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0C2DE" w14:textId="77777777" w:rsidR="00DF68F9" w:rsidRPr="005E4D33" w:rsidRDefault="00DF68F9" w:rsidP="00DF68F9">
      <w:pPr>
        <w:jc w:val="center"/>
        <w:rPr>
          <w:rStyle w:val="af5"/>
          <w:color w:val="000000" w:themeColor="text1"/>
          <w:sz w:val="32"/>
          <w:szCs w:val="32"/>
        </w:rPr>
      </w:pPr>
      <w:r w:rsidRPr="005E4D33">
        <w:rPr>
          <w:rStyle w:val="af5"/>
          <w:color w:val="000000" w:themeColor="text1"/>
          <w:sz w:val="32"/>
          <w:szCs w:val="32"/>
        </w:rPr>
        <w:t xml:space="preserve">ГЛАВА 2. </w:t>
      </w:r>
    </w:p>
    <w:p w14:paraId="203084A2" w14:textId="2B764EE9" w:rsidR="00DF68F9" w:rsidRPr="005E4D33" w:rsidRDefault="00DF68F9" w:rsidP="00DF68F9">
      <w:pPr>
        <w:pStyle w:val="1"/>
        <w:spacing w:before="0"/>
        <w:rPr>
          <w:rStyle w:val="af5"/>
          <w:rFonts w:ascii="Times New Roman" w:hAnsi="Times New Roman"/>
          <w:bCs/>
          <w:i/>
          <w:color w:val="000000" w:themeColor="text1"/>
          <w:sz w:val="24"/>
          <w:szCs w:val="22"/>
        </w:rPr>
      </w:pPr>
      <w:r w:rsidRPr="005E4D33">
        <w:rPr>
          <w:rFonts w:ascii="Times New Roman" w:hAnsi="Times New Roman"/>
          <w:color w:val="000000" w:themeColor="text1"/>
        </w:rPr>
        <w:t>Методический анализ результатов ЕГЭ</w:t>
      </w:r>
      <w:r w:rsidRPr="005E4D33">
        <w:rPr>
          <w:rStyle w:val="a6"/>
          <w:rFonts w:ascii="Times New Roman" w:hAnsi="Times New Roman"/>
          <w:color w:val="000000" w:themeColor="text1"/>
        </w:rPr>
        <w:footnoteReference w:id="1"/>
      </w:r>
      <w:r w:rsidRPr="005E4D33">
        <w:rPr>
          <w:rFonts w:ascii="Times New Roman" w:hAnsi="Times New Roman"/>
          <w:color w:val="000000" w:themeColor="text1"/>
        </w:rPr>
        <w:t xml:space="preserve"> </w:t>
      </w:r>
      <w:r w:rsidRPr="005E4D33">
        <w:rPr>
          <w:rFonts w:ascii="Times New Roman" w:hAnsi="Times New Roman"/>
          <w:color w:val="000000" w:themeColor="text1"/>
        </w:rPr>
        <w:br/>
      </w:r>
      <w:r w:rsidRPr="005E4D33">
        <w:rPr>
          <w:rStyle w:val="af5"/>
          <w:rFonts w:ascii="Times New Roman" w:hAnsi="Times New Roman"/>
          <w:b/>
          <w:bCs/>
          <w:color w:val="000000" w:themeColor="text1"/>
          <w:sz w:val="20"/>
          <w:szCs w:val="20"/>
        </w:rPr>
        <w:br/>
      </w:r>
      <w:r w:rsidRPr="005E4D33">
        <w:rPr>
          <w:rStyle w:val="af5"/>
          <w:rFonts w:ascii="Times New Roman" w:hAnsi="Times New Roman"/>
          <w:b/>
          <w:bCs/>
          <w:color w:val="000000" w:themeColor="text1"/>
          <w:sz w:val="32"/>
        </w:rPr>
        <w:t>по</w:t>
      </w:r>
      <w:r w:rsidRPr="005E4D33">
        <w:rPr>
          <w:rStyle w:val="af5"/>
          <w:rFonts w:ascii="Times New Roman" w:hAnsi="Times New Roman"/>
          <w:b/>
          <w:bCs/>
          <w:color w:val="000000" w:themeColor="text1"/>
          <w:sz w:val="32"/>
          <w:lang w:val="ru-RU"/>
        </w:rPr>
        <w:t xml:space="preserve"> </w:t>
      </w:r>
      <w:r w:rsidRPr="005E4D33">
        <w:rPr>
          <w:rStyle w:val="af5"/>
          <w:rFonts w:ascii="Times New Roman" w:hAnsi="Times New Roman"/>
          <w:b/>
          <w:bCs/>
          <w:color w:val="000000" w:themeColor="text1"/>
          <w:sz w:val="32"/>
          <w:u w:val="single"/>
          <w:lang w:val="ru-RU"/>
        </w:rPr>
        <w:t>МАТЕМАТИКЕ профильный уровень</w:t>
      </w:r>
      <w:r w:rsidRPr="005E4D33">
        <w:rPr>
          <w:rStyle w:val="af5"/>
          <w:rFonts w:ascii="Times New Roman" w:hAnsi="Times New Roman"/>
          <w:b/>
          <w:bCs/>
          <w:color w:val="000000" w:themeColor="text1"/>
          <w:sz w:val="32"/>
        </w:rPr>
        <w:br/>
      </w:r>
      <w:r w:rsidRPr="005E4D33">
        <w:rPr>
          <w:rStyle w:val="af5"/>
          <w:rFonts w:ascii="Times New Roman" w:hAnsi="Times New Roman"/>
          <w:bCs/>
          <w:i/>
          <w:color w:val="000000" w:themeColor="text1"/>
          <w:sz w:val="24"/>
          <w:szCs w:val="22"/>
        </w:rPr>
        <w:t>(</w:t>
      </w:r>
      <w:r w:rsidRPr="005E4D33">
        <w:rPr>
          <w:rStyle w:val="af5"/>
          <w:rFonts w:ascii="Times New Roman" w:hAnsi="Times New Roman"/>
          <w:bCs/>
          <w:i/>
          <w:color w:val="000000" w:themeColor="text1"/>
          <w:sz w:val="24"/>
          <w:szCs w:val="22"/>
          <w:lang w:val="ru-RU"/>
        </w:rPr>
        <w:t xml:space="preserve">наименование </w:t>
      </w:r>
      <w:r w:rsidRPr="005E4D33">
        <w:rPr>
          <w:rStyle w:val="af5"/>
          <w:rFonts w:ascii="Times New Roman" w:hAnsi="Times New Roman"/>
          <w:bCs/>
          <w:i/>
          <w:color w:val="000000" w:themeColor="text1"/>
          <w:sz w:val="24"/>
          <w:szCs w:val="22"/>
        </w:rPr>
        <w:t>учебн</w:t>
      </w:r>
      <w:r w:rsidRPr="005E4D33">
        <w:rPr>
          <w:rStyle w:val="af5"/>
          <w:rFonts w:ascii="Times New Roman" w:hAnsi="Times New Roman"/>
          <w:bCs/>
          <w:i/>
          <w:color w:val="000000" w:themeColor="text1"/>
          <w:sz w:val="24"/>
          <w:szCs w:val="22"/>
          <w:lang w:val="ru-RU"/>
        </w:rPr>
        <w:t>ого</w:t>
      </w:r>
      <w:r w:rsidRPr="005E4D33">
        <w:rPr>
          <w:rStyle w:val="af5"/>
          <w:rFonts w:ascii="Times New Roman" w:hAnsi="Times New Roman"/>
          <w:bCs/>
          <w:i/>
          <w:color w:val="000000" w:themeColor="text1"/>
          <w:sz w:val="24"/>
          <w:szCs w:val="22"/>
        </w:rPr>
        <w:t xml:space="preserve"> предмет</w:t>
      </w:r>
      <w:r w:rsidRPr="005E4D33">
        <w:rPr>
          <w:rStyle w:val="af5"/>
          <w:rFonts w:ascii="Times New Roman" w:hAnsi="Times New Roman"/>
          <w:bCs/>
          <w:i/>
          <w:color w:val="000000" w:themeColor="text1"/>
          <w:sz w:val="24"/>
          <w:szCs w:val="22"/>
          <w:lang w:val="ru-RU"/>
        </w:rPr>
        <w:t>а</w:t>
      </w:r>
      <w:r w:rsidRPr="005E4D33">
        <w:rPr>
          <w:rStyle w:val="af5"/>
          <w:rFonts w:ascii="Times New Roman" w:hAnsi="Times New Roman"/>
          <w:bCs/>
          <w:i/>
          <w:color w:val="000000" w:themeColor="text1"/>
          <w:sz w:val="24"/>
          <w:szCs w:val="22"/>
        </w:rPr>
        <w:t>)</w:t>
      </w:r>
    </w:p>
    <w:p w14:paraId="27119F80" w14:textId="77777777" w:rsidR="00521A1F" w:rsidRPr="005E4D33" w:rsidRDefault="00521A1F" w:rsidP="00521A1F">
      <w:pPr>
        <w:rPr>
          <w:rFonts w:eastAsia="SimSun"/>
          <w:i/>
          <w:color w:val="000000" w:themeColor="text1"/>
          <w:sz w:val="32"/>
          <w:szCs w:val="28"/>
          <w:lang w:val="x-none"/>
        </w:rPr>
      </w:pPr>
    </w:p>
    <w:p w14:paraId="6A20CA10" w14:textId="77777777" w:rsidR="00521A1F" w:rsidRPr="005E4D33" w:rsidRDefault="00521A1F">
      <w:pPr>
        <w:keepNext/>
        <w:keepLines/>
        <w:numPr>
          <w:ilvl w:val="1"/>
          <w:numId w:val="169"/>
        </w:numPr>
        <w:spacing w:before="40"/>
        <w:ind w:left="0"/>
        <w:jc w:val="center"/>
        <w:outlineLvl w:val="1"/>
        <w:rPr>
          <w:rFonts w:eastAsia="SimSun"/>
          <w:b/>
          <w:bCs/>
          <w:color w:val="000000" w:themeColor="text1"/>
          <w:sz w:val="28"/>
          <w:szCs w:val="28"/>
          <w:lang w:val="x-none"/>
        </w:rPr>
      </w:pPr>
      <w:r w:rsidRPr="005E4D33">
        <w:rPr>
          <w:rFonts w:eastAsia="SimSun"/>
          <w:b/>
          <w:bCs/>
          <w:color w:val="000000" w:themeColor="text1"/>
          <w:sz w:val="28"/>
          <w:szCs w:val="28"/>
          <w:lang w:val="x-none"/>
        </w:rPr>
        <w:t>РАЗДЕЛ 1. ХАРАКТЕРИСТИКА УЧАСТНИКОВ ЕГЭ</w:t>
      </w:r>
      <w:r w:rsidRPr="005E4D33">
        <w:rPr>
          <w:rFonts w:eastAsia="SimSun"/>
          <w:b/>
          <w:bCs/>
          <w:color w:val="000000" w:themeColor="text1"/>
          <w:sz w:val="28"/>
          <w:szCs w:val="28"/>
          <w:lang w:val="x-none"/>
        </w:rPr>
        <w:br/>
        <w:t xml:space="preserve"> ПО УЧЕБНОМУ ПРЕДМЕТУ</w:t>
      </w:r>
    </w:p>
    <w:p w14:paraId="06F4BC7B"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5E4D33">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75EF670A" w14:textId="77777777" w:rsidR="00521A1F" w:rsidRPr="005E4D33" w:rsidRDefault="00521A1F" w:rsidP="00521A1F">
      <w:pPr>
        <w:keepNext/>
        <w:spacing w:after="200"/>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1</w:t>
      </w:r>
      <w:r w:rsidRPr="005E4D33">
        <w:rPr>
          <w:rFonts w:eastAsia="Calibri"/>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521A1F" w:rsidRPr="005E4D33" w14:paraId="68591AE0" w14:textId="77777777" w:rsidTr="00B56EF3">
        <w:tc>
          <w:tcPr>
            <w:tcW w:w="1515" w:type="pct"/>
            <w:gridSpan w:val="2"/>
          </w:tcPr>
          <w:p w14:paraId="7C50D8D9"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2024 г.</w:t>
            </w:r>
          </w:p>
        </w:tc>
        <w:tc>
          <w:tcPr>
            <w:tcW w:w="1689" w:type="pct"/>
            <w:gridSpan w:val="2"/>
          </w:tcPr>
          <w:p w14:paraId="449C0487"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2025 г.</w:t>
            </w:r>
          </w:p>
        </w:tc>
        <w:tc>
          <w:tcPr>
            <w:tcW w:w="1796" w:type="pct"/>
            <w:gridSpan w:val="2"/>
          </w:tcPr>
          <w:p w14:paraId="30668716"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2026 г.</w:t>
            </w:r>
          </w:p>
        </w:tc>
      </w:tr>
      <w:tr w:rsidR="00521A1F" w:rsidRPr="005E4D33" w14:paraId="14A0C7E9" w14:textId="77777777" w:rsidTr="00B56EF3">
        <w:tc>
          <w:tcPr>
            <w:tcW w:w="673" w:type="pct"/>
            <w:vAlign w:val="center"/>
          </w:tcPr>
          <w:p w14:paraId="3D68F2F2"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843" w:type="pct"/>
            <w:vAlign w:val="center"/>
          </w:tcPr>
          <w:p w14:paraId="7E3CF325"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c>
          <w:tcPr>
            <w:tcW w:w="845" w:type="pct"/>
            <w:vAlign w:val="center"/>
          </w:tcPr>
          <w:p w14:paraId="0348CC5B"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844" w:type="pct"/>
            <w:vAlign w:val="center"/>
          </w:tcPr>
          <w:p w14:paraId="1AD4608E"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c>
          <w:tcPr>
            <w:tcW w:w="844" w:type="pct"/>
            <w:vAlign w:val="center"/>
          </w:tcPr>
          <w:p w14:paraId="6088E27B"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952" w:type="pct"/>
            <w:vAlign w:val="center"/>
          </w:tcPr>
          <w:p w14:paraId="7E6570AE"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r>
      <w:tr w:rsidR="00521A1F" w:rsidRPr="005E4D33" w14:paraId="79BD3194" w14:textId="77777777" w:rsidTr="00B56EF3">
        <w:tc>
          <w:tcPr>
            <w:tcW w:w="673" w:type="pct"/>
            <w:vAlign w:val="center"/>
          </w:tcPr>
          <w:p w14:paraId="7722037E" w14:textId="77777777" w:rsidR="00521A1F" w:rsidRPr="005E4D33" w:rsidRDefault="00521A1F" w:rsidP="00521A1F">
            <w:pPr>
              <w:jc w:val="center"/>
              <w:rPr>
                <w:rFonts w:eastAsia="Calibri"/>
                <w:color w:val="000000" w:themeColor="text1"/>
              </w:rPr>
            </w:pPr>
            <w:r w:rsidRPr="005E4D33">
              <w:rPr>
                <w:rFonts w:eastAsia="Calibri"/>
                <w:color w:val="000000" w:themeColor="text1"/>
              </w:rPr>
              <w:t>573</w:t>
            </w:r>
          </w:p>
        </w:tc>
        <w:tc>
          <w:tcPr>
            <w:tcW w:w="843" w:type="pct"/>
            <w:vAlign w:val="bottom"/>
          </w:tcPr>
          <w:p w14:paraId="6EECEE69" w14:textId="77777777" w:rsidR="00521A1F" w:rsidRPr="005E4D33" w:rsidRDefault="00521A1F" w:rsidP="00521A1F">
            <w:pPr>
              <w:jc w:val="center"/>
              <w:rPr>
                <w:rFonts w:eastAsia="Calibri"/>
                <w:color w:val="000000" w:themeColor="text1"/>
              </w:rPr>
            </w:pPr>
            <w:r w:rsidRPr="005E4D33">
              <w:rPr>
                <w:rFonts w:eastAsia="Calibri"/>
                <w:color w:val="000000" w:themeColor="text1"/>
              </w:rPr>
              <w:t>22,15</w:t>
            </w:r>
          </w:p>
        </w:tc>
        <w:tc>
          <w:tcPr>
            <w:tcW w:w="845" w:type="pct"/>
            <w:vAlign w:val="center"/>
          </w:tcPr>
          <w:p w14:paraId="128312E1"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587</w:t>
            </w:r>
          </w:p>
        </w:tc>
        <w:tc>
          <w:tcPr>
            <w:tcW w:w="844" w:type="pct"/>
            <w:vAlign w:val="center"/>
          </w:tcPr>
          <w:p w14:paraId="49780865"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19,87</w:t>
            </w:r>
          </w:p>
        </w:tc>
        <w:tc>
          <w:tcPr>
            <w:tcW w:w="844" w:type="pct"/>
            <w:vAlign w:val="bottom"/>
          </w:tcPr>
          <w:p w14:paraId="1CE6EF8C" w14:textId="77777777" w:rsidR="00521A1F" w:rsidRPr="005E4D33" w:rsidRDefault="00521A1F" w:rsidP="00521A1F">
            <w:pPr>
              <w:jc w:val="right"/>
              <w:rPr>
                <w:rFonts w:eastAsia="Calibri"/>
                <w:color w:val="000000" w:themeColor="text1"/>
              </w:rPr>
            </w:pPr>
            <w:r w:rsidRPr="005E4D33">
              <w:rPr>
                <w:rFonts w:eastAsia="Calibri"/>
                <w:color w:val="000000" w:themeColor="text1"/>
              </w:rPr>
              <w:t>575</w:t>
            </w:r>
          </w:p>
        </w:tc>
        <w:tc>
          <w:tcPr>
            <w:tcW w:w="952" w:type="pct"/>
            <w:vAlign w:val="bottom"/>
          </w:tcPr>
          <w:p w14:paraId="62809411" w14:textId="77777777" w:rsidR="00521A1F" w:rsidRPr="005E4D33" w:rsidRDefault="00521A1F" w:rsidP="00521A1F">
            <w:pPr>
              <w:jc w:val="center"/>
              <w:rPr>
                <w:rFonts w:eastAsia="Calibri"/>
                <w:color w:val="000000" w:themeColor="text1"/>
              </w:rPr>
            </w:pPr>
            <w:r w:rsidRPr="005E4D33">
              <w:rPr>
                <w:rFonts w:eastAsia="Calibri"/>
                <w:color w:val="000000" w:themeColor="text1"/>
              </w:rPr>
              <w:t>18,26</w:t>
            </w:r>
          </w:p>
        </w:tc>
      </w:tr>
    </w:tbl>
    <w:p w14:paraId="6A240010"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t>Процентное соотношение юношей и девушек, участвующих в ЕГЭ</w:t>
      </w:r>
      <w:r w:rsidRPr="005E4D33">
        <w:rPr>
          <w:rFonts w:eastAsia="SimSun"/>
          <w:b/>
          <w:bCs/>
          <w:color w:val="000000" w:themeColor="text1"/>
          <w:sz w:val="28"/>
        </w:rPr>
        <w:t xml:space="preserve"> (за 3 года)</w:t>
      </w:r>
    </w:p>
    <w:p w14:paraId="0223450D"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2</w:t>
      </w:r>
      <w:r w:rsidRPr="005E4D33">
        <w:rPr>
          <w:rFonts w:eastAsia="Calibri"/>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521A1F" w:rsidRPr="005E4D33" w14:paraId="00725450" w14:textId="77777777" w:rsidTr="00B56EF3">
        <w:tc>
          <w:tcPr>
            <w:tcW w:w="691" w:type="pct"/>
            <w:vMerge w:val="restart"/>
            <w:vAlign w:val="center"/>
          </w:tcPr>
          <w:p w14:paraId="1E1CB208"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Пол</w:t>
            </w:r>
          </w:p>
        </w:tc>
        <w:tc>
          <w:tcPr>
            <w:tcW w:w="1396" w:type="pct"/>
            <w:gridSpan w:val="2"/>
          </w:tcPr>
          <w:p w14:paraId="4DE69A20"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2024 г.</w:t>
            </w:r>
          </w:p>
        </w:tc>
        <w:tc>
          <w:tcPr>
            <w:tcW w:w="1457" w:type="pct"/>
            <w:gridSpan w:val="2"/>
          </w:tcPr>
          <w:p w14:paraId="22B39777"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2025 г.</w:t>
            </w:r>
          </w:p>
        </w:tc>
        <w:tc>
          <w:tcPr>
            <w:tcW w:w="1456" w:type="pct"/>
            <w:gridSpan w:val="2"/>
          </w:tcPr>
          <w:p w14:paraId="5EC681E7" w14:textId="77777777" w:rsidR="00521A1F" w:rsidRPr="005E4D33" w:rsidRDefault="00521A1F" w:rsidP="00521A1F">
            <w:pPr>
              <w:tabs>
                <w:tab w:val="left" w:pos="10320"/>
              </w:tabs>
              <w:jc w:val="center"/>
              <w:rPr>
                <w:rFonts w:eastAsia="Calibri"/>
                <w:b/>
                <w:noProof/>
                <w:color w:val="000000" w:themeColor="text1"/>
              </w:rPr>
            </w:pPr>
            <w:r w:rsidRPr="005E4D33">
              <w:rPr>
                <w:rFonts w:eastAsia="Calibri"/>
                <w:b/>
                <w:noProof/>
                <w:color w:val="000000" w:themeColor="text1"/>
              </w:rPr>
              <w:t>2026 г.</w:t>
            </w:r>
          </w:p>
        </w:tc>
      </w:tr>
      <w:tr w:rsidR="00521A1F" w:rsidRPr="005E4D33" w14:paraId="5790288B" w14:textId="77777777" w:rsidTr="00B56EF3">
        <w:tc>
          <w:tcPr>
            <w:tcW w:w="691" w:type="pct"/>
            <w:vMerge/>
          </w:tcPr>
          <w:p w14:paraId="3D1928ED" w14:textId="77777777" w:rsidR="00521A1F" w:rsidRPr="005E4D33" w:rsidRDefault="00521A1F" w:rsidP="00521A1F">
            <w:pPr>
              <w:tabs>
                <w:tab w:val="left" w:pos="10320"/>
              </w:tabs>
              <w:rPr>
                <w:rFonts w:eastAsia="Calibri"/>
                <w:b/>
                <w:noProof/>
                <w:color w:val="000000" w:themeColor="text1"/>
              </w:rPr>
            </w:pPr>
          </w:p>
        </w:tc>
        <w:tc>
          <w:tcPr>
            <w:tcW w:w="537" w:type="pct"/>
            <w:vAlign w:val="center"/>
          </w:tcPr>
          <w:p w14:paraId="0943D7DB"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859" w:type="pct"/>
            <w:vAlign w:val="center"/>
          </w:tcPr>
          <w:p w14:paraId="0ABC9DA4"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c>
          <w:tcPr>
            <w:tcW w:w="600" w:type="pct"/>
            <w:vAlign w:val="center"/>
          </w:tcPr>
          <w:p w14:paraId="00F84F15"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857" w:type="pct"/>
            <w:vAlign w:val="center"/>
          </w:tcPr>
          <w:p w14:paraId="50FE9C70"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c>
          <w:tcPr>
            <w:tcW w:w="602" w:type="pct"/>
            <w:vAlign w:val="center"/>
          </w:tcPr>
          <w:p w14:paraId="52C45D4A"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чел.</w:t>
            </w:r>
          </w:p>
        </w:tc>
        <w:tc>
          <w:tcPr>
            <w:tcW w:w="854" w:type="pct"/>
            <w:vAlign w:val="center"/>
          </w:tcPr>
          <w:p w14:paraId="523BB4B3" w14:textId="77777777" w:rsidR="00521A1F" w:rsidRPr="005E4D33" w:rsidRDefault="00521A1F" w:rsidP="00521A1F">
            <w:pPr>
              <w:tabs>
                <w:tab w:val="left" w:pos="10320"/>
              </w:tabs>
              <w:jc w:val="center"/>
              <w:rPr>
                <w:rFonts w:eastAsia="Calibri"/>
                <w:noProof/>
                <w:color w:val="000000" w:themeColor="text1"/>
              </w:rPr>
            </w:pPr>
            <w:r w:rsidRPr="005E4D33">
              <w:rPr>
                <w:rFonts w:eastAsia="Calibri"/>
                <w:noProof/>
                <w:color w:val="000000" w:themeColor="text1"/>
              </w:rPr>
              <w:t>% от общего числа участников</w:t>
            </w:r>
          </w:p>
        </w:tc>
      </w:tr>
      <w:tr w:rsidR="00521A1F" w:rsidRPr="005E4D33" w14:paraId="630C6819" w14:textId="77777777" w:rsidTr="00B56EF3">
        <w:tc>
          <w:tcPr>
            <w:tcW w:w="691" w:type="pct"/>
            <w:vAlign w:val="center"/>
          </w:tcPr>
          <w:p w14:paraId="50703D74" w14:textId="77777777" w:rsidR="00521A1F" w:rsidRPr="005E4D33" w:rsidRDefault="00521A1F" w:rsidP="00521A1F">
            <w:pPr>
              <w:tabs>
                <w:tab w:val="left" w:pos="10320"/>
              </w:tabs>
              <w:rPr>
                <w:rFonts w:eastAsia="Calibri"/>
                <w:color w:val="000000" w:themeColor="text1"/>
              </w:rPr>
            </w:pPr>
            <w:r w:rsidRPr="005E4D33">
              <w:rPr>
                <w:rFonts w:eastAsia="Calibri"/>
                <w:color w:val="000000" w:themeColor="text1"/>
              </w:rPr>
              <w:t xml:space="preserve">мужской </w:t>
            </w:r>
          </w:p>
        </w:tc>
        <w:tc>
          <w:tcPr>
            <w:tcW w:w="537" w:type="pct"/>
            <w:vAlign w:val="center"/>
          </w:tcPr>
          <w:p w14:paraId="7CF266A0" w14:textId="77777777" w:rsidR="00521A1F" w:rsidRPr="005E4D33" w:rsidRDefault="00521A1F" w:rsidP="00521A1F">
            <w:pPr>
              <w:jc w:val="center"/>
              <w:rPr>
                <w:rFonts w:eastAsia="Calibri"/>
                <w:color w:val="000000" w:themeColor="text1"/>
              </w:rPr>
            </w:pPr>
            <w:r w:rsidRPr="005E4D33">
              <w:rPr>
                <w:rFonts w:eastAsia="Calibri"/>
                <w:color w:val="000000" w:themeColor="text1"/>
              </w:rPr>
              <w:t>383</w:t>
            </w:r>
          </w:p>
        </w:tc>
        <w:tc>
          <w:tcPr>
            <w:tcW w:w="859" w:type="pct"/>
            <w:vAlign w:val="center"/>
          </w:tcPr>
          <w:p w14:paraId="7A580002" w14:textId="77777777" w:rsidR="00521A1F" w:rsidRPr="005E4D33" w:rsidRDefault="00521A1F" w:rsidP="00521A1F">
            <w:pPr>
              <w:jc w:val="center"/>
              <w:rPr>
                <w:rFonts w:eastAsia="Calibri"/>
                <w:color w:val="000000" w:themeColor="text1"/>
              </w:rPr>
            </w:pPr>
            <w:r w:rsidRPr="005E4D33">
              <w:rPr>
                <w:rFonts w:eastAsia="Calibri"/>
                <w:color w:val="000000" w:themeColor="text1"/>
              </w:rPr>
              <w:t>66,84</w:t>
            </w:r>
          </w:p>
        </w:tc>
        <w:tc>
          <w:tcPr>
            <w:tcW w:w="600" w:type="pct"/>
            <w:vAlign w:val="center"/>
          </w:tcPr>
          <w:p w14:paraId="1D053E8C" w14:textId="77777777" w:rsidR="00521A1F" w:rsidRPr="005E4D33" w:rsidRDefault="00521A1F" w:rsidP="00521A1F">
            <w:pPr>
              <w:jc w:val="center"/>
              <w:rPr>
                <w:rFonts w:eastAsia="Calibri"/>
                <w:color w:val="000000" w:themeColor="text1"/>
              </w:rPr>
            </w:pPr>
            <w:r w:rsidRPr="005E4D33">
              <w:rPr>
                <w:rFonts w:eastAsia="Calibri"/>
                <w:color w:val="000000" w:themeColor="text1"/>
              </w:rPr>
              <w:t>410</w:t>
            </w:r>
          </w:p>
        </w:tc>
        <w:tc>
          <w:tcPr>
            <w:tcW w:w="857" w:type="pct"/>
            <w:vAlign w:val="center"/>
          </w:tcPr>
          <w:p w14:paraId="6D3D3109" w14:textId="77777777" w:rsidR="00521A1F" w:rsidRPr="005E4D33" w:rsidRDefault="00521A1F" w:rsidP="00521A1F">
            <w:pPr>
              <w:jc w:val="center"/>
              <w:rPr>
                <w:rFonts w:eastAsia="Calibri"/>
                <w:color w:val="000000" w:themeColor="text1"/>
              </w:rPr>
            </w:pPr>
            <w:r w:rsidRPr="005E4D33">
              <w:rPr>
                <w:rFonts w:eastAsia="Calibri"/>
                <w:color w:val="000000" w:themeColor="text1"/>
              </w:rPr>
              <w:t>69,85</w:t>
            </w:r>
          </w:p>
        </w:tc>
        <w:tc>
          <w:tcPr>
            <w:tcW w:w="602" w:type="pct"/>
            <w:vAlign w:val="center"/>
          </w:tcPr>
          <w:p w14:paraId="5F8F1E9A" w14:textId="77777777" w:rsidR="00521A1F" w:rsidRPr="005E4D33" w:rsidRDefault="00521A1F" w:rsidP="00521A1F">
            <w:pPr>
              <w:jc w:val="center"/>
              <w:rPr>
                <w:rFonts w:eastAsia="Calibri"/>
                <w:color w:val="000000" w:themeColor="text1"/>
              </w:rPr>
            </w:pPr>
            <w:r w:rsidRPr="005E4D33">
              <w:rPr>
                <w:rFonts w:eastAsia="Calibri"/>
                <w:color w:val="000000" w:themeColor="text1"/>
              </w:rPr>
              <w:t>426</w:t>
            </w:r>
          </w:p>
        </w:tc>
        <w:tc>
          <w:tcPr>
            <w:tcW w:w="854" w:type="pct"/>
            <w:vAlign w:val="center"/>
          </w:tcPr>
          <w:p w14:paraId="1095EF5C" w14:textId="77777777" w:rsidR="00521A1F" w:rsidRPr="005E4D33" w:rsidRDefault="00521A1F" w:rsidP="00521A1F">
            <w:pPr>
              <w:jc w:val="center"/>
              <w:rPr>
                <w:rFonts w:eastAsia="Calibri"/>
                <w:color w:val="000000" w:themeColor="text1"/>
              </w:rPr>
            </w:pPr>
            <w:r w:rsidRPr="005E4D33">
              <w:rPr>
                <w:rFonts w:eastAsia="Calibri"/>
                <w:color w:val="000000" w:themeColor="text1"/>
              </w:rPr>
              <w:t>74,09</w:t>
            </w:r>
          </w:p>
        </w:tc>
      </w:tr>
      <w:tr w:rsidR="00521A1F" w:rsidRPr="005E4D33" w14:paraId="00FFDC25" w14:textId="77777777" w:rsidTr="00B56EF3">
        <w:tc>
          <w:tcPr>
            <w:tcW w:w="691" w:type="pct"/>
            <w:tcBorders>
              <w:top w:val="single" w:sz="4" w:space="0" w:color="auto"/>
              <w:left w:val="single" w:sz="4" w:space="0" w:color="auto"/>
              <w:bottom w:val="single" w:sz="4" w:space="0" w:color="auto"/>
              <w:right w:val="single" w:sz="4" w:space="0" w:color="auto"/>
            </w:tcBorders>
            <w:vAlign w:val="center"/>
          </w:tcPr>
          <w:p w14:paraId="6E027274" w14:textId="77777777" w:rsidR="00521A1F" w:rsidRPr="005E4D33" w:rsidRDefault="00521A1F" w:rsidP="00521A1F">
            <w:pPr>
              <w:tabs>
                <w:tab w:val="left" w:pos="10320"/>
              </w:tabs>
              <w:rPr>
                <w:rFonts w:eastAsia="Calibri"/>
                <w:color w:val="000000" w:themeColor="text1"/>
              </w:rPr>
            </w:pPr>
            <w:r w:rsidRPr="005E4D33">
              <w:rPr>
                <w:rFonts w:eastAsia="Calibri"/>
                <w:color w:val="000000" w:themeColor="text1"/>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6EEDB124" w14:textId="77777777" w:rsidR="00521A1F" w:rsidRPr="005E4D33" w:rsidRDefault="00521A1F" w:rsidP="00521A1F">
            <w:pPr>
              <w:jc w:val="center"/>
              <w:rPr>
                <w:rFonts w:eastAsia="Calibri"/>
                <w:color w:val="000000" w:themeColor="text1"/>
              </w:rPr>
            </w:pPr>
            <w:r w:rsidRPr="005E4D33">
              <w:rPr>
                <w:rFonts w:eastAsia="Calibri"/>
                <w:color w:val="000000" w:themeColor="text1"/>
              </w:rPr>
              <w:t>190</w:t>
            </w:r>
          </w:p>
        </w:tc>
        <w:tc>
          <w:tcPr>
            <w:tcW w:w="859" w:type="pct"/>
            <w:tcBorders>
              <w:top w:val="single" w:sz="4" w:space="0" w:color="auto"/>
              <w:left w:val="single" w:sz="4" w:space="0" w:color="auto"/>
              <w:bottom w:val="single" w:sz="4" w:space="0" w:color="auto"/>
              <w:right w:val="single" w:sz="4" w:space="0" w:color="auto"/>
            </w:tcBorders>
            <w:vAlign w:val="center"/>
          </w:tcPr>
          <w:p w14:paraId="2FB1AC96" w14:textId="77777777" w:rsidR="00521A1F" w:rsidRPr="005E4D33" w:rsidRDefault="00521A1F" w:rsidP="00521A1F">
            <w:pPr>
              <w:jc w:val="center"/>
              <w:rPr>
                <w:rFonts w:eastAsia="Calibri"/>
                <w:color w:val="000000" w:themeColor="text1"/>
              </w:rPr>
            </w:pPr>
            <w:r w:rsidRPr="005E4D33">
              <w:rPr>
                <w:rFonts w:eastAsia="Calibri"/>
                <w:color w:val="000000" w:themeColor="text1"/>
              </w:rPr>
              <w:t>33,16</w:t>
            </w:r>
          </w:p>
        </w:tc>
        <w:tc>
          <w:tcPr>
            <w:tcW w:w="600" w:type="pct"/>
            <w:tcBorders>
              <w:top w:val="single" w:sz="4" w:space="0" w:color="auto"/>
              <w:left w:val="single" w:sz="4" w:space="0" w:color="auto"/>
              <w:bottom w:val="single" w:sz="4" w:space="0" w:color="auto"/>
              <w:right w:val="single" w:sz="4" w:space="0" w:color="auto"/>
            </w:tcBorders>
            <w:vAlign w:val="center"/>
          </w:tcPr>
          <w:p w14:paraId="4E36CFBB" w14:textId="77777777" w:rsidR="00521A1F" w:rsidRPr="005E4D33" w:rsidRDefault="00521A1F" w:rsidP="00521A1F">
            <w:pPr>
              <w:jc w:val="center"/>
              <w:rPr>
                <w:rFonts w:eastAsia="Calibri"/>
                <w:color w:val="000000" w:themeColor="text1"/>
              </w:rPr>
            </w:pPr>
            <w:r w:rsidRPr="005E4D33">
              <w:rPr>
                <w:rFonts w:eastAsia="Calibri"/>
                <w:color w:val="000000" w:themeColor="text1"/>
              </w:rPr>
              <w:t>177</w:t>
            </w:r>
          </w:p>
        </w:tc>
        <w:tc>
          <w:tcPr>
            <w:tcW w:w="857" w:type="pct"/>
            <w:tcBorders>
              <w:top w:val="single" w:sz="4" w:space="0" w:color="auto"/>
              <w:left w:val="single" w:sz="4" w:space="0" w:color="auto"/>
              <w:bottom w:val="single" w:sz="4" w:space="0" w:color="auto"/>
              <w:right w:val="single" w:sz="4" w:space="0" w:color="auto"/>
            </w:tcBorders>
            <w:vAlign w:val="center"/>
          </w:tcPr>
          <w:p w14:paraId="27CC1F96" w14:textId="77777777" w:rsidR="00521A1F" w:rsidRPr="005E4D33" w:rsidRDefault="00521A1F" w:rsidP="00521A1F">
            <w:pPr>
              <w:jc w:val="center"/>
              <w:rPr>
                <w:rFonts w:eastAsia="Calibri"/>
                <w:color w:val="000000" w:themeColor="text1"/>
              </w:rPr>
            </w:pPr>
            <w:r w:rsidRPr="005E4D33">
              <w:rPr>
                <w:rFonts w:eastAsia="Calibri"/>
                <w:color w:val="000000" w:themeColor="text1"/>
              </w:rPr>
              <w:t>30,15</w:t>
            </w:r>
          </w:p>
        </w:tc>
        <w:tc>
          <w:tcPr>
            <w:tcW w:w="602" w:type="pct"/>
            <w:tcBorders>
              <w:top w:val="single" w:sz="4" w:space="0" w:color="auto"/>
              <w:left w:val="single" w:sz="4" w:space="0" w:color="auto"/>
              <w:bottom w:val="single" w:sz="4" w:space="0" w:color="auto"/>
              <w:right w:val="single" w:sz="4" w:space="0" w:color="auto"/>
            </w:tcBorders>
            <w:vAlign w:val="center"/>
          </w:tcPr>
          <w:p w14:paraId="5CE4917C" w14:textId="77777777" w:rsidR="00521A1F" w:rsidRPr="005E4D33" w:rsidRDefault="00521A1F" w:rsidP="00521A1F">
            <w:pPr>
              <w:jc w:val="center"/>
              <w:rPr>
                <w:rFonts w:eastAsia="Calibri"/>
                <w:color w:val="000000" w:themeColor="text1"/>
              </w:rPr>
            </w:pPr>
            <w:r w:rsidRPr="005E4D33">
              <w:rPr>
                <w:rFonts w:eastAsia="Calibri"/>
                <w:color w:val="000000" w:themeColor="text1"/>
              </w:rPr>
              <w:t>149</w:t>
            </w:r>
          </w:p>
        </w:tc>
        <w:tc>
          <w:tcPr>
            <w:tcW w:w="854" w:type="pct"/>
            <w:tcBorders>
              <w:top w:val="single" w:sz="4" w:space="0" w:color="auto"/>
              <w:left w:val="single" w:sz="4" w:space="0" w:color="auto"/>
              <w:bottom w:val="single" w:sz="4" w:space="0" w:color="auto"/>
              <w:right w:val="single" w:sz="4" w:space="0" w:color="auto"/>
            </w:tcBorders>
            <w:vAlign w:val="center"/>
          </w:tcPr>
          <w:p w14:paraId="47AE33A3" w14:textId="77777777" w:rsidR="00521A1F" w:rsidRPr="005E4D33" w:rsidRDefault="00521A1F" w:rsidP="00521A1F">
            <w:pPr>
              <w:jc w:val="center"/>
              <w:rPr>
                <w:rFonts w:eastAsia="Calibri"/>
                <w:color w:val="000000" w:themeColor="text1"/>
              </w:rPr>
            </w:pPr>
            <w:r w:rsidRPr="005E4D33">
              <w:rPr>
                <w:rFonts w:eastAsia="Calibri"/>
                <w:color w:val="000000" w:themeColor="text1"/>
              </w:rPr>
              <w:t>25,91</w:t>
            </w:r>
          </w:p>
        </w:tc>
      </w:tr>
    </w:tbl>
    <w:p w14:paraId="72AD2871"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t xml:space="preserve">Количество участников </w:t>
      </w:r>
      <w:r w:rsidRPr="005E4D33">
        <w:rPr>
          <w:rFonts w:eastAsia="SimSun"/>
          <w:b/>
          <w:bCs/>
          <w:color w:val="000000" w:themeColor="text1"/>
          <w:sz w:val="28"/>
        </w:rPr>
        <w:t>экзамена</w:t>
      </w:r>
      <w:r w:rsidRPr="005E4D33">
        <w:rPr>
          <w:rFonts w:eastAsia="SimSun"/>
          <w:b/>
          <w:bCs/>
          <w:color w:val="000000" w:themeColor="text1"/>
          <w:sz w:val="28"/>
          <w:lang w:val="x-none"/>
        </w:rPr>
        <w:t xml:space="preserve"> в регионе по категориям </w:t>
      </w:r>
      <w:r w:rsidRPr="005E4D33">
        <w:rPr>
          <w:rFonts w:eastAsia="SimSun"/>
          <w:b/>
          <w:bCs/>
          <w:color w:val="000000" w:themeColor="text1"/>
          <w:sz w:val="28"/>
        </w:rPr>
        <w:t>(за 3 года)</w:t>
      </w:r>
      <w:r w:rsidRPr="005E4D33">
        <w:rPr>
          <w:rFonts w:eastAsia="SimSun"/>
          <w:b/>
          <w:bCs/>
          <w:color w:val="000000" w:themeColor="text1"/>
          <w:sz w:val="28"/>
          <w:lang w:val="x-none"/>
        </w:rPr>
        <w:t xml:space="preserve"> </w:t>
      </w:r>
    </w:p>
    <w:p w14:paraId="77F56F4F"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3</w:t>
      </w:r>
      <w:r w:rsidRPr="005E4D33">
        <w:rPr>
          <w:rFonts w:eastAsia="Calibri"/>
          <w:bCs/>
          <w:i/>
          <w:noProof/>
          <w:color w:val="000000" w:themeColor="text1"/>
          <w:sz w:val="18"/>
          <w:szCs w:val="18"/>
        </w:rPr>
        <w:fldChar w:fldCharType="end"/>
      </w:r>
    </w:p>
    <w:tbl>
      <w:tblPr>
        <w:tblW w:w="14251" w:type="dxa"/>
        <w:tblInd w:w="82" w:type="dxa"/>
        <w:tblLook w:val="04A0" w:firstRow="1" w:lastRow="0" w:firstColumn="1" w:lastColumn="0" w:noHBand="0" w:noVBand="1"/>
      </w:tblPr>
      <w:tblGrid>
        <w:gridCol w:w="3629"/>
        <w:gridCol w:w="1876"/>
        <w:gridCol w:w="1911"/>
        <w:gridCol w:w="1503"/>
        <w:gridCol w:w="1911"/>
        <w:gridCol w:w="1510"/>
        <w:gridCol w:w="1911"/>
      </w:tblGrid>
      <w:tr w:rsidR="00521A1F" w:rsidRPr="005E4D33" w14:paraId="4AB41A7F" w14:textId="77777777" w:rsidTr="00B56EF3">
        <w:trPr>
          <w:trHeight w:val="256"/>
        </w:trPr>
        <w:tc>
          <w:tcPr>
            <w:tcW w:w="3629" w:type="dxa"/>
            <w:tcBorders>
              <w:top w:val="single" w:sz="4" w:space="0" w:color="000000"/>
              <w:left w:val="single" w:sz="4" w:space="0" w:color="000000"/>
              <w:bottom w:val="nil"/>
              <w:right w:val="single" w:sz="4" w:space="0" w:color="000000"/>
            </w:tcBorders>
            <w:vAlign w:val="center"/>
            <w:hideMark/>
          </w:tcPr>
          <w:p w14:paraId="1DBC239C" w14:textId="77777777" w:rsidR="00521A1F" w:rsidRPr="005E4D33" w:rsidRDefault="00521A1F" w:rsidP="00521A1F">
            <w:pPr>
              <w:jc w:val="center"/>
              <w:rPr>
                <w:rFonts w:eastAsia="Calibri"/>
                <w:color w:val="000000" w:themeColor="text1"/>
              </w:rPr>
            </w:pPr>
          </w:p>
        </w:tc>
        <w:tc>
          <w:tcPr>
            <w:tcW w:w="3787" w:type="dxa"/>
            <w:gridSpan w:val="2"/>
            <w:tcBorders>
              <w:top w:val="single" w:sz="4" w:space="0" w:color="000000"/>
              <w:left w:val="single" w:sz="4" w:space="0" w:color="000000"/>
              <w:bottom w:val="single" w:sz="4" w:space="0" w:color="000000"/>
              <w:right w:val="single" w:sz="4" w:space="0" w:color="000000"/>
            </w:tcBorders>
            <w:vAlign w:val="center"/>
            <w:hideMark/>
          </w:tcPr>
          <w:p w14:paraId="55AEDF87" w14:textId="77777777" w:rsidR="00521A1F" w:rsidRPr="005E4D33" w:rsidRDefault="00521A1F" w:rsidP="00521A1F">
            <w:pPr>
              <w:jc w:val="center"/>
              <w:rPr>
                <w:rFonts w:eastAsia="Calibri"/>
                <w:color w:val="000000" w:themeColor="text1"/>
              </w:rPr>
            </w:pPr>
            <w:r w:rsidRPr="005E4D33">
              <w:rPr>
                <w:rFonts w:eastAsia="Calibri"/>
                <w:color w:val="000000" w:themeColor="text1"/>
              </w:rPr>
              <w:t>2024 г.</w:t>
            </w:r>
          </w:p>
        </w:tc>
        <w:tc>
          <w:tcPr>
            <w:tcW w:w="3414" w:type="dxa"/>
            <w:gridSpan w:val="2"/>
            <w:tcBorders>
              <w:top w:val="single" w:sz="4" w:space="0" w:color="000000"/>
              <w:left w:val="single" w:sz="4" w:space="0" w:color="000000"/>
              <w:bottom w:val="single" w:sz="4" w:space="0" w:color="000000"/>
              <w:right w:val="single" w:sz="4" w:space="0" w:color="000000"/>
            </w:tcBorders>
            <w:vAlign w:val="center"/>
            <w:hideMark/>
          </w:tcPr>
          <w:p w14:paraId="30C21F4D" w14:textId="77777777" w:rsidR="00521A1F" w:rsidRPr="005E4D33" w:rsidRDefault="00521A1F" w:rsidP="00521A1F">
            <w:pPr>
              <w:jc w:val="center"/>
              <w:rPr>
                <w:rFonts w:eastAsia="Calibri"/>
                <w:color w:val="000000" w:themeColor="text1"/>
              </w:rPr>
            </w:pPr>
            <w:r w:rsidRPr="005E4D33">
              <w:rPr>
                <w:rFonts w:eastAsia="Calibri"/>
                <w:color w:val="000000" w:themeColor="text1"/>
              </w:rPr>
              <w:t>2025 г.</w:t>
            </w:r>
          </w:p>
        </w:tc>
        <w:tc>
          <w:tcPr>
            <w:tcW w:w="3421" w:type="dxa"/>
            <w:gridSpan w:val="2"/>
            <w:tcBorders>
              <w:top w:val="single" w:sz="4" w:space="0" w:color="000000"/>
              <w:left w:val="single" w:sz="4" w:space="0" w:color="000000"/>
              <w:bottom w:val="single" w:sz="4" w:space="0" w:color="000000"/>
              <w:right w:val="single" w:sz="4" w:space="0" w:color="000000"/>
            </w:tcBorders>
            <w:vAlign w:val="center"/>
            <w:hideMark/>
          </w:tcPr>
          <w:p w14:paraId="22379DF9" w14:textId="77777777" w:rsidR="00521A1F" w:rsidRPr="005E4D33" w:rsidRDefault="00521A1F" w:rsidP="00521A1F">
            <w:pPr>
              <w:jc w:val="center"/>
              <w:rPr>
                <w:rFonts w:eastAsia="Calibri"/>
                <w:color w:val="000000" w:themeColor="text1"/>
              </w:rPr>
            </w:pPr>
            <w:r w:rsidRPr="005E4D33">
              <w:rPr>
                <w:rFonts w:eastAsia="Calibri"/>
                <w:color w:val="000000" w:themeColor="text1"/>
              </w:rPr>
              <w:t>2026 г.</w:t>
            </w:r>
          </w:p>
        </w:tc>
      </w:tr>
      <w:tr w:rsidR="00521A1F" w:rsidRPr="005E4D33" w14:paraId="0EC28E08" w14:textId="77777777" w:rsidTr="00B56EF3">
        <w:trPr>
          <w:trHeight w:val="768"/>
        </w:trPr>
        <w:tc>
          <w:tcPr>
            <w:tcW w:w="3629" w:type="dxa"/>
            <w:tcBorders>
              <w:top w:val="nil"/>
              <w:left w:val="single" w:sz="4" w:space="0" w:color="000000"/>
              <w:bottom w:val="single" w:sz="4" w:space="0" w:color="000000"/>
              <w:right w:val="single" w:sz="4" w:space="0" w:color="000000"/>
            </w:tcBorders>
            <w:vAlign w:val="center"/>
            <w:hideMark/>
          </w:tcPr>
          <w:p w14:paraId="7A694716" w14:textId="77777777" w:rsidR="00521A1F" w:rsidRPr="005E4D33" w:rsidRDefault="00521A1F" w:rsidP="00521A1F">
            <w:pPr>
              <w:jc w:val="center"/>
              <w:rPr>
                <w:rFonts w:eastAsia="Calibri"/>
                <w:color w:val="000000" w:themeColor="text1"/>
              </w:rPr>
            </w:pPr>
            <w:r w:rsidRPr="005E4D33">
              <w:rPr>
                <w:rFonts w:eastAsia="Calibri"/>
                <w:color w:val="000000" w:themeColor="text1"/>
              </w:rPr>
              <w:t>Категория участника</w:t>
            </w:r>
          </w:p>
        </w:tc>
        <w:tc>
          <w:tcPr>
            <w:tcW w:w="1876" w:type="dxa"/>
            <w:tcBorders>
              <w:top w:val="single" w:sz="4" w:space="0" w:color="000000"/>
              <w:left w:val="single" w:sz="4" w:space="0" w:color="000000"/>
              <w:bottom w:val="single" w:sz="4" w:space="0" w:color="000000"/>
              <w:right w:val="single" w:sz="4" w:space="0" w:color="000000"/>
            </w:tcBorders>
            <w:vAlign w:val="center"/>
            <w:hideMark/>
          </w:tcPr>
          <w:p w14:paraId="33D905BD"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911" w:type="dxa"/>
            <w:tcBorders>
              <w:top w:val="single" w:sz="4" w:space="0" w:color="000000"/>
              <w:left w:val="single" w:sz="4" w:space="0" w:color="000000"/>
              <w:bottom w:val="single" w:sz="4" w:space="0" w:color="000000"/>
              <w:right w:val="single" w:sz="4" w:space="0" w:color="000000"/>
            </w:tcBorders>
            <w:vAlign w:val="center"/>
            <w:hideMark/>
          </w:tcPr>
          <w:p w14:paraId="27BDE91F"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3BA50C59"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911" w:type="dxa"/>
            <w:tcBorders>
              <w:top w:val="single" w:sz="4" w:space="0" w:color="000000"/>
              <w:left w:val="single" w:sz="4" w:space="0" w:color="000000"/>
              <w:bottom w:val="single" w:sz="4" w:space="0" w:color="000000"/>
              <w:right w:val="single" w:sz="4" w:space="0" w:color="000000"/>
            </w:tcBorders>
            <w:vAlign w:val="center"/>
            <w:hideMark/>
          </w:tcPr>
          <w:p w14:paraId="45D7941D"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c>
          <w:tcPr>
            <w:tcW w:w="1510" w:type="dxa"/>
            <w:tcBorders>
              <w:top w:val="single" w:sz="4" w:space="0" w:color="000000"/>
              <w:left w:val="single" w:sz="4" w:space="0" w:color="000000"/>
              <w:bottom w:val="single" w:sz="4" w:space="0" w:color="000000"/>
              <w:right w:val="single" w:sz="4" w:space="0" w:color="000000"/>
            </w:tcBorders>
            <w:vAlign w:val="center"/>
            <w:hideMark/>
          </w:tcPr>
          <w:p w14:paraId="7A59F7F2"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911" w:type="dxa"/>
            <w:tcBorders>
              <w:top w:val="single" w:sz="4" w:space="0" w:color="000000"/>
              <w:left w:val="single" w:sz="4" w:space="0" w:color="000000"/>
              <w:bottom w:val="single" w:sz="4" w:space="0" w:color="000000"/>
              <w:right w:val="single" w:sz="4" w:space="0" w:color="000000"/>
            </w:tcBorders>
            <w:vAlign w:val="center"/>
            <w:hideMark/>
          </w:tcPr>
          <w:p w14:paraId="6889EFD4"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r>
      <w:tr w:rsidR="00521A1F" w:rsidRPr="005E4D33" w14:paraId="2C45FB58" w14:textId="77777777" w:rsidTr="00B56EF3">
        <w:trPr>
          <w:trHeight w:val="512"/>
        </w:trPr>
        <w:tc>
          <w:tcPr>
            <w:tcW w:w="3629" w:type="dxa"/>
            <w:tcBorders>
              <w:top w:val="single" w:sz="4" w:space="0" w:color="000000"/>
              <w:left w:val="single" w:sz="4" w:space="0" w:color="000000"/>
              <w:bottom w:val="single" w:sz="4" w:space="0" w:color="000000"/>
              <w:right w:val="single" w:sz="4" w:space="0" w:color="000000"/>
            </w:tcBorders>
            <w:hideMark/>
          </w:tcPr>
          <w:p w14:paraId="58CF7F9A"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Всего участников ЕГЭ по предмету</w:t>
            </w:r>
          </w:p>
        </w:tc>
        <w:tc>
          <w:tcPr>
            <w:tcW w:w="1876" w:type="dxa"/>
            <w:tcBorders>
              <w:top w:val="single" w:sz="4" w:space="0" w:color="000000"/>
              <w:left w:val="single" w:sz="4" w:space="0" w:color="000000"/>
              <w:bottom w:val="single" w:sz="4" w:space="0" w:color="000000"/>
              <w:right w:val="single" w:sz="4" w:space="0" w:color="000000"/>
            </w:tcBorders>
            <w:hideMark/>
          </w:tcPr>
          <w:p w14:paraId="2B5F27B7" w14:textId="77777777" w:rsidR="00521A1F" w:rsidRPr="005E4D33" w:rsidRDefault="00521A1F" w:rsidP="00521A1F">
            <w:pPr>
              <w:jc w:val="center"/>
              <w:rPr>
                <w:rFonts w:eastAsia="Calibri"/>
                <w:color w:val="000000" w:themeColor="text1"/>
              </w:rPr>
            </w:pPr>
            <w:r w:rsidRPr="005E4D33">
              <w:rPr>
                <w:rFonts w:eastAsia="Calibri"/>
                <w:color w:val="000000" w:themeColor="text1"/>
              </w:rPr>
              <w:t>507</w:t>
            </w:r>
          </w:p>
        </w:tc>
        <w:tc>
          <w:tcPr>
            <w:tcW w:w="1911" w:type="dxa"/>
            <w:tcBorders>
              <w:top w:val="single" w:sz="4" w:space="0" w:color="000000"/>
              <w:left w:val="single" w:sz="4" w:space="0" w:color="000000"/>
              <w:bottom w:val="single" w:sz="4" w:space="0" w:color="000000"/>
              <w:right w:val="single" w:sz="4" w:space="0" w:color="000000"/>
            </w:tcBorders>
            <w:hideMark/>
          </w:tcPr>
          <w:p w14:paraId="7C83591D" w14:textId="77777777" w:rsidR="00521A1F" w:rsidRPr="005E4D33" w:rsidRDefault="00521A1F" w:rsidP="00521A1F">
            <w:pPr>
              <w:jc w:val="center"/>
              <w:rPr>
                <w:rFonts w:eastAsia="Calibri"/>
                <w:color w:val="000000" w:themeColor="text1"/>
              </w:rPr>
            </w:pPr>
            <w:r w:rsidRPr="005E4D33">
              <w:rPr>
                <w:rFonts w:eastAsia="Calibri"/>
                <w:color w:val="000000" w:themeColor="text1"/>
              </w:rPr>
              <w:t>100</w:t>
            </w:r>
          </w:p>
        </w:tc>
        <w:tc>
          <w:tcPr>
            <w:tcW w:w="1503" w:type="dxa"/>
            <w:tcBorders>
              <w:top w:val="single" w:sz="4" w:space="0" w:color="000000"/>
              <w:left w:val="single" w:sz="4" w:space="0" w:color="000000"/>
              <w:bottom w:val="single" w:sz="4" w:space="0" w:color="000000"/>
              <w:right w:val="single" w:sz="4" w:space="0" w:color="000000"/>
            </w:tcBorders>
            <w:hideMark/>
          </w:tcPr>
          <w:p w14:paraId="55FEB23B" w14:textId="77777777" w:rsidR="00521A1F" w:rsidRPr="005E4D33" w:rsidRDefault="00521A1F" w:rsidP="00521A1F">
            <w:pPr>
              <w:jc w:val="center"/>
              <w:rPr>
                <w:rFonts w:eastAsia="Calibri"/>
                <w:color w:val="000000" w:themeColor="text1"/>
              </w:rPr>
            </w:pPr>
            <w:r w:rsidRPr="005E4D33">
              <w:rPr>
                <w:rFonts w:eastAsia="Calibri"/>
                <w:color w:val="000000" w:themeColor="text1"/>
              </w:rPr>
              <w:t>563</w:t>
            </w:r>
          </w:p>
        </w:tc>
        <w:tc>
          <w:tcPr>
            <w:tcW w:w="1911" w:type="dxa"/>
            <w:tcBorders>
              <w:top w:val="single" w:sz="4" w:space="0" w:color="000000"/>
              <w:left w:val="single" w:sz="4" w:space="0" w:color="000000"/>
              <w:bottom w:val="single" w:sz="4" w:space="0" w:color="000000"/>
              <w:right w:val="single" w:sz="4" w:space="0" w:color="000000"/>
            </w:tcBorders>
            <w:hideMark/>
          </w:tcPr>
          <w:p w14:paraId="270875A6" w14:textId="77777777" w:rsidR="00521A1F" w:rsidRPr="005E4D33" w:rsidRDefault="00521A1F" w:rsidP="00521A1F">
            <w:pPr>
              <w:jc w:val="center"/>
              <w:rPr>
                <w:rFonts w:eastAsia="Calibri"/>
                <w:color w:val="000000" w:themeColor="text1"/>
              </w:rPr>
            </w:pPr>
            <w:r w:rsidRPr="005E4D33">
              <w:rPr>
                <w:rFonts w:eastAsia="Calibri"/>
                <w:color w:val="000000" w:themeColor="text1"/>
              </w:rPr>
              <w:t>100</w:t>
            </w:r>
          </w:p>
        </w:tc>
        <w:tc>
          <w:tcPr>
            <w:tcW w:w="1510" w:type="dxa"/>
            <w:tcBorders>
              <w:top w:val="single" w:sz="4" w:space="0" w:color="000000"/>
              <w:left w:val="single" w:sz="4" w:space="0" w:color="000000"/>
              <w:bottom w:val="single" w:sz="4" w:space="0" w:color="000000"/>
              <w:right w:val="single" w:sz="4" w:space="0" w:color="000000"/>
            </w:tcBorders>
            <w:hideMark/>
          </w:tcPr>
          <w:p w14:paraId="0A963095" w14:textId="77777777" w:rsidR="00521A1F" w:rsidRPr="005E4D33" w:rsidRDefault="00521A1F" w:rsidP="00521A1F">
            <w:pPr>
              <w:jc w:val="center"/>
              <w:rPr>
                <w:rFonts w:eastAsia="Calibri"/>
                <w:color w:val="000000" w:themeColor="text1"/>
              </w:rPr>
            </w:pPr>
            <w:r w:rsidRPr="005E4D33">
              <w:rPr>
                <w:rFonts w:eastAsia="Calibri"/>
                <w:color w:val="000000" w:themeColor="text1"/>
              </w:rPr>
              <w:t>542</w:t>
            </w:r>
          </w:p>
        </w:tc>
        <w:tc>
          <w:tcPr>
            <w:tcW w:w="1911" w:type="dxa"/>
            <w:tcBorders>
              <w:top w:val="single" w:sz="4" w:space="0" w:color="000000"/>
              <w:left w:val="single" w:sz="4" w:space="0" w:color="000000"/>
              <w:bottom w:val="single" w:sz="4" w:space="0" w:color="000000"/>
              <w:right w:val="single" w:sz="4" w:space="0" w:color="000000"/>
            </w:tcBorders>
            <w:hideMark/>
          </w:tcPr>
          <w:p w14:paraId="3ED27E59" w14:textId="77777777" w:rsidR="00521A1F" w:rsidRPr="005E4D33" w:rsidRDefault="00521A1F" w:rsidP="00521A1F">
            <w:pPr>
              <w:jc w:val="center"/>
              <w:rPr>
                <w:rFonts w:eastAsia="Calibri"/>
                <w:color w:val="000000" w:themeColor="text1"/>
              </w:rPr>
            </w:pPr>
            <w:r w:rsidRPr="005E4D33">
              <w:rPr>
                <w:rFonts w:eastAsia="Calibri"/>
                <w:color w:val="000000" w:themeColor="text1"/>
              </w:rPr>
              <w:t>100</w:t>
            </w:r>
          </w:p>
        </w:tc>
      </w:tr>
      <w:tr w:rsidR="00521A1F" w:rsidRPr="005E4D33" w14:paraId="4EB67D84" w14:textId="77777777" w:rsidTr="00B56EF3">
        <w:trPr>
          <w:trHeight w:val="1024"/>
        </w:trPr>
        <w:tc>
          <w:tcPr>
            <w:tcW w:w="3629" w:type="dxa"/>
            <w:tcBorders>
              <w:top w:val="single" w:sz="4" w:space="0" w:color="000000"/>
              <w:left w:val="single" w:sz="4" w:space="0" w:color="000000"/>
              <w:bottom w:val="single" w:sz="4" w:space="0" w:color="000000"/>
              <w:right w:val="single" w:sz="4" w:space="0" w:color="000000"/>
            </w:tcBorders>
            <w:hideMark/>
          </w:tcPr>
          <w:p w14:paraId="13C81EBC" w14:textId="77777777" w:rsidR="00521A1F" w:rsidRPr="005E4D33" w:rsidRDefault="00521A1F" w:rsidP="00521A1F">
            <w:pPr>
              <w:jc w:val="center"/>
              <w:rPr>
                <w:rFonts w:eastAsia="Calibri"/>
                <w:color w:val="000000" w:themeColor="text1"/>
              </w:rPr>
            </w:pPr>
            <w:r w:rsidRPr="005E4D33">
              <w:rPr>
                <w:rFonts w:eastAsia="Calibri"/>
                <w:color w:val="000000" w:themeColor="text1"/>
              </w:rPr>
              <w:t>Выпускник общеобразовательной организации текущего года</w:t>
            </w:r>
          </w:p>
        </w:tc>
        <w:tc>
          <w:tcPr>
            <w:tcW w:w="1876" w:type="dxa"/>
            <w:tcBorders>
              <w:top w:val="single" w:sz="4" w:space="0" w:color="000000"/>
              <w:left w:val="single" w:sz="4" w:space="0" w:color="000000"/>
              <w:bottom w:val="single" w:sz="4" w:space="0" w:color="000000"/>
              <w:right w:val="single" w:sz="4" w:space="0" w:color="000000"/>
            </w:tcBorders>
            <w:hideMark/>
          </w:tcPr>
          <w:p w14:paraId="7F4FDBDF" w14:textId="77777777" w:rsidR="00521A1F" w:rsidRPr="005E4D33" w:rsidRDefault="00521A1F" w:rsidP="00521A1F">
            <w:pPr>
              <w:jc w:val="center"/>
              <w:rPr>
                <w:rFonts w:eastAsia="Calibri"/>
                <w:color w:val="000000" w:themeColor="text1"/>
              </w:rPr>
            </w:pPr>
            <w:r w:rsidRPr="005E4D33">
              <w:rPr>
                <w:rFonts w:eastAsia="Calibri"/>
                <w:color w:val="000000" w:themeColor="text1"/>
              </w:rPr>
              <w:t>488</w:t>
            </w:r>
          </w:p>
        </w:tc>
        <w:tc>
          <w:tcPr>
            <w:tcW w:w="1911" w:type="dxa"/>
            <w:tcBorders>
              <w:top w:val="single" w:sz="4" w:space="0" w:color="000000"/>
              <w:left w:val="single" w:sz="4" w:space="0" w:color="000000"/>
              <w:bottom w:val="single" w:sz="4" w:space="0" w:color="000000"/>
              <w:right w:val="single" w:sz="4" w:space="0" w:color="000000"/>
            </w:tcBorders>
            <w:hideMark/>
          </w:tcPr>
          <w:p w14:paraId="35B30874" w14:textId="77777777" w:rsidR="00521A1F" w:rsidRPr="005E4D33" w:rsidRDefault="00521A1F" w:rsidP="00521A1F">
            <w:pPr>
              <w:jc w:val="center"/>
              <w:rPr>
                <w:rFonts w:eastAsia="Calibri"/>
                <w:color w:val="000000" w:themeColor="text1"/>
              </w:rPr>
            </w:pPr>
            <w:r w:rsidRPr="005E4D33">
              <w:rPr>
                <w:rFonts w:eastAsia="Calibri"/>
                <w:color w:val="000000" w:themeColor="text1"/>
              </w:rPr>
              <w:t>96,25</w:t>
            </w:r>
          </w:p>
        </w:tc>
        <w:tc>
          <w:tcPr>
            <w:tcW w:w="1503" w:type="dxa"/>
            <w:tcBorders>
              <w:top w:val="single" w:sz="4" w:space="0" w:color="000000"/>
              <w:left w:val="single" w:sz="4" w:space="0" w:color="000000"/>
              <w:bottom w:val="single" w:sz="4" w:space="0" w:color="000000"/>
              <w:right w:val="single" w:sz="4" w:space="0" w:color="000000"/>
            </w:tcBorders>
            <w:hideMark/>
          </w:tcPr>
          <w:p w14:paraId="30580928" w14:textId="77777777" w:rsidR="00521A1F" w:rsidRPr="005E4D33" w:rsidRDefault="00521A1F" w:rsidP="00521A1F">
            <w:pPr>
              <w:jc w:val="center"/>
              <w:rPr>
                <w:rFonts w:eastAsia="Calibri"/>
                <w:color w:val="000000" w:themeColor="text1"/>
              </w:rPr>
            </w:pPr>
            <w:r w:rsidRPr="005E4D33">
              <w:rPr>
                <w:rFonts w:eastAsia="Calibri"/>
                <w:color w:val="000000" w:themeColor="text1"/>
              </w:rPr>
              <w:t>547</w:t>
            </w:r>
          </w:p>
        </w:tc>
        <w:tc>
          <w:tcPr>
            <w:tcW w:w="1911" w:type="dxa"/>
            <w:tcBorders>
              <w:top w:val="single" w:sz="4" w:space="0" w:color="000000"/>
              <w:left w:val="single" w:sz="4" w:space="0" w:color="000000"/>
              <w:bottom w:val="single" w:sz="4" w:space="0" w:color="000000"/>
              <w:right w:val="single" w:sz="4" w:space="0" w:color="000000"/>
            </w:tcBorders>
            <w:hideMark/>
          </w:tcPr>
          <w:p w14:paraId="3C641428" w14:textId="77777777" w:rsidR="00521A1F" w:rsidRPr="005E4D33" w:rsidRDefault="00521A1F" w:rsidP="00521A1F">
            <w:pPr>
              <w:jc w:val="center"/>
              <w:rPr>
                <w:rFonts w:eastAsia="Calibri"/>
                <w:color w:val="000000" w:themeColor="text1"/>
              </w:rPr>
            </w:pPr>
            <w:r w:rsidRPr="005E4D33">
              <w:rPr>
                <w:rFonts w:eastAsia="Calibri"/>
                <w:color w:val="000000" w:themeColor="text1"/>
              </w:rPr>
              <w:t>97,16</w:t>
            </w:r>
          </w:p>
        </w:tc>
        <w:tc>
          <w:tcPr>
            <w:tcW w:w="1510" w:type="dxa"/>
            <w:tcBorders>
              <w:top w:val="single" w:sz="4" w:space="0" w:color="000000"/>
              <w:left w:val="single" w:sz="4" w:space="0" w:color="000000"/>
              <w:bottom w:val="single" w:sz="4" w:space="0" w:color="000000"/>
              <w:right w:val="single" w:sz="4" w:space="0" w:color="000000"/>
            </w:tcBorders>
            <w:hideMark/>
          </w:tcPr>
          <w:p w14:paraId="66660717" w14:textId="77777777" w:rsidR="00521A1F" w:rsidRPr="005E4D33" w:rsidRDefault="00521A1F" w:rsidP="00521A1F">
            <w:pPr>
              <w:jc w:val="center"/>
              <w:rPr>
                <w:rFonts w:eastAsia="Calibri"/>
                <w:color w:val="000000" w:themeColor="text1"/>
              </w:rPr>
            </w:pPr>
            <w:r w:rsidRPr="005E4D33">
              <w:rPr>
                <w:rFonts w:eastAsia="Calibri"/>
                <w:color w:val="000000" w:themeColor="text1"/>
              </w:rPr>
              <w:t>523</w:t>
            </w:r>
          </w:p>
        </w:tc>
        <w:tc>
          <w:tcPr>
            <w:tcW w:w="1911" w:type="dxa"/>
            <w:tcBorders>
              <w:top w:val="single" w:sz="4" w:space="0" w:color="000000"/>
              <w:left w:val="single" w:sz="4" w:space="0" w:color="000000"/>
              <w:bottom w:val="single" w:sz="4" w:space="0" w:color="000000"/>
              <w:right w:val="single" w:sz="4" w:space="0" w:color="000000"/>
            </w:tcBorders>
            <w:hideMark/>
          </w:tcPr>
          <w:p w14:paraId="732ADEE9" w14:textId="77777777" w:rsidR="00521A1F" w:rsidRPr="005E4D33" w:rsidRDefault="00521A1F" w:rsidP="00521A1F">
            <w:pPr>
              <w:jc w:val="center"/>
              <w:rPr>
                <w:rFonts w:eastAsia="Calibri"/>
                <w:color w:val="000000" w:themeColor="text1"/>
              </w:rPr>
            </w:pPr>
            <w:r w:rsidRPr="005E4D33">
              <w:rPr>
                <w:rFonts w:eastAsia="Calibri"/>
                <w:color w:val="000000" w:themeColor="text1"/>
              </w:rPr>
              <w:t>96,49</w:t>
            </w:r>
          </w:p>
        </w:tc>
      </w:tr>
      <w:tr w:rsidR="00521A1F" w:rsidRPr="005E4D33" w14:paraId="58F409FB" w14:textId="77777777" w:rsidTr="00B56EF3">
        <w:trPr>
          <w:trHeight w:val="1536"/>
        </w:trPr>
        <w:tc>
          <w:tcPr>
            <w:tcW w:w="3629" w:type="dxa"/>
            <w:tcBorders>
              <w:top w:val="single" w:sz="4" w:space="0" w:color="000000"/>
              <w:left w:val="single" w:sz="4" w:space="0" w:color="000000"/>
              <w:bottom w:val="single" w:sz="4" w:space="0" w:color="000000"/>
              <w:right w:val="single" w:sz="4" w:space="0" w:color="000000"/>
            </w:tcBorders>
            <w:hideMark/>
          </w:tcPr>
          <w:p w14:paraId="49FA07F2" w14:textId="77777777" w:rsidR="00521A1F" w:rsidRPr="005E4D33" w:rsidRDefault="00521A1F" w:rsidP="00521A1F">
            <w:pPr>
              <w:jc w:val="center"/>
              <w:rPr>
                <w:rFonts w:eastAsia="Calibri"/>
                <w:color w:val="000000" w:themeColor="text1"/>
              </w:rPr>
            </w:pPr>
            <w:r w:rsidRPr="005E4D33">
              <w:rPr>
                <w:rFonts w:eastAsia="Calibri"/>
                <w:color w:val="000000" w:themeColor="text1"/>
              </w:rPr>
              <w:t>Обучающийся образовательной организации среднего профессионального образования</w:t>
            </w:r>
          </w:p>
        </w:tc>
        <w:tc>
          <w:tcPr>
            <w:tcW w:w="1876" w:type="dxa"/>
            <w:tcBorders>
              <w:top w:val="single" w:sz="4" w:space="0" w:color="000000"/>
              <w:left w:val="single" w:sz="4" w:space="0" w:color="000000"/>
              <w:bottom w:val="single" w:sz="4" w:space="0" w:color="000000"/>
              <w:right w:val="single" w:sz="4" w:space="0" w:color="000000"/>
            </w:tcBorders>
            <w:hideMark/>
          </w:tcPr>
          <w:p w14:paraId="180FA456" w14:textId="77777777" w:rsidR="00521A1F" w:rsidRPr="005E4D33" w:rsidRDefault="00521A1F" w:rsidP="00521A1F">
            <w:pPr>
              <w:jc w:val="center"/>
              <w:rPr>
                <w:rFonts w:eastAsia="Calibri"/>
                <w:color w:val="000000" w:themeColor="text1"/>
              </w:rPr>
            </w:pPr>
            <w:r w:rsidRPr="005E4D33">
              <w:rPr>
                <w:rFonts w:eastAsia="Calibri"/>
                <w:color w:val="000000" w:themeColor="text1"/>
              </w:rPr>
              <w:t>13</w:t>
            </w:r>
          </w:p>
        </w:tc>
        <w:tc>
          <w:tcPr>
            <w:tcW w:w="1911" w:type="dxa"/>
            <w:tcBorders>
              <w:top w:val="single" w:sz="4" w:space="0" w:color="000000"/>
              <w:left w:val="single" w:sz="4" w:space="0" w:color="000000"/>
              <w:bottom w:val="single" w:sz="4" w:space="0" w:color="000000"/>
              <w:right w:val="single" w:sz="4" w:space="0" w:color="000000"/>
            </w:tcBorders>
            <w:hideMark/>
          </w:tcPr>
          <w:p w14:paraId="2B202D6B" w14:textId="77777777" w:rsidR="00521A1F" w:rsidRPr="005E4D33" w:rsidRDefault="00521A1F" w:rsidP="00521A1F">
            <w:pPr>
              <w:jc w:val="center"/>
              <w:rPr>
                <w:rFonts w:eastAsia="Calibri"/>
                <w:color w:val="000000" w:themeColor="text1"/>
              </w:rPr>
            </w:pPr>
            <w:r w:rsidRPr="005E4D33">
              <w:rPr>
                <w:rFonts w:eastAsia="Calibri"/>
                <w:color w:val="000000" w:themeColor="text1"/>
              </w:rPr>
              <w:t>2,56</w:t>
            </w:r>
          </w:p>
        </w:tc>
        <w:tc>
          <w:tcPr>
            <w:tcW w:w="1503" w:type="dxa"/>
            <w:tcBorders>
              <w:top w:val="single" w:sz="4" w:space="0" w:color="000000"/>
              <w:left w:val="single" w:sz="4" w:space="0" w:color="000000"/>
              <w:bottom w:val="single" w:sz="4" w:space="0" w:color="000000"/>
              <w:right w:val="single" w:sz="4" w:space="0" w:color="000000"/>
            </w:tcBorders>
            <w:hideMark/>
          </w:tcPr>
          <w:p w14:paraId="0C7B21DD"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1911" w:type="dxa"/>
            <w:tcBorders>
              <w:top w:val="single" w:sz="4" w:space="0" w:color="000000"/>
              <w:left w:val="single" w:sz="4" w:space="0" w:color="000000"/>
              <w:bottom w:val="single" w:sz="4" w:space="0" w:color="000000"/>
              <w:right w:val="single" w:sz="4" w:space="0" w:color="000000"/>
            </w:tcBorders>
            <w:hideMark/>
          </w:tcPr>
          <w:p w14:paraId="6ACED367" w14:textId="77777777" w:rsidR="00521A1F" w:rsidRPr="005E4D33" w:rsidRDefault="00521A1F" w:rsidP="00521A1F">
            <w:pPr>
              <w:jc w:val="center"/>
              <w:rPr>
                <w:rFonts w:eastAsia="Calibri"/>
                <w:color w:val="000000" w:themeColor="text1"/>
              </w:rPr>
            </w:pPr>
            <w:r w:rsidRPr="005E4D33">
              <w:rPr>
                <w:rFonts w:eastAsia="Calibri"/>
                <w:color w:val="000000" w:themeColor="text1"/>
              </w:rPr>
              <w:t>1,78</w:t>
            </w:r>
          </w:p>
        </w:tc>
        <w:tc>
          <w:tcPr>
            <w:tcW w:w="1510" w:type="dxa"/>
            <w:tcBorders>
              <w:top w:val="single" w:sz="4" w:space="0" w:color="000000"/>
              <w:left w:val="single" w:sz="4" w:space="0" w:color="000000"/>
              <w:bottom w:val="single" w:sz="4" w:space="0" w:color="000000"/>
              <w:right w:val="single" w:sz="4" w:space="0" w:color="000000"/>
            </w:tcBorders>
            <w:hideMark/>
          </w:tcPr>
          <w:p w14:paraId="1B91187F" w14:textId="77777777" w:rsidR="00521A1F" w:rsidRPr="005E4D33" w:rsidRDefault="00521A1F" w:rsidP="00521A1F">
            <w:pPr>
              <w:jc w:val="center"/>
              <w:rPr>
                <w:rFonts w:eastAsia="Calibri"/>
                <w:color w:val="000000" w:themeColor="text1"/>
              </w:rPr>
            </w:pPr>
            <w:r w:rsidRPr="005E4D33">
              <w:rPr>
                <w:rFonts w:eastAsia="Calibri"/>
                <w:color w:val="000000" w:themeColor="text1"/>
              </w:rPr>
              <w:t>14</w:t>
            </w:r>
          </w:p>
        </w:tc>
        <w:tc>
          <w:tcPr>
            <w:tcW w:w="1911" w:type="dxa"/>
            <w:tcBorders>
              <w:top w:val="single" w:sz="4" w:space="0" w:color="000000"/>
              <w:left w:val="single" w:sz="4" w:space="0" w:color="000000"/>
              <w:bottom w:val="single" w:sz="4" w:space="0" w:color="000000"/>
              <w:right w:val="single" w:sz="4" w:space="0" w:color="000000"/>
            </w:tcBorders>
            <w:hideMark/>
          </w:tcPr>
          <w:p w14:paraId="28658034" w14:textId="77777777" w:rsidR="00521A1F" w:rsidRPr="005E4D33" w:rsidRDefault="00521A1F" w:rsidP="00521A1F">
            <w:pPr>
              <w:jc w:val="center"/>
              <w:rPr>
                <w:rFonts w:eastAsia="Calibri"/>
                <w:color w:val="000000" w:themeColor="text1"/>
              </w:rPr>
            </w:pPr>
            <w:r w:rsidRPr="005E4D33">
              <w:rPr>
                <w:rFonts w:eastAsia="Calibri"/>
                <w:color w:val="000000" w:themeColor="text1"/>
              </w:rPr>
              <w:t>2,58</w:t>
            </w:r>
          </w:p>
        </w:tc>
      </w:tr>
      <w:tr w:rsidR="00521A1F" w:rsidRPr="005E4D33" w14:paraId="4F0A3034" w14:textId="77777777" w:rsidTr="00B56EF3">
        <w:trPr>
          <w:trHeight w:val="512"/>
        </w:trPr>
        <w:tc>
          <w:tcPr>
            <w:tcW w:w="3629" w:type="dxa"/>
            <w:tcBorders>
              <w:top w:val="single" w:sz="4" w:space="0" w:color="000000"/>
              <w:left w:val="single" w:sz="4" w:space="0" w:color="000000"/>
              <w:bottom w:val="single" w:sz="4" w:space="0" w:color="000000"/>
              <w:right w:val="single" w:sz="4" w:space="0" w:color="000000"/>
            </w:tcBorders>
            <w:hideMark/>
          </w:tcPr>
          <w:p w14:paraId="252FB9C7" w14:textId="77777777" w:rsidR="00521A1F" w:rsidRPr="005E4D33" w:rsidRDefault="00521A1F" w:rsidP="00521A1F">
            <w:pPr>
              <w:jc w:val="center"/>
              <w:rPr>
                <w:rFonts w:eastAsia="Calibri"/>
                <w:color w:val="000000" w:themeColor="text1"/>
              </w:rPr>
            </w:pPr>
            <w:r w:rsidRPr="005E4D33">
              <w:rPr>
                <w:rFonts w:eastAsia="Calibri"/>
                <w:color w:val="000000" w:themeColor="text1"/>
              </w:rPr>
              <w:t>Выпускник прошлых лет</w:t>
            </w:r>
          </w:p>
        </w:tc>
        <w:tc>
          <w:tcPr>
            <w:tcW w:w="1876" w:type="dxa"/>
            <w:tcBorders>
              <w:top w:val="single" w:sz="4" w:space="0" w:color="000000"/>
              <w:left w:val="single" w:sz="4" w:space="0" w:color="000000"/>
              <w:bottom w:val="single" w:sz="4" w:space="0" w:color="000000"/>
              <w:right w:val="single" w:sz="4" w:space="0" w:color="000000"/>
            </w:tcBorders>
            <w:hideMark/>
          </w:tcPr>
          <w:p w14:paraId="32F6C7BC"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1911" w:type="dxa"/>
            <w:tcBorders>
              <w:top w:val="single" w:sz="4" w:space="0" w:color="000000"/>
              <w:left w:val="single" w:sz="4" w:space="0" w:color="000000"/>
              <w:bottom w:val="single" w:sz="4" w:space="0" w:color="000000"/>
              <w:right w:val="single" w:sz="4" w:space="0" w:color="000000"/>
            </w:tcBorders>
            <w:hideMark/>
          </w:tcPr>
          <w:p w14:paraId="405932DD" w14:textId="77777777" w:rsidR="00521A1F" w:rsidRPr="005E4D33" w:rsidRDefault="00521A1F" w:rsidP="00521A1F">
            <w:pPr>
              <w:jc w:val="center"/>
              <w:rPr>
                <w:rFonts w:eastAsia="Calibri"/>
                <w:color w:val="000000" w:themeColor="text1"/>
              </w:rPr>
            </w:pPr>
            <w:r w:rsidRPr="005E4D33">
              <w:rPr>
                <w:rFonts w:eastAsia="Calibri"/>
                <w:color w:val="000000" w:themeColor="text1"/>
              </w:rPr>
              <w:t>0,2</w:t>
            </w:r>
          </w:p>
        </w:tc>
        <w:tc>
          <w:tcPr>
            <w:tcW w:w="1503" w:type="dxa"/>
            <w:tcBorders>
              <w:top w:val="single" w:sz="4" w:space="0" w:color="000000"/>
              <w:left w:val="single" w:sz="4" w:space="0" w:color="000000"/>
              <w:bottom w:val="single" w:sz="4" w:space="0" w:color="000000"/>
              <w:right w:val="single" w:sz="4" w:space="0" w:color="000000"/>
            </w:tcBorders>
            <w:hideMark/>
          </w:tcPr>
          <w:p w14:paraId="390131A3"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7DD9FC86" w14:textId="77777777" w:rsidR="00521A1F" w:rsidRPr="005E4D33" w:rsidRDefault="00521A1F" w:rsidP="00521A1F">
            <w:pPr>
              <w:jc w:val="center"/>
              <w:rPr>
                <w:rFonts w:eastAsia="Calibri"/>
                <w:color w:val="000000" w:themeColor="text1"/>
              </w:rPr>
            </w:pPr>
          </w:p>
        </w:tc>
        <w:tc>
          <w:tcPr>
            <w:tcW w:w="1510" w:type="dxa"/>
            <w:tcBorders>
              <w:top w:val="single" w:sz="4" w:space="0" w:color="000000"/>
              <w:left w:val="single" w:sz="4" w:space="0" w:color="000000"/>
              <w:bottom w:val="single" w:sz="4" w:space="0" w:color="000000"/>
              <w:right w:val="single" w:sz="4" w:space="0" w:color="000000"/>
            </w:tcBorders>
            <w:hideMark/>
          </w:tcPr>
          <w:p w14:paraId="2EB9975E"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20F0C033" w14:textId="77777777" w:rsidR="00521A1F" w:rsidRPr="005E4D33" w:rsidRDefault="00521A1F" w:rsidP="00521A1F">
            <w:pPr>
              <w:jc w:val="center"/>
              <w:rPr>
                <w:rFonts w:eastAsia="Calibri"/>
                <w:color w:val="000000" w:themeColor="text1"/>
              </w:rPr>
            </w:pPr>
          </w:p>
        </w:tc>
      </w:tr>
      <w:tr w:rsidR="00521A1F" w:rsidRPr="005E4D33" w14:paraId="5C33A5C0" w14:textId="77777777" w:rsidTr="00B56EF3">
        <w:trPr>
          <w:trHeight w:val="1792"/>
        </w:trPr>
        <w:tc>
          <w:tcPr>
            <w:tcW w:w="3629" w:type="dxa"/>
            <w:tcBorders>
              <w:top w:val="single" w:sz="4" w:space="0" w:color="000000"/>
              <w:left w:val="single" w:sz="4" w:space="0" w:color="000000"/>
              <w:bottom w:val="single" w:sz="4" w:space="0" w:color="000000"/>
              <w:right w:val="single" w:sz="4" w:space="0" w:color="000000"/>
            </w:tcBorders>
            <w:hideMark/>
          </w:tcPr>
          <w:p w14:paraId="54E82643" w14:textId="77777777" w:rsidR="00521A1F" w:rsidRPr="005E4D33" w:rsidRDefault="00521A1F" w:rsidP="00521A1F">
            <w:pPr>
              <w:jc w:val="center"/>
              <w:rPr>
                <w:rFonts w:eastAsia="Calibri"/>
                <w:color w:val="000000" w:themeColor="text1"/>
              </w:rPr>
            </w:pPr>
            <w:r w:rsidRPr="005E4D33">
              <w:rPr>
                <w:rFonts w:eastAsia="Calibri"/>
                <w:color w:val="000000" w:themeColor="text1"/>
              </w:rPr>
              <w:t>Выпускник общеобразовательной организации, не завершивший среднее общее образование (не прошедший ГИА)</w:t>
            </w:r>
          </w:p>
        </w:tc>
        <w:tc>
          <w:tcPr>
            <w:tcW w:w="1876" w:type="dxa"/>
            <w:tcBorders>
              <w:top w:val="single" w:sz="4" w:space="0" w:color="000000"/>
              <w:left w:val="single" w:sz="4" w:space="0" w:color="000000"/>
              <w:bottom w:val="single" w:sz="4" w:space="0" w:color="000000"/>
              <w:right w:val="single" w:sz="4" w:space="0" w:color="000000"/>
            </w:tcBorders>
            <w:hideMark/>
          </w:tcPr>
          <w:p w14:paraId="6910BD57"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1911" w:type="dxa"/>
            <w:tcBorders>
              <w:top w:val="single" w:sz="4" w:space="0" w:color="000000"/>
              <w:left w:val="single" w:sz="4" w:space="0" w:color="000000"/>
              <w:bottom w:val="single" w:sz="4" w:space="0" w:color="000000"/>
              <w:right w:val="single" w:sz="4" w:space="0" w:color="000000"/>
            </w:tcBorders>
            <w:hideMark/>
          </w:tcPr>
          <w:p w14:paraId="423CAD1D" w14:textId="77777777" w:rsidR="00521A1F" w:rsidRPr="005E4D33" w:rsidRDefault="00521A1F" w:rsidP="00521A1F">
            <w:pPr>
              <w:jc w:val="center"/>
              <w:rPr>
                <w:rFonts w:eastAsia="Calibri"/>
                <w:color w:val="000000" w:themeColor="text1"/>
              </w:rPr>
            </w:pPr>
            <w:r w:rsidRPr="005E4D33">
              <w:rPr>
                <w:rFonts w:eastAsia="Calibri"/>
                <w:color w:val="000000" w:themeColor="text1"/>
              </w:rPr>
              <w:t>0,99</w:t>
            </w:r>
          </w:p>
        </w:tc>
        <w:tc>
          <w:tcPr>
            <w:tcW w:w="1503" w:type="dxa"/>
            <w:tcBorders>
              <w:top w:val="single" w:sz="4" w:space="0" w:color="000000"/>
              <w:left w:val="single" w:sz="4" w:space="0" w:color="000000"/>
              <w:bottom w:val="single" w:sz="4" w:space="0" w:color="000000"/>
              <w:right w:val="single" w:sz="4" w:space="0" w:color="000000"/>
            </w:tcBorders>
            <w:hideMark/>
          </w:tcPr>
          <w:p w14:paraId="2CCA0AB4" w14:textId="77777777" w:rsidR="00521A1F" w:rsidRPr="005E4D33" w:rsidRDefault="00521A1F" w:rsidP="00521A1F">
            <w:pPr>
              <w:jc w:val="center"/>
              <w:rPr>
                <w:rFonts w:eastAsia="Calibri"/>
                <w:color w:val="000000" w:themeColor="text1"/>
              </w:rPr>
            </w:pPr>
            <w:r w:rsidRPr="005E4D33">
              <w:rPr>
                <w:rFonts w:eastAsia="Calibri"/>
                <w:color w:val="000000" w:themeColor="text1"/>
              </w:rPr>
              <w:t>6</w:t>
            </w:r>
          </w:p>
        </w:tc>
        <w:tc>
          <w:tcPr>
            <w:tcW w:w="1911" w:type="dxa"/>
            <w:tcBorders>
              <w:top w:val="single" w:sz="4" w:space="0" w:color="000000"/>
              <w:left w:val="single" w:sz="4" w:space="0" w:color="000000"/>
              <w:bottom w:val="single" w:sz="4" w:space="0" w:color="000000"/>
              <w:right w:val="single" w:sz="4" w:space="0" w:color="000000"/>
            </w:tcBorders>
            <w:hideMark/>
          </w:tcPr>
          <w:p w14:paraId="5E0954B6" w14:textId="77777777" w:rsidR="00521A1F" w:rsidRPr="005E4D33" w:rsidRDefault="00521A1F" w:rsidP="00521A1F">
            <w:pPr>
              <w:jc w:val="center"/>
              <w:rPr>
                <w:rFonts w:eastAsia="Calibri"/>
                <w:color w:val="000000" w:themeColor="text1"/>
              </w:rPr>
            </w:pPr>
            <w:r w:rsidRPr="005E4D33">
              <w:rPr>
                <w:rFonts w:eastAsia="Calibri"/>
                <w:color w:val="000000" w:themeColor="text1"/>
              </w:rPr>
              <w:t>1,07</w:t>
            </w:r>
          </w:p>
        </w:tc>
        <w:tc>
          <w:tcPr>
            <w:tcW w:w="1510" w:type="dxa"/>
            <w:tcBorders>
              <w:top w:val="single" w:sz="4" w:space="0" w:color="000000"/>
              <w:left w:val="single" w:sz="4" w:space="0" w:color="000000"/>
              <w:bottom w:val="single" w:sz="4" w:space="0" w:color="000000"/>
              <w:right w:val="single" w:sz="4" w:space="0" w:color="000000"/>
            </w:tcBorders>
            <w:hideMark/>
          </w:tcPr>
          <w:p w14:paraId="2703A23C"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1911" w:type="dxa"/>
            <w:tcBorders>
              <w:top w:val="single" w:sz="4" w:space="0" w:color="000000"/>
              <w:left w:val="single" w:sz="4" w:space="0" w:color="000000"/>
              <w:bottom w:val="single" w:sz="4" w:space="0" w:color="000000"/>
              <w:right w:val="single" w:sz="4" w:space="0" w:color="000000"/>
            </w:tcBorders>
            <w:hideMark/>
          </w:tcPr>
          <w:p w14:paraId="5173A2A6" w14:textId="77777777" w:rsidR="00521A1F" w:rsidRPr="005E4D33" w:rsidRDefault="00521A1F" w:rsidP="00521A1F">
            <w:pPr>
              <w:jc w:val="center"/>
              <w:rPr>
                <w:rFonts w:eastAsia="Calibri"/>
                <w:color w:val="000000" w:themeColor="text1"/>
              </w:rPr>
            </w:pPr>
            <w:r w:rsidRPr="005E4D33">
              <w:rPr>
                <w:rFonts w:eastAsia="Calibri"/>
                <w:color w:val="000000" w:themeColor="text1"/>
              </w:rPr>
              <w:t>0,18</w:t>
            </w:r>
          </w:p>
        </w:tc>
      </w:tr>
      <w:tr w:rsidR="00521A1F" w:rsidRPr="005E4D33" w14:paraId="489E1A2F" w14:textId="77777777" w:rsidTr="00B56EF3">
        <w:trPr>
          <w:trHeight w:val="1024"/>
        </w:trPr>
        <w:tc>
          <w:tcPr>
            <w:tcW w:w="3629" w:type="dxa"/>
            <w:tcBorders>
              <w:top w:val="single" w:sz="4" w:space="0" w:color="000000"/>
              <w:left w:val="single" w:sz="4" w:space="0" w:color="000000"/>
              <w:bottom w:val="single" w:sz="4" w:space="0" w:color="000000"/>
              <w:right w:val="single" w:sz="4" w:space="0" w:color="000000"/>
            </w:tcBorders>
            <w:hideMark/>
          </w:tcPr>
          <w:p w14:paraId="446AA2B9" w14:textId="77777777" w:rsidR="00521A1F" w:rsidRPr="005E4D33" w:rsidRDefault="00521A1F" w:rsidP="00521A1F">
            <w:pPr>
              <w:jc w:val="center"/>
              <w:rPr>
                <w:rFonts w:eastAsia="Calibri"/>
                <w:color w:val="000000" w:themeColor="text1"/>
              </w:rPr>
            </w:pPr>
            <w:r w:rsidRPr="005E4D33">
              <w:rPr>
                <w:rFonts w:eastAsia="Calibri"/>
                <w:color w:val="000000" w:themeColor="text1"/>
              </w:rPr>
              <w:t>Обучающийся иностранной образовательной организации</w:t>
            </w:r>
          </w:p>
        </w:tc>
        <w:tc>
          <w:tcPr>
            <w:tcW w:w="1876" w:type="dxa"/>
            <w:tcBorders>
              <w:top w:val="single" w:sz="4" w:space="0" w:color="000000"/>
              <w:left w:val="single" w:sz="4" w:space="0" w:color="000000"/>
              <w:bottom w:val="single" w:sz="4" w:space="0" w:color="000000"/>
              <w:right w:val="single" w:sz="4" w:space="0" w:color="000000"/>
            </w:tcBorders>
            <w:hideMark/>
          </w:tcPr>
          <w:p w14:paraId="49F1633B"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4C78A7F9" w14:textId="77777777" w:rsidR="00521A1F" w:rsidRPr="005E4D33" w:rsidRDefault="00521A1F" w:rsidP="00521A1F">
            <w:pPr>
              <w:jc w:val="center"/>
              <w:rPr>
                <w:rFonts w:eastAsia="Calibri"/>
                <w:color w:val="000000" w:themeColor="text1"/>
              </w:rPr>
            </w:pPr>
          </w:p>
        </w:tc>
        <w:tc>
          <w:tcPr>
            <w:tcW w:w="1503" w:type="dxa"/>
            <w:tcBorders>
              <w:top w:val="single" w:sz="4" w:space="0" w:color="000000"/>
              <w:left w:val="single" w:sz="4" w:space="0" w:color="000000"/>
              <w:bottom w:val="single" w:sz="4" w:space="0" w:color="000000"/>
              <w:right w:val="single" w:sz="4" w:space="0" w:color="000000"/>
            </w:tcBorders>
            <w:hideMark/>
          </w:tcPr>
          <w:p w14:paraId="4BD0D79E"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25ECB246" w14:textId="77777777" w:rsidR="00521A1F" w:rsidRPr="005E4D33" w:rsidRDefault="00521A1F" w:rsidP="00521A1F">
            <w:pPr>
              <w:jc w:val="center"/>
              <w:rPr>
                <w:rFonts w:eastAsia="Calibri"/>
                <w:color w:val="000000" w:themeColor="text1"/>
              </w:rPr>
            </w:pPr>
          </w:p>
        </w:tc>
        <w:tc>
          <w:tcPr>
            <w:tcW w:w="1510" w:type="dxa"/>
            <w:tcBorders>
              <w:top w:val="single" w:sz="4" w:space="0" w:color="000000"/>
              <w:left w:val="single" w:sz="4" w:space="0" w:color="000000"/>
              <w:bottom w:val="single" w:sz="4" w:space="0" w:color="000000"/>
              <w:right w:val="single" w:sz="4" w:space="0" w:color="000000"/>
            </w:tcBorders>
            <w:hideMark/>
          </w:tcPr>
          <w:p w14:paraId="047FF429"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3BC67C5F" w14:textId="77777777" w:rsidR="00521A1F" w:rsidRPr="005E4D33" w:rsidRDefault="00521A1F" w:rsidP="00521A1F">
            <w:pPr>
              <w:jc w:val="center"/>
              <w:rPr>
                <w:rFonts w:eastAsia="Calibri"/>
                <w:color w:val="000000" w:themeColor="text1"/>
              </w:rPr>
            </w:pPr>
          </w:p>
        </w:tc>
      </w:tr>
      <w:tr w:rsidR="00521A1F" w:rsidRPr="005E4D33" w14:paraId="04CF1779" w14:textId="77777777" w:rsidTr="00B56EF3">
        <w:trPr>
          <w:trHeight w:val="2304"/>
        </w:trPr>
        <w:tc>
          <w:tcPr>
            <w:tcW w:w="3629" w:type="dxa"/>
            <w:tcBorders>
              <w:top w:val="single" w:sz="4" w:space="0" w:color="000000"/>
              <w:left w:val="single" w:sz="4" w:space="0" w:color="000000"/>
              <w:bottom w:val="single" w:sz="4" w:space="0" w:color="000000"/>
              <w:right w:val="single" w:sz="4" w:space="0" w:color="000000"/>
            </w:tcBorders>
            <w:hideMark/>
          </w:tcPr>
          <w:p w14:paraId="745F5676" w14:textId="77777777" w:rsidR="00521A1F" w:rsidRPr="005E4D33" w:rsidRDefault="00521A1F" w:rsidP="00521A1F">
            <w:pPr>
              <w:jc w:val="center"/>
              <w:rPr>
                <w:rFonts w:eastAsia="Calibri"/>
                <w:color w:val="000000" w:themeColor="text1"/>
              </w:rPr>
            </w:pPr>
            <w:r w:rsidRPr="005E4D33">
              <w:rPr>
                <w:rFonts w:eastAsia="Calibri"/>
                <w:color w:val="000000" w:themeColor="text1"/>
              </w:rPr>
              <w:t>Обучающийся общеобразовательной организации, завершивший освоение образовательной программы по учебному предмету</w:t>
            </w:r>
          </w:p>
        </w:tc>
        <w:tc>
          <w:tcPr>
            <w:tcW w:w="1876" w:type="dxa"/>
            <w:tcBorders>
              <w:top w:val="single" w:sz="4" w:space="0" w:color="000000"/>
              <w:left w:val="single" w:sz="4" w:space="0" w:color="000000"/>
              <w:bottom w:val="single" w:sz="4" w:space="0" w:color="000000"/>
              <w:right w:val="single" w:sz="4" w:space="0" w:color="000000"/>
            </w:tcBorders>
            <w:hideMark/>
          </w:tcPr>
          <w:p w14:paraId="0884E176"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6CCA1141" w14:textId="77777777" w:rsidR="00521A1F" w:rsidRPr="005E4D33" w:rsidRDefault="00521A1F" w:rsidP="00521A1F">
            <w:pPr>
              <w:jc w:val="center"/>
              <w:rPr>
                <w:rFonts w:eastAsia="Calibri"/>
                <w:color w:val="000000" w:themeColor="text1"/>
              </w:rPr>
            </w:pPr>
          </w:p>
        </w:tc>
        <w:tc>
          <w:tcPr>
            <w:tcW w:w="1503" w:type="dxa"/>
            <w:tcBorders>
              <w:top w:val="single" w:sz="4" w:space="0" w:color="000000"/>
              <w:left w:val="single" w:sz="4" w:space="0" w:color="000000"/>
              <w:bottom w:val="single" w:sz="4" w:space="0" w:color="000000"/>
              <w:right w:val="single" w:sz="4" w:space="0" w:color="000000"/>
            </w:tcBorders>
            <w:hideMark/>
          </w:tcPr>
          <w:p w14:paraId="1F04DCF5" w14:textId="77777777" w:rsidR="00521A1F" w:rsidRPr="005E4D33" w:rsidRDefault="00521A1F" w:rsidP="00521A1F">
            <w:pPr>
              <w:jc w:val="center"/>
              <w:rPr>
                <w:rFonts w:eastAsia="Calibri"/>
                <w:color w:val="000000" w:themeColor="text1"/>
              </w:rPr>
            </w:pPr>
          </w:p>
        </w:tc>
        <w:tc>
          <w:tcPr>
            <w:tcW w:w="1911" w:type="dxa"/>
            <w:tcBorders>
              <w:top w:val="single" w:sz="4" w:space="0" w:color="000000"/>
              <w:left w:val="single" w:sz="4" w:space="0" w:color="000000"/>
              <w:bottom w:val="single" w:sz="4" w:space="0" w:color="000000"/>
              <w:right w:val="single" w:sz="4" w:space="0" w:color="000000"/>
            </w:tcBorders>
            <w:hideMark/>
          </w:tcPr>
          <w:p w14:paraId="189D5DAD" w14:textId="77777777" w:rsidR="00521A1F" w:rsidRPr="005E4D33" w:rsidRDefault="00521A1F" w:rsidP="00521A1F">
            <w:pPr>
              <w:jc w:val="center"/>
              <w:rPr>
                <w:rFonts w:eastAsia="Calibri"/>
                <w:color w:val="000000" w:themeColor="text1"/>
              </w:rPr>
            </w:pPr>
          </w:p>
        </w:tc>
        <w:tc>
          <w:tcPr>
            <w:tcW w:w="1510" w:type="dxa"/>
            <w:tcBorders>
              <w:top w:val="single" w:sz="4" w:space="0" w:color="000000"/>
              <w:left w:val="single" w:sz="4" w:space="0" w:color="000000"/>
              <w:bottom w:val="single" w:sz="4" w:space="0" w:color="000000"/>
              <w:right w:val="single" w:sz="4" w:space="0" w:color="000000"/>
            </w:tcBorders>
            <w:hideMark/>
          </w:tcPr>
          <w:p w14:paraId="681F71F0"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1911" w:type="dxa"/>
            <w:tcBorders>
              <w:top w:val="single" w:sz="4" w:space="0" w:color="000000"/>
              <w:left w:val="single" w:sz="4" w:space="0" w:color="000000"/>
              <w:bottom w:val="single" w:sz="4" w:space="0" w:color="000000"/>
              <w:right w:val="single" w:sz="4" w:space="0" w:color="000000"/>
            </w:tcBorders>
            <w:hideMark/>
          </w:tcPr>
          <w:p w14:paraId="1962F7F4" w14:textId="77777777" w:rsidR="00521A1F" w:rsidRPr="005E4D33" w:rsidRDefault="00521A1F" w:rsidP="00521A1F">
            <w:pPr>
              <w:jc w:val="center"/>
              <w:rPr>
                <w:rFonts w:eastAsia="Calibri"/>
                <w:color w:val="000000" w:themeColor="text1"/>
              </w:rPr>
            </w:pPr>
            <w:r w:rsidRPr="005E4D33">
              <w:rPr>
                <w:rFonts w:eastAsia="Calibri"/>
                <w:color w:val="000000" w:themeColor="text1"/>
              </w:rPr>
              <w:t>0,74</w:t>
            </w:r>
          </w:p>
        </w:tc>
      </w:tr>
      <w:tr w:rsidR="00521A1F" w:rsidRPr="005E4D33" w14:paraId="14644E6E" w14:textId="77777777" w:rsidTr="00B56EF3">
        <w:trPr>
          <w:trHeight w:val="1280"/>
        </w:trPr>
        <w:tc>
          <w:tcPr>
            <w:tcW w:w="3629" w:type="dxa"/>
            <w:tcBorders>
              <w:top w:val="single" w:sz="4" w:space="0" w:color="000000"/>
              <w:left w:val="single" w:sz="4" w:space="0" w:color="000000"/>
              <w:bottom w:val="single" w:sz="4" w:space="0" w:color="000000"/>
              <w:right w:val="single" w:sz="4" w:space="0" w:color="000000"/>
            </w:tcBorders>
            <w:hideMark/>
          </w:tcPr>
          <w:p w14:paraId="17C4298B"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В том числе участников с ограниченными возможностями здоровья</w:t>
            </w:r>
          </w:p>
        </w:tc>
        <w:tc>
          <w:tcPr>
            <w:tcW w:w="1876" w:type="dxa"/>
            <w:tcBorders>
              <w:top w:val="single" w:sz="4" w:space="0" w:color="000000"/>
              <w:left w:val="single" w:sz="4" w:space="0" w:color="000000"/>
              <w:bottom w:val="single" w:sz="4" w:space="0" w:color="000000"/>
              <w:right w:val="single" w:sz="4" w:space="0" w:color="000000"/>
            </w:tcBorders>
            <w:hideMark/>
          </w:tcPr>
          <w:p w14:paraId="5B7A6FE5" w14:textId="77777777" w:rsidR="00521A1F" w:rsidRPr="005E4D33" w:rsidRDefault="00521A1F" w:rsidP="00521A1F">
            <w:pPr>
              <w:jc w:val="center"/>
              <w:rPr>
                <w:rFonts w:eastAsia="Calibri"/>
                <w:color w:val="000000" w:themeColor="text1"/>
              </w:rPr>
            </w:pPr>
            <w:r w:rsidRPr="005E4D33">
              <w:rPr>
                <w:rFonts w:eastAsia="Calibri"/>
                <w:color w:val="000000" w:themeColor="text1"/>
              </w:rPr>
              <w:t>69</w:t>
            </w:r>
          </w:p>
        </w:tc>
        <w:tc>
          <w:tcPr>
            <w:tcW w:w="1911" w:type="dxa"/>
            <w:tcBorders>
              <w:top w:val="single" w:sz="4" w:space="0" w:color="000000"/>
              <w:left w:val="single" w:sz="4" w:space="0" w:color="000000"/>
              <w:bottom w:val="single" w:sz="4" w:space="0" w:color="000000"/>
              <w:right w:val="single" w:sz="4" w:space="0" w:color="000000"/>
            </w:tcBorders>
            <w:hideMark/>
          </w:tcPr>
          <w:p w14:paraId="03237917" w14:textId="77777777" w:rsidR="00521A1F" w:rsidRPr="005E4D33" w:rsidRDefault="00521A1F" w:rsidP="00521A1F">
            <w:pPr>
              <w:jc w:val="center"/>
              <w:rPr>
                <w:rFonts w:eastAsia="Calibri"/>
                <w:color w:val="000000" w:themeColor="text1"/>
              </w:rPr>
            </w:pPr>
            <w:r w:rsidRPr="005E4D33">
              <w:rPr>
                <w:rFonts w:eastAsia="Calibri"/>
                <w:color w:val="000000" w:themeColor="text1"/>
              </w:rPr>
              <w:t>13,61</w:t>
            </w:r>
          </w:p>
        </w:tc>
        <w:tc>
          <w:tcPr>
            <w:tcW w:w="1503" w:type="dxa"/>
            <w:tcBorders>
              <w:top w:val="single" w:sz="4" w:space="0" w:color="000000"/>
              <w:left w:val="single" w:sz="4" w:space="0" w:color="000000"/>
              <w:bottom w:val="single" w:sz="4" w:space="0" w:color="000000"/>
              <w:right w:val="single" w:sz="4" w:space="0" w:color="000000"/>
            </w:tcBorders>
            <w:hideMark/>
          </w:tcPr>
          <w:p w14:paraId="02E9131E" w14:textId="77777777" w:rsidR="00521A1F" w:rsidRPr="005E4D33" w:rsidRDefault="00521A1F" w:rsidP="00521A1F">
            <w:pPr>
              <w:jc w:val="center"/>
              <w:rPr>
                <w:rFonts w:eastAsia="Calibri"/>
                <w:color w:val="000000" w:themeColor="text1"/>
              </w:rPr>
            </w:pPr>
            <w:r w:rsidRPr="005E4D33">
              <w:rPr>
                <w:rFonts w:eastAsia="Calibri"/>
                <w:color w:val="000000" w:themeColor="text1"/>
              </w:rPr>
              <w:t>100</w:t>
            </w:r>
          </w:p>
        </w:tc>
        <w:tc>
          <w:tcPr>
            <w:tcW w:w="1911" w:type="dxa"/>
            <w:tcBorders>
              <w:top w:val="single" w:sz="4" w:space="0" w:color="000000"/>
              <w:left w:val="single" w:sz="4" w:space="0" w:color="000000"/>
              <w:bottom w:val="single" w:sz="4" w:space="0" w:color="000000"/>
              <w:right w:val="single" w:sz="4" w:space="0" w:color="000000"/>
            </w:tcBorders>
            <w:hideMark/>
          </w:tcPr>
          <w:p w14:paraId="428F1C60" w14:textId="77777777" w:rsidR="00521A1F" w:rsidRPr="005E4D33" w:rsidRDefault="00521A1F" w:rsidP="00521A1F">
            <w:pPr>
              <w:jc w:val="center"/>
              <w:rPr>
                <w:rFonts w:eastAsia="Calibri"/>
                <w:color w:val="000000" w:themeColor="text1"/>
              </w:rPr>
            </w:pPr>
            <w:r w:rsidRPr="005E4D33">
              <w:rPr>
                <w:rFonts w:eastAsia="Calibri"/>
                <w:color w:val="000000" w:themeColor="text1"/>
              </w:rPr>
              <w:t>17,76</w:t>
            </w:r>
          </w:p>
        </w:tc>
        <w:tc>
          <w:tcPr>
            <w:tcW w:w="1510" w:type="dxa"/>
            <w:tcBorders>
              <w:top w:val="single" w:sz="4" w:space="0" w:color="000000"/>
              <w:left w:val="single" w:sz="4" w:space="0" w:color="000000"/>
              <w:bottom w:val="single" w:sz="4" w:space="0" w:color="000000"/>
              <w:right w:val="single" w:sz="4" w:space="0" w:color="000000"/>
            </w:tcBorders>
            <w:hideMark/>
          </w:tcPr>
          <w:p w14:paraId="07405B60" w14:textId="77777777" w:rsidR="00521A1F" w:rsidRPr="005E4D33" w:rsidRDefault="00521A1F" w:rsidP="00521A1F">
            <w:pPr>
              <w:jc w:val="center"/>
              <w:rPr>
                <w:rFonts w:eastAsia="Calibri"/>
                <w:color w:val="000000" w:themeColor="text1"/>
              </w:rPr>
            </w:pPr>
            <w:r w:rsidRPr="005E4D33">
              <w:rPr>
                <w:rFonts w:eastAsia="Calibri"/>
                <w:color w:val="000000" w:themeColor="text1"/>
              </w:rPr>
              <w:t>104</w:t>
            </w:r>
          </w:p>
        </w:tc>
        <w:tc>
          <w:tcPr>
            <w:tcW w:w="1911" w:type="dxa"/>
            <w:tcBorders>
              <w:top w:val="single" w:sz="4" w:space="0" w:color="000000"/>
              <w:left w:val="single" w:sz="4" w:space="0" w:color="000000"/>
              <w:bottom w:val="single" w:sz="4" w:space="0" w:color="000000"/>
              <w:right w:val="single" w:sz="4" w:space="0" w:color="000000"/>
            </w:tcBorders>
            <w:hideMark/>
          </w:tcPr>
          <w:p w14:paraId="4AFE2F2A" w14:textId="77777777" w:rsidR="00521A1F" w:rsidRPr="005E4D33" w:rsidRDefault="00521A1F" w:rsidP="00521A1F">
            <w:pPr>
              <w:jc w:val="center"/>
              <w:rPr>
                <w:rFonts w:eastAsia="Calibri"/>
                <w:color w:val="000000" w:themeColor="text1"/>
              </w:rPr>
            </w:pPr>
            <w:r w:rsidRPr="005E4D33">
              <w:rPr>
                <w:rFonts w:eastAsia="Calibri"/>
                <w:color w:val="000000" w:themeColor="text1"/>
              </w:rPr>
              <w:t>19,19</w:t>
            </w:r>
          </w:p>
        </w:tc>
      </w:tr>
    </w:tbl>
    <w:p w14:paraId="67218236" w14:textId="77777777" w:rsidR="00521A1F" w:rsidRPr="005E4D33" w:rsidRDefault="00521A1F" w:rsidP="00521A1F">
      <w:pPr>
        <w:keepNext/>
        <w:spacing w:after="200"/>
        <w:jc w:val="right"/>
        <w:rPr>
          <w:rFonts w:eastAsia="Calibri"/>
          <w:bCs/>
          <w:i/>
          <w:color w:val="000000" w:themeColor="text1"/>
          <w:sz w:val="18"/>
          <w:szCs w:val="18"/>
        </w:rPr>
      </w:pPr>
    </w:p>
    <w:p w14:paraId="0B8D50ED"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t xml:space="preserve">Количество участников </w:t>
      </w:r>
      <w:r w:rsidRPr="005E4D33">
        <w:rPr>
          <w:rFonts w:eastAsia="SimSun"/>
          <w:b/>
          <w:bCs/>
          <w:color w:val="000000" w:themeColor="text1"/>
          <w:sz w:val="28"/>
        </w:rPr>
        <w:t>экзамена в регионе</w:t>
      </w:r>
      <w:r w:rsidRPr="005E4D33">
        <w:rPr>
          <w:rFonts w:eastAsia="SimSun"/>
          <w:b/>
          <w:bCs/>
          <w:color w:val="000000" w:themeColor="text1"/>
          <w:sz w:val="28"/>
          <w:lang w:val="x-none"/>
        </w:rPr>
        <w:t xml:space="preserve"> по типам</w:t>
      </w:r>
      <w:r w:rsidRPr="005E4D33">
        <w:rPr>
          <w:rFonts w:eastAsia="SimSun"/>
          <w:bCs/>
          <w:color w:val="000000" w:themeColor="text1"/>
          <w:sz w:val="28"/>
          <w:vertAlign w:val="superscript"/>
          <w:lang w:val="x-none"/>
        </w:rPr>
        <w:footnoteReference w:id="2"/>
      </w:r>
      <w:r w:rsidRPr="005E4D33">
        <w:rPr>
          <w:rFonts w:eastAsia="SimSun"/>
          <w:b/>
          <w:bCs/>
          <w:color w:val="000000" w:themeColor="text1"/>
          <w:sz w:val="28"/>
          <w:lang w:val="x-none"/>
        </w:rPr>
        <w:t xml:space="preserve"> ОО </w:t>
      </w:r>
    </w:p>
    <w:p w14:paraId="47663883"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4</w:t>
      </w:r>
      <w:r w:rsidRPr="005E4D33">
        <w:rPr>
          <w:rFonts w:eastAsia="Calibri"/>
          <w:bCs/>
          <w:i/>
          <w:noProof/>
          <w:color w:val="000000" w:themeColor="text1"/>
          <w:sz w:val="18"/>
          <w:szCs w:val="18"/>
        </w:rPr>
        <w:fldChar w:fldCharType="end"/>
      </w:r>
    </w:p>
    <w:tbl>
      <w:tblPr>
        <w:tblW w:w="14001" w:type="dxa"/>
        <w:tblInd w:w="82" w:type="dxa"/>
        <w:tblLook w:val="04A0" w:firstRow="1" w:lastRow="0" w:firstColumn="1" w:lastColumn="0" w:noHBand="0" w:noVBand="1"/>
      </w:tblPr>
      <w:tblGrid>
        <w:gridCol w:w="1294"/>
        <w:gridCol w:w="3373"/>
        <w:gridCol w:w="1319"/>
        <w:gridCol w:w="1779"/>
        <w:gridCol w:w="1359"/>
        <w:gridCol w:w="1779"/>
        <w:gridCol w:w="1319"/>
        <w:gridCol w:w="1779"/>
      </w:tblGrid>
      <w:tr w:rsidR="00521A1F" w:rsidRPr="005E4D33" w14:paraId="6F11564B" w14:textId="77777777" w:rsidTr="00B56EF3">
        <w:trPr>
          <w:trHeight w:val="264"/>
        </w:trPr>
        <w:tc>
          <w:tcPr>
            <w:tcW w:w="1294" w:type="dxa"/>
            <w:tcBorders>
              <w:top w:val="single" w:sz="4" w:space="0" w:color="000000"/>
              <w:left w:val="single" w:sz="4" w:space="0" w:color="000000"/>
              <w:bottom w:val="nil"/>
              <w:right w:val="single" w:sz="4" w:space="0" w:color="000000"/>
            </w:tcBorders>
            <w:vAlign w:val="center"/>
            <w:hideMark/>
          </w:tcPr>
          <w:p w14:paraId="3792DE12" w14:textId="77777777" w:rsidR="00521A1F" w:rsidRPr="005E4D33" w:rsidRDefault="00521A1F" w:rsidP="00521A1F">
            <w:pPr>
              <w:rPr>
                <w:rFonts w:eastAsia="Calibri"/>
                <w:color w:val="000000" w:themeColor="text1"/>
              </w:rPr>
            </w:pPr>
          </w:p>
        </w:tc>
        <w:tc>
          <w:tcPr>
            <w:tcW w:w="3373" w:type="dxa"/>
            <w:tcBorders>
              <w:top w:val="single" w:sz="4" w:space="0" w:color="000000"/>
              <w:left w:val="single" w:sz="4" w:space="0" w:color="000000"/>
              <w:bottom w:val="nil"/>
              <w:right w:val="single" w:sz="4" w:space="0" w:color="000000"/>
            </w:tcBorders>
            <w:vAlign w:val="center"/>
            <w:hideMark/>
          </w:tcPr>
          <w:p w14:paraId="185E2245" w14:textId="77777777" w:rsidR="00521A1F" w:rsidRPr="005E4D33" w:rsidRDefault="00521A1F" w:rsidP="00521A1F">
            <w:pPr>
              <w:jc w:val="center"/>
              <w:rPr>
                <w:rFonts w:eastAsia="Calibri"/>
                <w:color w:val="000000" w:themeColor="text1"/>
              </w:rPr>
            </w:pPr>
          </w:p>
        </w:tc>
        <w:tc>
          <w:tcPr>
            <w:tcW w:w="3097" w:type="dxa"/>
            <w:gridSpan w:val="2"/>
            <w:tcBorders>
              <w:top w:val="single" w:sz="4" w:space="0" w:color="000000"/>
              <w:left w:val="single" w:sz="4" w:space="0" w:color="000000"/>
              <w:bottom w:val="single" w:sz="4" w:space="0" w:color="000000"/>
              <w:right w:val="single" w:sz="4" w:space="0" w:color="000000"/>
            </w:tcBorders>
            <w:vAlign w:val="center"/>
            <w:hideMark/>
          </w:tcPr>
          <w:p w14:paraId="6E5580B6" w14:textId="77777777" w:rsidR="00521A1F" w:rsidRPr="005E4D33" w:rsidRDefault="00521A1F" w:rsidP="00521A1F">
            <w:pPr>
              <w:jc w:val="center"/>
              <w:rPr>
                <w:rFonts w:eastAsia="Calibri"/>
                <w:color w:val="000000" w:themeColor="text1"/>
              </w:rPr>
            </w:pPr>
            <w:r w:rsidRPr="005E4D33">
              <w:rPr>
                <w:rFonts w:eastAsia="Calibri"/>
                <w:color w:val="000000" w:themeColor="text1"/>
              </w:rPr>
              <w:t>2024 г.</w:t>
            </w:r>
          </w:p>
        </w:tc>
        <w:tc>
          <w:tcPr>
            <w:tcW w:w="3138" w:type="dxa"/>
            <w:gridSpan w:val="2"/>
            <w:tcBorders>
              <w:top w:val="single" w:sz="4" w:space="0" w:color="000000"/>
              <w:left w:val="single" w:sz="4" w:space="0" w:color="000000"/>
              <w:bottom w:val="single" w:sz="4" w:space="0" w:color="000000"/>
              <w:right w:val="single" w:sz="4" w:space="0" w:color="000000"/>
            </w:tcBorders>
            <w:vAlign w:val="center"/>
            <w:hideMark/>
          </w:tcPr>
          <w:p w14:paraId="6137C98A" w14:textId="77777777" w:rsidR="00521A1F" w:rsidRPr="005E4D33" w:rsidRDefault="00521A1F" w:rsidP="00521A1F">
            <w:pPr>
              <w:jc w:val="center"/>
              <w:rPr>
                <w:rFonts w:eastAsia="Calibri"/>
                <w:color w:val="000000" w:themeColor="text1"/>
              </w:rPr>
            </w:pPr>
            <w:r w:rsidRPr="005E4D33">
              <w:rPr>
                <w:rFonts w:eastAsia="Calibri"/>
                <w:color w:val="000000" w:themeColor="text1"/>
              </w:rPr>
              <w:t>2025 г.</w:t>
            </w:r>
          </w:p>
        </w:tc>
        <w:tc>
          <w:tcPr>
            <w:tcW w:w="3097" w:type="dxa"/>
            <w:gridSpan w:val="2"/>
            <w:tcBorders>
              <w:top w:val="single" w:sz="4" w:space="0" w:color="000000"/>
              <w:left w:val="single" w:sz="4" w:space="0" w:color="000000"/>
              <w:bottom w:val="single" w:sz="4" w:space="0" w:color="000000"/>
              <w:right w:val="single" w:sz="4" w:space="0" w:color="000000"/>
            </w:tcBorders>
            <w:vAlign w:val="center"/>
            <w:hideMark/>
          </w:tcPr>
          <w:p w14:paraId="343BA40D" w14:textId="77777777" w:rsidR="00521A1F" w:rsidRPr="005E4D33" w:rsidRDefault="00521A1F" w:rsidP="00521A1F">
            <w:pPr>
              <w:jc w:val="center"/>
              <w:rPr>
                <w:rFonts w:eastAsia="Calibri"/>
                <w:color w:val="000000" w:themeColor="text1"/>
              </w:rPr>
            </w:pPr>
            <w:r w:rsidRPr="005E4D33">
              <w:rPr>
                <w:rFonts w:eastAsia="Calibri"/>
                <w:color w:val="000000" w:themeColor="text1"/>
              </w:rPr>
              <w:t>2026 г.</w:t>
            </w:r>
          </w:p>
        </w:tc>
      </w:tr>
      <w:tr w:rsidR="00521A1F" w:rsidRPr="005E4D33" w14:paraId="778F3AC7" w14:textId="77777777" w:rsidTr="00B56EF3">
        <w:trPr>
          <w:trHeight w:val="791"/>
        </w:trPr>
        <w:tc>
          <w:tcPr>
            <w:tcW w:w="1294" w:type="dxa"/>
            <w:tcBorders>
              <w:top w:val="nil"/>
              <w:left w:val="single" w:sz="4" w:space="0" w:color="000000"/>
              <w:bottom w:val="single" w:sz="4" w:space="0" w:color="000000"/>
              <w:right w:val="single" w:sz="4" w:space="0" w:color="000000"/>
            </w:tcBorders>
            <w:vAlign w:val="center"/>
            <w:hideMark/>
          </w:tcPr>
          <w:p w14:paraId="072877B5" w14:textId="77777777" w:rsidR="00521A1F" w:rsidRPr="005E4D33" w:rsidRDefault="00521A1F" w:rsidP="00521A1F">
            <w:pPr>
              <w:jc w:val="center"/>
              <w:rPr>
                <w:rFonts w:eastAsia="Calibri"/>
                <w:b/>
                <w:bCs/>
                <w:color w:val="000000" w:themeColor="text1"/>
              </w:rPr>
            </w:pPr>
            <w:r w:rsidRPr="005E4D33">
              <w:rPr>
                <w:rFonts w:eastAsia="Calibri"/>
                <w:b/>
                <w:bCs/>
                <w:color w:val="000000" w:themeColor="text1"/>
              </w:rPr>
              <w:t>№ п/п</w:t>
            </w:r>
          </w:p>
        </w:tc>
        <w:tc>
          <w:tcPr>
            <w:tcW w:w="3373" w:type="dxa"/>
            <w:tcBorders>
              <w:top w:val="nil"/>
              <w:left w:val="single" w:sz="4" w:space="0" w:color="000000"/>
              <w:bottom w:val="single" w:sz="4" w:space="0" w:color="000000"/>
              <w:right w:val="single" w:sz="4" w:space="0" w:color="000000"/>
            </w:tcBorders>
            <w:vAlign w:val="center"/>
            <w:hideMark/>
          </w:tcPr>
          <w:p w14:paraId="368502FE" w14:textId="77777777" w:rsidR="00521A1F" w:rsidRPr="005E4D33" w:rsidRDefault="00521A1F" w:rsidP="00521A1F">
            <w:pPr>
              <w:jc w:val="center"/>
              <w:rPr>
                <w:rFonts w:eastAsia="Calibri"/>
                <w:color w:val="000000" w:themeColor="text1"/>
              </w:rPr>
            </w:pPr>
            <w:r w:rsidRPr="005E4D33">
              <w:rPr>
                <w:rFonts w:eastAsia="Calibri"/>
                <w:color w:val="000000" w:themeColor="text1"/>
              </w:rPr>
              <w:t>Категория школ</w:t>
            </w:r>
          </w:p>
        </w:tc>
        <w:tc>
          <w:tcPr>
            <w:tcW w:w="1319" w:type="dxa"/>
            <w:tcBorders>
              <w:top w:val="single" w:sz="4" w:space="0" w:color="000000"/>
              <w:left w:val="single" w:sz="4" w:space="0" w:color="000000"/>
              <w:bottom w:val="single" w:sz="4" w:space="0" w:color="000000"/>
              <w:right w:val="single" w:sz="4" w:space="0" w:color="000000"/>
            </w:tcBorders>
            <w:vAlign w:val="center"/>
            <w:hideMark/>
          </w:tcPr>
          <w:p w14:paraId="27D09282"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779" w:type="dxa"/>
            <w:tcBorders>
              <w:top w:val="single" w:sz="4" w:space="0" w:color="000000"/>
              <w:left w:val="single" w:sz="4" w:space="0" w:color="000000"/>
              <w:bottom w:val="single" w:sz="4" w:space="0" w:color="000000"/>
              <w:right w:val="single" w:sz="4" w:space="0" w:color="000000"/>
            </w:tcBorders>
            <w:vAlign w:val="center"/>
            <w:hideMark/>
          </w:tcPr>
          <w:p w14:paraId="07913C9A"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c>
          <w:tcPr>
            <w:tcW w:w="1359" w:type="dxa"/>
            <w:tcBorders>
              <w:top w:val="single" w:sz="4" w:space="0" w:color="000000"/>
              <w:left w:val="single" w:sz="4" w:space="0" w:color="000000"/>
              <w:bottom w:val="single" w:sz="4" w:space="0" w:color="000000"/>
              <w:right w:val="single" w:sz="4" w:space="0" w:color="000000"/>
            </w:tcBorders>
            <w:vAlign w:val="center"/>
            <w:hideMark/>
          </w:tcPr>
          <w:p w14:paraId="69CE9C56"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779" w:type="dxa"/>
            <w:tcBorders>
              <w:top w:val="single" w:sz="4" w:space="0" w:color="000000"/>
              <w:left w:val="single" w:sz="4" w:space="0" w:color="000000"/>
              <w:bottom w:val="single" w:sz="4" w:space="0" w:color="000000"/>
              <w:right w:val="single" w:sz="4" w:space="0" w:color="000000"/>
            </w:tcBorders>
            <w:vAlign w:val="center"/>
            <w:hideMark/>
          </w:tcPr>
          <w:p w14:paraId="36507884"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c>
          <w:tcPr>
            <w:tcW w:w="1319" w:type="dxa"/>
            <w:tcBorders>
              <w:top w:val="single" w:sz="4" w:space="0" w:color="000000"/>
              <w:left w:val="single" w:sz="4" w:space="0" w:color="000000"/>
              <w:bottom w:val="single" w:sz="4" w:space="0" w:color="000000"/>
              <w:right w:val="single" w:sz="4" w:space="0" w:color="000000"/>
            </w:tcBorders>
            <w:vAlign w:val="center"/>
            <w:hideMark/>
          </w:tcPr>
          <w:p w14:paraId="482C41A9" w14:textId="77777777" w:rsidR="00521A1F" w:rsidRPr="005E4D33" w:rsidRDefault="00521A1F" w:rsidP="00521A1F">
            <w:pPr>
              <w:jc w:val="center"/>
              <w:rPr>
                <w:rFonts w:eastAsia="Calibri"/>
                <w:color w:val="000000" w:themeColor="text1"/>
              </w:rPr>
            </w:pPr>
            <w:r w:rsidRPr="005E4D33">
              <w:rPr>
                <w:rFonts w:eastAsia="Calibri"/>
                <w:color w:val="000000" w:themeColor="text1"/>
              </w:rPr>
              <w:t>чел.</w:t>
            </w:r>
          </w:p>
        </w:tc>
        <w:tc>
          <w:tcPr>
            <w:tcW w:w="1779" w:type="dxa"/>
            <w:tcBorders>
              <w:top w:val="single" w:sz="4" w:space="0" w:color="000000"/>
              <w:left w:val="single" w:sz="4" w:space="0" w:color="000000"/>
              <w:bottom w:val="single" w:sz="4" w:space="0" w:color="000000"/>
              <w:right w:val="single" w:sz="4" w:space="0" w:color="000000"/>
            </w:tcBorders>
            <w:vAlign w:val="center"/>
            <w:hideMark/>
          </w:tcPr>
          <w:p w14:paraId="64DFC4D6" w14:textId="77777777" w:rsidR="00521A1F" w:rsidRPr="005E4D33" w:rsidRDefault="00521A1F" w:rsidP="00521A1F">
            <w:pPr>
              <w:jc w:val="center"/>
              <w:rPr>
                <w:rFonts w:eastAsia="Calibri"/>
                <w:color w:val="000000" w:themeColor="text1"/>
              </w:rPr>
            </w:pPr>
            <w:r w:rsidRPr="005E4D33">
              <w:rPr>
                <w:rFonts w:eastAsia="Calibri"/>
                <w:color w:val="000000" w:themeColor="text1"/>
              </w:rPr>
              <w:t>% от общего числа участников</w:t>
            </w:r>
          </w:p>
        </w:tc>
      </w:tr>
      <w:tr w:rsidR="00521A1F" w:rsidRPr="005E4D33" w14:paraId="65A2D5ED" w14:textId="77777777" w:rsidTr="00B56EF3">
        <w:trPr>
          <w:trHeight w:val="264"/>
        </w:trPr>
        <w:tc>
          <w:tcPr>
            <w:tcW w:w="1294" w:type="dxa"/>
            <w:tcBorders>
              <w:top w:val="single" w:sz="4" w:space="0" w:color="000000"/>
              <w:left w:val="single" w:sz="4" w:space="0" w:color="000000"/>
              <w:bottom w:val="single" w:sz="4" w:space="0" w:color="000000"/>
              <w:right w:val="single" w:sz="4" w:space="0" w:color="000000"/>
            </w:tcBorders>
            <w:hideMark/>
          </w:tcPr>
          <w:p w14:paraId="4CCED9DB"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3373" w:type="dxa"/>
            <w:tcBorders>
              <w:top w:val="single" w:sz="4" w:space="0" w:color="000000"/>
              <w:left w:val="single" w:sz="4" w:space="0" w:color="000000"/>
              <w:bottom w:val="single" w:sz="4" w:space="0" w:color="000000"/>
              <w:right w:val="single" w:sz="4" w:space="0" w:color="000000"/>
            </w:tcBorders>
            <w:hideMark/>
          </w:tcPr>
          <w:p w14:paraId="36888040" w14:textId="77777777" w:rsidR="00521A1F" w:rsidRPr="005E4D33" w:rsidRDefault="00521A1F" w:rsidP="00521A1F">
            <w:pPr>
              <w:rPr>
                <w:rFonts w:eastAsia="Calibri"/>
                <w:color w:val="000000" w:themeColor="text1"/>
              </w:rPr>
            </w:pPr>
            <w:r w:rsidRPr="005E4D33">
              <w:rPr>
                <w:rFonts w:eastAsia="Calibri"/>
                <w:color w:val="000000" w:themeColor="text1"/>
              </w:rPr>
              <w:t xml:space="preserve"> Всего ВТГ</w:t>
            </w:r>
          </w:p>
        </w:tc>
        <w:tc>
          <w:tcPr>
            <w:tcW w:w="1319" w:type="dxa"/>
            <w:tcBorders>
              <w:top w:val="single" w:sz="4" w:space="0" w:color="000000"/>
              <w:left w:val="single" w:sz="4" w:space="0" w:color="000000"/>
              <w:bottom w:val="single" w:sz="4" w:space="0" w:color="000000"/>
              <w:right w:val="single" w:sz="4" w:space="0" w:color="000000"/>
            </w:tcBorders>
            <w:hideMark/>
          </w:tcPr>
          <w:p w14:paraId="2DACDAFD" w14:textId="77777777" w:rsidR="00521A1F" w:rsidRPr="005E4D33" w:rsidRDefault="00521A1F" w:rsidP="00521A1F">
            <w:pPr>
              <w:jc w:val="right"/>
              <w:rPr>
                <w:rFonts w:eastAsia="Calibri"/>
                <w:color w:val="000000" w:themeColor="text1"/>
              </w:rPr>
            </w:pPr>
            <w:r w:rsidRPr="005E4D33">
              <w:rPr>
                <w:rFonts w:eastAsia="Calibri"/>
                <w:color w:val="000000" w:themeColor="text1"/>
              </w:rPr>
              <w:t>557</w:t>
            </w:r>
          </w:p>
        </w:tc>
        <w:tc>
          <w:tcPr>
            <w:tcW w:w="1779" w:type="dxa"/>
            <w:tcBorders>
              <w:top w:val="single" w:sz="4" w:space="0" w:color="000000"/>
              <w:left w:val="single" w:sz="4" w:space="0" w:color="000000"/>
              <w:bottom w:val="single" w:sz="4" w:space="0" w:color="000000"/>
              <w:right w:val="single" w:sz="4" w:space="0" w:color="000000"/>
            </w:tcBorders>
            <w:hideMark/>
          </w:tcPr>
          <w:p w14:paraId="5B59D72D" w14:textId="77777777" w:rsidR="00521A1F" w:rsidRPr="005E4D33" w:rsidRDefault="00521A1F" w:rsidP="00521A1F">
            <w:pPr>
              <w:jc w:val="right"/>
              <w:rPr>
                <w:rFonts w:eastAsia="Calibri"/>
                <w:color w:val="000000" w:themeColor="text1"/>
              </w:rPr>
            </w:pPr>
            <w:r w:rsidRPr="005E4D33">
              <w:rPr>
                <w:rFonts w:eastAsia="Calibri"/>
                <w:color w:val="000000" w:themeColor="text1"/>
              </w:rPr>
              <w:t>97,21</w:t>
            </w:r>
          </w:p>
        </w:tc>
        <w:tc>
          <w:tcPr>
            <w:tcW w:w="1359" w:type="dxa"/>
            <w:tcBorders>
              <w:top w:val="single" w:sz="4" w:space="0" w:color="000000"/>
              <w:left w:val="single" w:sz="4" w:space="0" w:color="000000"/>
              <w:bottom w:val="single" w:sz="4" w:space="0" w:color="000000"/>
              <w:right w:val="single" w:sz="4" w:space="0" w:color="000000"/>
            </w:tcBorders>
            <w:hideMark/>
          </w:tcPr>
          <w:p w14:paraId="20A0CD30" w14:textId="77777777" w:rsidR="00521A1F" w:rsidRPr="005E4D33" w:rsidRDefault="00521A1F" w:rsidP="00521A1F">
            <w:pPr>
              <w:jc w:val="right"/>
              <w:rPr>
                <w:rFonts w:eastAsia="Calibri"/>
                <w:color w:val="000000" w:themeColor="text1"/>
              </w:rPr>
            </w:pPr>
            <w:r w:rsidRPr="005E4D33">
              <w:rPr>
                <w:rFonts w:eastAsia="Calibri"/>
                <w:color w:val="000000" w:themeColor="text1"/>
              </w:rPr>
              <w:t>575</w:t>
            </w:r>
          </w:p>
        </w:tc>
        <w:tc>
          <w:tcPr>
            <w:tcW w:w="1779" w:type="dxa"/>
            <w:tcBorders>
              <w:top w:val="single" w:sz="4" w:space="0" w:color="000000"/>
              <w:left w:val="single" w:sz="4" w:space="0" w:color="000000"/>
              <w:bottom w:val="single" w:sz="4" w:space="0" w:color="000000"/>
              <w:right w:val="single" w:sz="4" w:space="0" w:color="000000"/>
            </w:tcBorders>
            <w:hideMark/>
          </w:tcPr>
          <w:p w14:paraId="53EC7D3B" w14:textId="77777777" w:rsidR="00521A1F" w:rsidRPr="005E4D33" w:rsidRDefault="00521A1F" w:rsidP="00521A1F">
            <w:pPr>
              <w:jc w:val="right"/>
              <w:rPr>
                <w:rFonts w:eastAsia="Calibri"/>
                <w:color w:val="000000" w:themeColor="text1"/>
              </w:rPr>
            </w:pPr>
            <w:r w:rsidRPr="005E4D33">
              <w:rPr>
                <w:rFonts w:eastAsia="Calibri"/>
                <w:color w:val="000000" w:themeColor="text1"/>
              </w:rPr>
              <w:t>97,96</w:t>
            </w:r>
          </w:p>
        </w:tc>
        <w:tc>
          <w:tcPr>
            <w:tcW w:w="1319" w:type="dxa"/>
            <w:tcBorders>
              <w:top w:val="single" w:sz="4" w:space="0" w:color="000000"/>
              <w:left w:val="single" w:sz="4" w:space="0" w:color="000000"/>
              <w:bottom w:val="single" w:sz="4" w:space="0" w:color="000000"/>
              <w:right w:val="single" w:sz="4" w:space="0" w:color="000000"/>
            </w:tcBorders>
            <w:hideMark/>
          </w:tcPr>
          <w:p w14:paraId="328D359F" w14:textId="77777777" w:rsidR="00521A1F" w:rsidRPr="005E4D33" w:rsidRDefault="00521A1F" w:rsidP="00521A1F">
            <w:pPr>
              <w:jc w:val="right"/>
              <w:rPr>
                <w:rFonts w:eastAsia="Calibri"/>
                <w:color w:val="000000" w:themeColor="text1"/>
              </w:rPr>
            </w:pPr>
            <w:r w:rsidRPr="005E4D33">
              <w:rPr>
                <w:rFonts w:eastAsia="Calibri"/>
                <w:color w:val="000000" w:themeColor="text1"/>
              </w:rPr>
              <w:t>556</w:t>
            </w:r>
          </w:p>
        </w:tc>
        <w:tc>
          <w:tcPr>
            <w:tcW w:w="1779" w:type="dxa"/>
            <w:tcBorders>
              <w:top w:val="single" w:sz="4" w:space="0" w:color="000000"/>
              <w:left w:val="single" w:sz="4" w:space="0" w:color="000000"/>
              <w:bottom w:val="single" w:sz="4" w:space="0" w:color="000000"/>
              <w:right w:val="single" w:sz="4" w:space="0" w:color="000000"/>
            </w:tcBorders>
            <w:hideMark/>
          </w:tcPr>
          <w:p w14:paraId="6E4EF1E5" w14:textId="77777777" w:rsidR="00521A1F" w:rsidRPr="005E4D33" w:rsidRDefault="00521A1F" w:rsidP="00521A1F">
            <w:pPr>
              <w:jc w:val="right"/>
              <w:rPr>
                <w:rFonts w:eastAsia="Calibri"/>
                <w:color w:val="000000" w:themeColor="text1"/>
              </w:rPr>
            </w:pPr>
            <w:r w:rsidRPr="005E4D33">
              <w:rPr>
                <w:rFonts w:eastAsia="Calibri"/>
                <w:color w:val="000000" w:themeColor="text1"/>
              </w:rPr>
              <w:t>96,7</w:t>
            </w:r>
          </w:p>
        </w:tc>
      </w:tr>
      <w:tr w:rsidR="00521A1F" w:rsidRPr="005E4D33" w14:paraId="27E1B9F0" w14:textId="77777777" w:rsidTr="00B56EF3">
        <w:trPr>
          <w:trHeight w:val="1054"/>
        </w:trPr>
        <w:tc>
          <w:tcPr>
            <w:tcW w:w="1294" w:type="dxa"/>
            <w:tcBorders>
              <w:top w:val="single" w:sz="4" w:space="0" w:color="000000"/>
              <w:left w:val="single" w:sz="4" w:space="0" w:color="000000"/>
              <w:bottom w:val="single" w:sz="4" w:space="0" w:color="000000"/>
              <w:right w:val="single" w:sz="4" w:space="0" w:color="000000"/>
            </w:tcBorders>
            <w:hideMark/>
          </w:tcPr>
          <w:p w14:paraId="32F5C921" w14:textId="77777777" w:rsidR="00521A1F" w:rsidRPr="005E4D33" w:rsidRDefault="00521A1F" w:rsidP="00521A1F">
            <w:pPr>
              <w:jc w:val="center"/>
              <w:rPr>
                <w:rFonts w:eastAsia="Calibri"/>
                <w:color w:val="000000" w:themeColor="text1"/>
              </w:rPr>
            </w:pPr>
            <w:r w:rsidRPr="005E4D33">
              <w:rPr>
                <w:rFonts w:eastAsia="Calibri"/>
                <w:color w:val="000000" w:themeColor="text1"/>
              </w:rPr>
              <w:t>2</w:t>
            </w:r>
          </w:p>
        </w:tc>
        <w:tc>
          <w:tcPr>
            <w:tcW w:w="3373" w:type="dxa"/>
            <w:tcBorders>
              <w:top w:val="single" w:sz="4" w:space="0" w:color="000000"/>
              <w:left w:val="single" w:sz="4" w:space="0" w:color="000000"/>
              <w:bottom w:val="single" w:sz="4" w:space="0" w:color="000000"/>
              <w:right w:val="single" w:sz="4" w:space="0" w:color="000000"/>
            </w:tcBorders>
            <w:hideMark/>
          </w:tcPr>
          <w:p w14:paraId="1A31BD46" w14:textId="77777777" w:rsidR="00521A1F" w:rsidRPr="005E4D33" w:rsidRDefault="00521A1F" w:rsidP="00521A1F">
            <w:pPr>
              <w:rPr>
                <w:rFonts w:eastAsia="Calibri"/>
                <w:color w:val="000000" w:themeColor="text1"/>
              </w:rPr>
            </w:pPr>
            <w:r w:rsidRPr="005E4D33">
              <w:rPr>
                <w:rFonts w:eastAsia="Calibri"/>
                <w:color w:val="000000" w:themeColor="text1"/>
              </w:rPr>
              <w:t>Вечерняя (сменная) общеобразовательная школа</w:t>
            </w:r>
          </w:p>
        </w:tc>
        <w:tc>
          <w:tcPr>
            <w:tcW w:w="1319" w:type="dxa"/>
            <w:tcBorders>
              <w:top w:val="single" w:sz="4" w:space="0" w:color="000000"/>
              <w:left w:val="single" w:sz="4" w:space="0" w:color="000000"/>
              <w:bottom w:val="single" w:sz="4" w:space="0" w:color="000000"/>
              <w:right w:val="single" w:sz="4" w:space="0" w:color="000000"/>
            </w:tcBorders>
            <w:hideMark/>
          </w:tcPr>
          <w:p w14:paraId="0136E872" w14:textId="77777777" w:rsidR="00521A1F" w:rsidRPr="005E4D33" w:rsidRDefault="00521A1F" w:rsidP="00521A1F">
            <w:pPr>
              <w:jc w:val="right"/>
              <w:rPr>
                <w:rFonts w:eastAsia="Calibri"/>
                <w:color w:val="000000" w:themeColor="text1"/>
              </w:rPr>
            </w:pPr>
            <w:r w:rsidRPr="005E4D33">
              <w:rPr>
                <w:rFonts w:eastAsia="Calibri"/>
                <w:color w:val="000000" w:themeColor="text1"/>
              </w:rPr>
              <w:t>2</w:t>
            </w:r>
          </w:p>
        </w:tc>
        <w:tc>
          <w:tcPr>
            <w:tcW w:w="1779" w:type="dxa"/>
            <w:tcBorders>
              <w:top w:val="single" w:sz="4" w:space="0" w:color="000000"/>
              <w:left w:val="single" w:sz="4" w:space="0" w:color="000000"/>
              <w:bottom w:val="single" w:sz="4" w:space="0" w:color="000000"/>
              <w:right w:val="single" w:sz="4" w:space="0" w:color="000000"/>
            </w:tcBorders>
            <w:hideMark/>
          </w:tcPr>
          <w:p w14:paraId="328011DD" w14:textId="77777777" w:rsidR="00521A1F" w:rsidRPr="005E4D33" w:rsidRDefault="00521A1F" w:rsidP="00521A1F">
            <w:pPr>
              <w:jc w:val="right"/>
              <w:rPr>
                <w:rFonts w:eastAsia="Calibri"/>
                <w:color w:val="000000" w:themeColor="text1"/>
              </w:rPr>
            </w:pPr>
            <w:r w:rsidRPr="005E4D33">
              <w:rPr>
                <w:rFonts w:eastAsia="Calibri"/>
                <w:color w:val="000000" w:themeColor="text1"/>
              </w:rPr>
              <w:t>0,35</w:t>
            </w:r>
          </w:p>
        </w:tc>
        <w:tc>
          <w:tcPr>
            <w:tcW w:w="1359" w:type="dxa"/>
            <w:tcBorders>
              <w:top w:val="single" w:sz="4" w:space="0" w:color="000000"/>
              <w:left w:val="single" w:sz="4" w:space="0" w:color="000000"/>
              <w:bottom w:val="single" w:sz="4" w:space="0" w:color="000000"/>
              <w:right w:val="single" w:sz="4" w:space="0" w:color="000000"/>
            </w:tcBorders>
            <w:hideMark/>
          </w:tcPr>
          <w:p w14:paraId="763A2AD1"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30898FF9" w14:textId="77777777" w:rsidR="00521A1F" w:rsidRPr="005E4D33" w:rsidRDefault="00521A1F" w:rsidP="00521A1F">
            <w:pPr>
              <w:rPr>
                <w:rFonts w:eastAsia="Calibri"/>
                <w:color w:val="000000" w:themeColor="text1"/>
              </w:rPr>
            </w:pPr>
          </w:p>
        </w:tc>
        <w:tc>
          <w:tcPr>
            <w:tcW w:w="1319" w:type="dxa"/>
            <w:tcBorders>
              <w:top w:val="single" w:sz="4" w:space="0" w:color="000000"/>
              <w:left w:val="single" w:sz="4" w:space="0" w:color="000000"/>
              <w:bottom w:val="single" w:sz="4" w:space="0" w:color="000000"/>
              <w:right w:val="single" w:sz="4" w:space="0" w:color="000000"/>
            </w:tcBorders>
            <w:hideMark/>
          </w:tcPr>
          <w:p w14:paraId="2864FEE0"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4592B2CA" w14:textId="77777777" w:rsidR="00521A1F" w:rsidRPr="005E4D33" w:rsidRDefault="00521A1F" w:rsidP="00521A1F">
            <w:pPr>
              <w:rPr>
                <w:rFonts w:eastAsia="Calibri"/>
                <w:color w:val="000000" w:themeColor="text1"/>
              </w:rPr>
            </w:pPr>
          </w:p>
        </w:tc>
      </w:tr>
      <w:tr w:rsidR="00521A1F" w:rsidRPr="005E4D33" w14:paraId="64E37C86" w14:textId="77777777" w:rsidTr="00B56EF3">
        <w:trPr>
          <w:trHeight w:val="264"/>
        </w:trPr>
        <w:tc>
          <w:tcPr>
            <w:tcW w:w="1294" w:type="dxa"/>
            <w:tcBorders>
              <w:top w:val="single" w:sz="4" w:space="0" w:color="000000"/>
              <w:left w:val="single" w:sz="4" w:space="0" w:color="000000"/>
              <w:bottom w:val="single" w:sz="4" w:space="0" w:color="000000"/>
              <w:right w:val="single" w:sz="4" w:space="0" w:color="000000"/>
            </w:tcBorders>
            <w:hideMark/>
          </w:tcPr>
          <w:p w14:paraId="19A6FBC4" w14:textId="77777777" w:rsidR="00521A1F" w:rsidRPr="005E4D33" w:rsidRDefault="00521A1F" w:rsidP="00521A1F">
            <w:pPr>
              <w:jc w:val="center"/>
              <w:rPr>
                <w:rFonts w:eastAsia="Calibri"/>
                <w:color w:val="000000" w:themeColor="text1"/>
              </w:rPr>
            </w:pPr>
            <w:r w:rsidRPr="005E4D33">
              <w:rPr>
                <w:rFonts w:eastAsia="Calibri"/>
                <w:color w:val="000000" w:themeColor="text1"/>
              </w:rPr>
              <w:t>3</w:t>
            </w:r>
          </w:p>
        </w:tc>
        <w:tc>
          <w:tcPr>
            <w:tcW w:w="3373" w:type="dxa"/>
            <w:tcBorders>
              <w:top w:val="single" w:sz="4" w:space="0" w:color="000000"/>
              <w:left w:val="single" w:sz="4" w:space="0" w:color="000000"/>
              <w:bottom w:val="single" w:sz="4" w:space="0" w:color="000000"/>
              <w:right w:val="single" w:sz="4" w:space="0" w:color="000000"/>
            </w:tcBorders>
            <w:hideMark/>
          </w:tcPr>
          <w:p w14:paraId="36153DEF" w14:textId="77777777" w:rsidR="00521A1F" w:rsidRPr="005E4D33" w:rsidRDefault="00521A1F" w:rsidP="00521A1F">
            <w:pPr>
              <w:rPr>
                <w:rFonts w:eastAsia="Calibri"/>
                <w:color w:val="000000" w:themeColor="text1"/>
              </w:rPr>
            </w:pPr>
            <w:r w:rsidRPr="005E4D33">
              <w:rPr>
                <w:rFonts w:eastAsia="Calibri"/>
                <w:color w:val="000000" w:themeColor="text1"/>
              </w:rPr>
              <w:t>Гимназия</w:t>
            </w:r>
          </w:p>
        </w:tc>
        <w:tc>
          <w:tcPr>
            <w:tcW w:w="1319" w:type="dxa"/>
            <w:tcBorders>
              <w:top w:val="single" w:sz="4" w:space="0" w:color="000000"/>
              <w:left w:val="single" w:sz="4" w:space="0" w:color="000000"/>
              <w:bottom w:val="single" w:sz="4" w:space="0" w:color="000000"/>
              <w:right w:val="single" w:sz="4" w:space="0" w:color="000000"/>
            </w:tcBorders>
            <w:hideMark/>
          </w:tcPr>
          <w:p w14:paraId="67F5C859" w14:textId="77777777" w:rsidR="00521A1F" w:rsidRPr="005E4D33" w:rsidRDefault="00521A1F" w:rsidP="00521A1F">
            <w:pPr>
              <w:jc w:val="right"/>
              <w:rPr>
                <w:rFonts w:eastAsia="Calibri"/>
                <w:color w:val="000000" w:themeColor="text1"/>
              </w:rPr>
            </w:pPr>
            <w:r w:rsidRPr="005E4D33">
              <w:rPr>
                <w:rFonts w:eastAsia="Calibri"/>
                <w:color w:val="000000" w:themeColor="text1"/>
              </w:rPr>
              <w:t>23</w:t>
            </w:r>
          </w:p>
        </w:tc>
        <w:tc>
          <w:tcPr>
            <w:tcW w:w="1779" w:type="dxa"/>
            <w:tcBorders>
              <w:top w:val="single" w:sz="4" w:space="0" w:color="000000"/>
              <w:left w:val="single" w:sz="4" w:space="0" w:color="000000"/>
              <w:bottom w:val="single" w:sz="4" w:space="0" w:color="000000"/>
              <w:right w:val="single" w:sz="4" w:space="0" w:color="000000"/>
            </w:tcBorders>
            <w:hideMark/>
          </w:tcPr>
          <w:p w14:paraId="5B13E5F5" w14:textId="77777777" w:rsidR="00521A1F" w:rsidRPr="005E4D33" w:rsidRDefault="00521A1F" w:rsidP="00521A1F">
            <w:pPr>
              <w:jc w:val="right"/>
              <w:rPr>
                <w:rFonts w:eastAsia="Calibri"/>
                <w:color w:val="000000" w:themeColor="text1"/>
              </w:rPr>
            </w:pPr>
            <w:r w:rsidRPr="005E4D33">
              <w:rPr>
                <w:rFonts w:eastAsia="Calibri"/>
                <w:color w:val="000000" w:themeColor="text1"/>
              </w:rPr>
              <w:t>4,01</w:t>
            </w:r>
          </w:p>
        </w:tc>
        <w:tc>
          <w:tcPr>
            <w:tcW w:w="1359" w:type="dxa"/>
            <w:tcBorders>
              <w:top w:val="single" w:sz="4" w:space="0" w:color="000000"/>
              <w:left w:val="single" w:sz="4" w:space="0" w:color="000000"/>
              <w:bottom w:val="single" w:sz="4" w:space="0" w:color="000000"/>
              <w:right w:val="single" w:sz="4" w:space="0" w:color="000000"/>
            </w:tcBorders>
            <w:hideMark/>
          </w:tcPr>
          <w:p w14:paraId="2569C9DD" w14:textId="77777777" w:rsidR="00521A1F" w:rsidRPr="005E4D33" w:rsidRDefault="00521A1F" w:rsidP="00521A1F">
            <w:pPr>
              <w:jc w:val="right"/>
              <w:rPr>
                <w:rFonts w:eastAsia="Calibri"/>
                <w:color w:val="000000" w:themeColor="text1"/>
              </w:rPr>
            </w:pPr>
            <w:r w:rsidRPr="005E4D33">
              <w:rPr>
                <w:rFonts w:eastAsia="Calibri"/>
                <w:color w:val="000000" w:themeColor="text1"/>
              </w:rPr>
              <w:t>35</w:t>
            </w:r>
          </w:p>
        </w:tc>
        <w:tc>
          <w:tcPr>
            <w:tcW w:w="1779" w:type="dxa"/>
            <w:tcBorders>
              <w:top w:val="single" w:sz="4" w:space="0" w:color="000000"/>
              <w:left w:val="single" w:sz="4" w:space="0" w:color="000000"/>
              <w:bottom w:val="single" w:sz="4" w:space="0" w:color="000000"/>
              <w:right w:val="single" w:sz="4" w:space="0" w:color="000000"/>
            </w:tcBorders>
            <w:hideMark/>
          </w:tcPr>
          <w:p w14:paraId="6671DF4D" w14:textId="77777777" w:rsidR="00521A1F" w:rsidRPr="005E4D33" w:rsidRDefault="00521A1F" w:rsidP="00521A1F">
            <w:pPr>
              <w:jc w:val="right"/>
              <w:rPr>
                <w:rFonts w:eastAsia="Calibri"/>
                <w:color w:val="000000" w:themeColor="text1"/>
              </w:rPr>
            </w:pPr>
            <w:r w:rsidRPr="005E4D33">
              <w:rPr>
                <w:rFonts w:eastAsia="Calibri"/>
                <w:color w:val="000000" w:themeColor="text1"/>
              </w:rPr>
              <w:t>5,96</w:t>
            </w:r>
          </w:p>
        </w:tc>
        <w:tc>
          <w:tcPr>
            <w:tcW w:w="1319" w:type="dxa"/>
            <w:tcBorders>
              <w:top w:val="single" w:sz="4" w:space="0" w:color="000000"/>
              <w:left w:val="single" w:sz="4" w:space="0" w:color="000000"/>
              <w:bottom w:val="single" w:sz="4" w:space="0" w:color="000000"/>
              <w:right w:val="single" w:sz="4" w:space="0" w:color="000000"/>
            </w:tcBorders>
            <w:hideMark/>
          </w:tcPr>
          <w:p w14:paraId="399079C5" w14:textId="77777777" w:rsidR="00521A1F" w:rsidRPr="005E4D33" w:rsidRDefault="00521A1F" w:rsidP="00521A1F">
            <w:pPr>
              <w:jc w:val="right"/>
              <w:rPr>
                <w:rFonts w:eastAsia="Calibri"/>
                <w:color w:val="000000" w:themeColor="text1"/>
              </w:rPr>
            </w:pPr>
            <w:r w:rsidRPr="005E4D33">
              <w:rPr>
                <w:rFonts w:eastAsia="Calibri"/>
                <w:color w:val="000000" w:themeColor="text1"/>
              </w:rPr>
              <w:t>51</w:t>
            </w:r>
          </w:p>
        </w:tc>
        <w:tc>
          <w:tcPr>
            <w:tcW w:w="1779" w:type="dxa"/>
            <w:tcBorders>
              <w:top w:val="single" w:sz="4" w:space="0" w:color="000000"/>
              <w:left w:val="single" w:sz="4" w:space="0" w:color="000000"/>
              <w:bottom w:val="single" w:sz="4" w:space="0" w:color="000000"/>
              <w:right w:val="single" w:sz="4" w:space="0" w:color="000000"/>
            </w:tcBorders>
            <w:hideMark/>
          </w:tcPr>
          <w:p w14:paraId="769C4A83" w14:textId="77777777" w:rsidR="00521A1F" w:rsidRPr="005E4D33" w:rsidRDefault="00521A1F" w:rsidP="00521A1F">
            <w:pPr>
              <w:jc w:val="right"/>
              <w:rPr>
                <w:rFonts w:eastAsia="Calibri"/>
                <w:color w:val="000000" w:themeColor="text1"/>
              </w:rPr>
            </w:pPr>
            <w:r w:rsidRPr="005E4D33">
              <w:rPr>
                <w:rFonts w:eastAsia="Calibri"/>
                <w:color w:val="000000" w:themeColor="text1"/>
              </w:rPr>
              <w:t>8,87</w:t>
            </w:r>
          </w:p>
        </w:tc>
      </w:tr>
      <w:tr w:rsidR="00521A1F" w:rsidRPr="005E4D33" w14:paraId="5A2CD87B" w14:textId="77777777" w:rsidTr="00B56EF3">
        <w:trPr>
          <w:trHeight w:val="527"/>
        </w:trPr>
        <w:tc>
          <w:tcPr>
            <w:tcW w:w="1294" w:type="dxa"/>
            <w:tcBorders>
              <w:top w:val="single" w:sz="4" w:space="0" w:color="000000"/>
              <w:left w:val="single" w:sz="4" w:space="0" w:color="000000"/>
              <w:bottom w:val="single" w:sz="4" w:space="0" w:color="000000"/>
              <w:right w:val="single" w:sz="4" w:space="0" w:color="000000"/>
            </w:tcBorders>
            <w:hideMark/>
          </w:tcPr>
          <w:p w14:paraId="062D011E"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3373" w:type="dxa"/>
            <w:tcBorders>
              <w:top w:val="single" w:sz="4" w:space="0" w:color="000000"/>
              <w:left w:val="single" w:sz="4" w:space="0" w:color="000000"/>
              <w:bottom w:val="single" w:sz="4" w:space="0" w:color="000000"/>
              <w:right w:val="single" w:sz="4" w:space="0" w:color="000000"/>
            </w:tcBorders>
            <w:hideMark/>
          </w:tcPr>
          <w:p w14:paraId="0790869D" w14:textId="77777777" w:rsidR="00521A1F" w:rsidRPr="005E4D33" w:rsidRDefault="00521A1F" w:rsidP="00521A1F">
            <w:pPr>
              <w:rPr>
                <w:rFonts w:eastAsia="Calibri"/>
                <w:color w:val="000000" w:themeColor="text1"/>
              </w:rPr>
            </w:pPr>
            <w:r w:rsidRPr="005E4D33">
              <w:rPr>
                <w:rFonts w:eastAsia="Calibri"/>
                <w:color w:val="000000" w:themeColor="text1"/>
              </w:rPr>
              <w:t>Кадетская школа</w:t>
            </w:r>
          </w:p>
        </w:tc>
        <w:tc>
          <w:tcPr>
            <w:tcW w:w="1319" w:type="dxa"/>
            <w:tcBorders>
              <w:top w:val="single" w:sz="4" w:space="0" w:color="000000"/>
              <w:left w:val="single" w:sz="4" w:space="0" w:color="000000"/>
              <w:bottom w:val="single" w:sz="4" w:space="0" w:color="000000"/>
              <w:right w:val="single" w:sz="4" w:space="0" w:color="000000"/>
            </w:tcBorders>
            <w:hideMark/>
          </w:tcPr>
          <w:p w14:paraId="4E88D6AD"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72A09A0A" w14:textId="77777777" w:rsidR="00521A1F" w:rsidRPr="005E4D33" w:rsidRDefault="00521A1F" w:rsidP="00521A1F">
            <w:pPr>
              <w:rPr>
                <w:rFonts w:eastAsia="Calibri"/>
                <w:color w:val="000000" w:themeColor="text1"/>
              </w:rPr>
            </w:pPr>
          </w:p>
        </w:tc>
        <w:tc>
          <w:tcPr>
            <w:tcW w:w="1359" w:type="dxa"/>
            <w:tcBorders>
              <w:top w:val="single" w:sz="4" w:space="0" w:color="000000"/>
              <w:left w:val="single" w:sz="4" w:space="0" w:color="000000"/>
              <w:bottom w:val="single" w:sz="4" w:space="0" w:color="000000"/>
              <w:right w:val="single" w:sz="4" w:space="0" w:color="000000"/>
            </w:tcBorders>
            <w:hideMark/>
          </w:tcPr>
          <w:p w14:paraId="164260C1"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0B868DFB" w14:textId="77777777" w:rsidR="00521A1F" w:rsidRPr="005E4D33" w:rsidRDefault="00521A1F" w:rsidP="00521A1F">
            <w:pPr>
              <w:rPr>
                <w:rFonts w:eastAsia="Calibri"/>
                <w:color w:val="000000" w:themeColor="text1"/>
              </w:rPr>
            </w:pPr>
          </w:p>
        </w:tc>
        <w:tc>
          <w:tcPr>
            <w:tcW w:w="1319" w:type="dxa"/>
            <w:tcBorders>
              <w:top w:val="single" w:sz="4" w:space="0" w:color="000000"/>
              <w:left w:val="single" w:sz="4" w:space="0" w:color="000000"/>
              <w:bottom w:val="single" w:sz="4" w:space="0" w:color="000000"/>
              <w:right w:val="single" w:sz="4" w:space="0" w:color="000000"/>
            </w:tcBorders>
            <w:hideMark/>
          </w:tcPr>
          <w:p w14:paraId="44017CB2" w14:textId="77777777" w:rsidR="00521A1F" w:rsidRPr="005E4D33" w:rsidRDefault="00521A1F" w:rsidP="00521A1F">
            <w:pPr>
              <w:jc w:val="right"/>
              <w:rPr>
                <w:rFonts w:eastAsia="Calibri"/>
                <w:color w:val="000000" w:themeColor="text1"/>
              </w:rPr>
            </w:pPr>
            <w:r w:rsidRPr="005E4D33">
              <w:rPr>
                <w:rFonts w:eastAsia="Calibri"/>
                <w:color w:val="000000" w:themeColor="text1"/>
              </w:rPr>
              <w:t>8</w:t>
            </w:r>
          </w:p>
        </w:tc>
        <w:tc>
          <w:tcPr>
            <w:tcW w:w="1779" w:type="dxa"/>
            <w:tcBorders>
              <w:top w:val="single" w:sz="4" w:space="0" w:color="000000"/>
              <w:left w:val="single" w:sz="4" w:space="0" w:color="000000"/>
              <w:bottom w:val="single" w:sz="4" w:space="0" w:color="000000"/>
              <w:right w:val="single" w:sz="4" w:space="0" w:color="000000"/>
            </w:tcBorders>
            <w:hideMark/>
          </w:tcPr>
          <w:p w14:paraId="0819A072" w14:textId="77777777" w:rsidR="00521A1F" w:rsidRPr="005E4D33" w:rsidRDefault="00521A1F" w:rsidP="00521A1F">
            <w:pPr>
              <w:jc w:val="right"/>
              <w:rPr>
                <w:rFonts w:eastAsia="Calibri"/>
                <w:color w:val="000000" w:themeColor="text1"/>
              </w:rPr>
            </w:pPr>
            <w:r w:rsidRPr="005E4D33">
              <w:rPr>
                <w:rFonts w:eastAsia="Calibri"/>
                <w:color w:val="000000" w:themeColor="text1"/>
              </w:rPr>
              <w:t>1,39</w:t>
            </w:r>
          </w:p>
        </w:tc>
      </w:tr>
      <w:tr w:rsidR="00521A1F" w:rsidRPr="005E4D33" w14:paraId="5E5B06F3" w14:textId="77777777" w:rsidTr="00B56EF3">
        <w:trPr>
          <w:trHeight w:val="264"/>
        </w:trPr>
        <w:tc>
          <w:tcPr>
            <w:tcW w:w="1294" w:type="dxa"/>
            <w:tcBorders>
              <w:top w:val="single" w:sz="4" w:space="0" w:color="000000"/>
              <w:left w:val="single" w:sz="4" w:space="0" w:color="000000"/>
              <w:bottom w:val="single" w:sz="4" w:space="0" w:color="000000"/>
              <w:right w:val="single" w:sz="4" w:space="0" w:color="000000"/>
            </w:tcBorders>
            <w:hideMark/>
          </w:tcPr>
          <w:p w14:paraId="0579C0D4"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3373" w:type="dxa"/>
            <w:tcBorders>
              <w:top w:val="single" w:sz="4" w:space="0" w:color="000000"/>
              <w:left w:val="single" w:sz="4" w:space="0" w:color="000000"/>
              <w:bottom w:val="single" w:sz="4" w:space="0" w:color="000000"/>
              <w:right w:val="single" w:sz="4" w:space="0" w:color="000000"/>
            </w:tcBorders>
            <w:hideMark/>
          </w:tcPr>
          <w:p w14:paraId="2AE725D6" w14:textId="77777777" w:rsidR="00521A1F" w:rsidRPr="005E4D33" w:rsidRDefault="00521A1F" w:rsidP="00521A1F">
            <w:pPr>
              <w:rPr>
                <w:rFonts w:eastAsia="Calibri"/>
                <w:color w:val="000000" w:themeColor="text1"/>
              </w:rPr>
            </w:pPr>
            <w:r w:rsidRPr="005E4D33">
              <w:rPr>
                <w:rFonts w:eastAsia="Calibri"/>
                <w:color w:val="000000" w:themeColor="text1"/>
              </w:rPr>
              <w:t>Колледж</w:t>
            </w:r>
          </w:p>
        </w:tc>
        <w:tc>
          <w:tcPr>
            <w:tcW w:w="1319" w:type="dxa"/>
            <w:tcBorders>
              <w:top w:val="single" w:sz="4" w:space="0" w:color="000000"/>
              <w:left w:val="single" w:sz="4" w:space="0" w:color="000000"/>
              <w:bottom w:val="single" w:sz="4" w:space="0" w:color="000000"/>
              <w:right w:val="single" w:sz="4" w:space="0" w:color="000000"/>
            </w:tcBorders>
            <w:hideMark/>
          </w:tcPr>
          <w:p w14:paraId="00A34BA7"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1399EF08" w14:textId="77777777" w:rsidR="00521A1F" w:rsidRPr="005E4D33" w:rsidRDefault="00521A1F" w:rsidP="00521A1F">
            <w:pPr>
              <w:rPr>
                <w:rFonts w:eastAsia="Calibri"/>
                <w:color w:val="000000" w:themeColor="text1"/>
              </w:rPr>
            </w:pPr>
          </w:p>
        </w:tc>
        <w:tc>
          <w:tcPr>
            <w:tcW w:w="1359" w:type="dxa"/>
            <w:tcBorders>
              <w:top w:val="single" w:sz="4" w:space="0" w:color="000000"/>
              <w:left w:val="single" w:sz="4" w:space="0" w:color="000000"/>
              <w:bottom w:val="single" w:sz="4" w:space="0" w:color="000000"/>
              <w:right w:val="single" w:sz="4" w:space="0" w:color="000000"/>
            </w:tcBorders>
            <w:hideMark/>
          </w:tcPr>
          <w:p w14:paraId="1373C394" w14:textId="77777777" w:rsidR="00521A1F" w:rsidRPr="005E4D33" w:rsidRDefault="00521A1F" w:rsidP="00521A1F">
            <w:pPr>
              <w:jc w:val="right"/>
              <w:rPr>
                <w:rFonts w:eastAsia="Calibri"/>
                <w:color w:val="000000" w:themeColor="text1"/>
              </w:rPr>
            </w:pPr>
            <w:r w:rsidRPr="005E4D33">
              <w:rPr>
                <w:rFonts w:eastAsia="Calibri"/>
                <w:color w:val="000000" w:themeColor="text1"/>
              </w:rPr>
              <w:t>3</w:t>
            </w:r>
          </w:p>
        </w:tc>
        <w:tc>
          <w:tcPr>
            <w:tcW w:w="1779" w:type="dxa"/>
            <w:tcBorders>
              <w:top w:val="single" w:sz="4" w:space="0" w:color="000000"/>
              <w:left w:val="single" w:sz="4" w:space="0" w:color="000000"/>
              <w:bottom w:val="single" w:sz="4" w:space="0" w:color="000000"/>
              <w:right w:val="single" w:sz="4" w:space="0" w:color="000000"/>
            </w:tcBorders>
            <w:hideMark/>
          </w:tcPr>
          <w:p w14:paraId="5B22B02F" w14:textId="77777777" w:rsidR="00521A1F" w:rsidRPr="005E4D33" w:rsidRDefault="00521A1F" w:rsidP="00521A1F">
            <w:pPr>
              <w:jc w:val="right"/>
              <w:rPr>
                <w:rFonts w:eastAsia="Calibri"/>
                <w:color w:val="000000" w:themeColor="text1"/>
              </w:rPr>
            </w:pPr>
            <w:r w:rsidRPr="005E4D33">
              <w:rPr>
                <w:rFonts w:eastAsia="Calibri"/>
                <w:color w:val="000000" w:themeColor="text1"/>
              </w:rPr>
              <w:t>0,51</w:t>
            </w:r>
          </w:p>
        </w:tc>
        <w:tc>
          <w:tcPr>
            <w:tcW w:w="1319" w:type="dxa"/>
            <w:tcBorders>
              <w:top w:val="single" w:sz="4" w:space="0" w:color="000000"/>
              <w:left w:val="single" w:sz="4" w:space="0" w:color="000000"/>
              <w:bottom w:val="single" w:sz="4" w:space="0" w:color="000000"/>
              <w:right w:val="single" w:sz="4" w:space="0" w:color="000000"/>
            </w:tcBorders>
            <w:hideMark/>
          </w:tcPr>
          <w:p w14:paraId="5CCDF219"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63CD8458" w14:textId="77777777" w:rsidR="00521A1F" w:rsidRPr="005E4D33" w:rsidRDefault="00521A1F" w:rsidP="00521A1F">
            <w:pPr>
              <w:rPr>
                <w:rFonts w:eastAsia="Calibri"/>
                <w:color w:val="000000" w:themeColor="text1"/>
              </w:rPr>
            </w:pPr>
          </w:p>
        </w:tc>
      </w:tr>
      <w:tr w:rsidR="00521A1F" w:rsidRPr="005E4D33" w14:paraId="38239CD3" w14:textId="77777777" w:rsidTr="00B56EF3">
        <w:trPr>
          <w:trHeight w:val="264"/>
        </w:trPr>
        <w:tc>
          <w:tcPr>
            <w:tcW w:w="1294" w:type="dxa"/>
            <w:tcBorders>
              <w:top w:val="single" w:sz="4" w:space="0" w:color="000000"/>
              <w:left w:val="single" w:sz="4" w:space="0" w:color="000000"/>
              <w:bottom w:val="single" w:sz="4" w:space="0" w:color="000000"/>
              <w:right w:val="single" w:sz="4" w:space="0" w:color="000000"/>
            </w:tcBorders>
            <w:hideMark/>
          </w:tcPr>
          <w:p w14:paraId="65267017" w14:textId="77777777" w:rsidR="00521A1F" w:rsidRPr="005E4D33" w:rsidRDefault="00521A1F" w:rsidP="00521A1F">
            <w:pPr>
              <w:jc w:val="center"/>
              <w:rPr>
                <w:rFonts w:eastAsia="Calibri"/>
                <w:color w:val="000000" w:themeColor="text1"/>
              </w:rPr>
            </w:pPr>
            <w:r w:rsidRPr="005E4D33">
              <w:rPr>
                <w:rFonts w:eastAsia="Calibri"/>
                <w:color w:val="000000" w:themeColor="text1"/>
              </w:rPr>
              <w:t>6</w:t>
            </w:r>
          </w:p>
        </w:tc>
        <w:tc>
          <w:tcPr>
            <w:tcW w:w="3373" w:type="dxa"/>
            <w:tcBorders>
              <w:top w:val="single" w:sz="4" w:space="0" w:color="000000"/>
              <w:left w:val="single" w:sz="4" w:space="0" w:color="000000"/>
              <w:bottom w:val="single" w:sz="4" w:space="0" w:color="000000"/>
              <w:right w:val="single" w:sz="4" w:space="0" w:color="000000"/>
            </w:tcBorders>
            <w:hideMark/>
          </w:tcPr>
          <w:p w14:paraId="0EA71E11" w14:textId="77777777" w:rsidR="00521A1F" w:rsidRPr="005E4D33" w:rsidRDefault="00521A1F" w:rsidP="00521A1F">
            <w:pPr>
              <w:rPr>
                <w:rFonts w:eastAsia="Calibri"/>
                <w:color w:val="000000" w:themeColor="text1"/>
              </w:rPr>
            </w:pPr>
            <w:r w:rsidRPr="005E4D33">
              <w:rPr>
                <w:rFonts w:eastAsia="Calibri"/>
                <w:color w:val="000000" w:themeColor="text1"/>
              </w:rPr>
              <w:t>Лицей</w:t>
            </w:r>
          </w:p>
        </w:tc>
        <w:tc>
          <w:tcPr>
            <w:tcW w:w="1319" w:type="dxa"/>
            <w:tcBorders>
              <w:top w:val="single" w:sz="4" w:space="0" w:color="000000"/>
              <w:left w:val="single" w:sz="4" w:space="0" w:color="000000"/>
              <w:bottom w:val="single" w:sz="4" w:space="0" w:color="000000"/>
              <w:right w:val="single" w:sz="4" w:space="0" w:color="000000"/>
            </w:tcBorders>
            <w:hideMark/>
          </w:tcPr>
          <w:p w14:paraId="3C392162" w14:textId="77777777" w:rsidR="00521A1F" w:rsidRPr="005E4D33" w:rsidRDefault="00521A1F" w:rsidP="00521A1F">
            <w:pPr>
              <w:jc w:val="right"/>
              <w:rPr>
                <w:rFonts w:eastAsia="Calibri"/>
                <w:color w:val="000000" w:themeColor="text1"/>
              </w:rPr>
            </w:pPr>
            <w:r w:rsidRPr="005E4D33">
              <w:rPr>
                <w:rFonts w:eastAsia="Calibri"/>
                <w:color w:val="000000" w:themeColor="text1"/>
              </w:rPr>
              <w:t>24</w:t>
            </w:r>
          </w:p>
        </w:tc>
        <w:tc>
          <w:tcPr>
            <w:tcW w:w="1779" w:type="dxa"/>
            <w:tcBorders>
              <w:top w:val="single" w:sz="4" w:space="0" w:color="000000"/>
              <w:left w:val="single" w:sz="4" w:space="0" w:color="000000"/>
              <w:bottom w:val="single" w:sz="4" w:space="0" w:color="000000"/>
              <w:right w:val="single" w:sz="4" w:space="0" w:color="000000"/>
            </w:tcBorders>
            <w:hideMark/>
          </w:tcPr>
          <w:p w14:paraId="76C270B5" w14:textId="77777777" w:rsidR="00521A1F" w:rsidRPr="005E4D33" w:rsidRDefault="00521A1F" w:rsidP="00521A1F">
            <w:pPr>
              <w:jc w:val="right"/>
              <w:rPr>
                <w:rFonts w:eastAsia="Calibri"/>
                <w:color w:val="000000" w:themeColor="text1"/>
              </w:rPr>
            </w:pPr>
            <w:r w:rsidRPr="005E4D33">
              <w:rPr>
                <w:rFonts w:eastAsia="Calibri"/>
                <w:color w:val="000000" w:themeColor="text1"/>
              </w:rPr>
              <w:t>4,19</w:t>
            </w:r>
          </w:p>
        </w:tc>
        <w:tc>
          <w:tcPr>
            <w:tcW w:w="1359" w:type="dxa"/>
            <w:tcBorders>
              <w:top w:val="single" w:sz="4" w:space="0" w:color="000000"/>
              <w:left w:val="single" w:sz="4" w:space="0" w:color="000000"/>
              <w:bottom w:val="single" w:sz="4" w:space="0" w:color="000000"/>
              <w:right w:val="single" w:sz="4" w:space="0" w:color="000000"/>
            </w:tcBorders>
            <w:hideMark/>
          </w:tcPr>
          <w:p w14:paraId="1C6AD43B" w14:textId="77777777" w:rsidR="00521A1F" w:rsidRPr="005E4D33" w:rsidRDefault="00521A1F" w:rsidP="00521A1F">
            <w:pPr>
              <w:jc w:val="right"/>
              <w:rPr>
                <w:rFonts w:eastAsia="Calibri"/>
                <w:color w:val="000000" w:themeColor="text1"/>
              </w:rPr>
            </w:pPr>
            <w:r w:rsidRPr="005E4D33">
              <w:rPr>
                <w:rFonts w:eastAsia="Calibri"/>
                <w:color w:val="000000" w:themeColor="text1"/>
              </w:rPr>
              <w:t>29</w:t>
            </w:r>
          </w:p>
        </w:tc>
        <w:tc>
          <w:tcPr>
            <w:tcW w:w="1779" w:type="dxa"/>
            <w:tcBorders>
              <w:top w:val="single" w:sz="4" w:space="0" w:color="000000"/>
              <w:left w:val="single" w:sz="4" w:space="0" w:color="000000"/>
              <w:bottom w:val="single" w:sz="4" w:space="0" w:color="000000"/>
              <w:right w:val="single" w:sz="4" w:space="0" w:color="000000"/>
            </w:tcBorders>
            <w:hideMark/>
          </w:tcPr>
          <w:p w14:paraId="495C944E" w14:textId="77777777" w:rsidR="00521A1F" w:rsidRPr="005E4D33" w:rsidRDefault="00521A1F" w:rsidP="00521A1F">
            <w:pPr>
              <w:jc w:val="right"/>
              <w:rPr>
                <w:rFonts w:eastAsia="Calibri"/>
                <w:color w:val="000000" w:themeColor="text1"/>
              </w:rPr>
            </w:pPr>
            <w:r w:rsidRPr="005E4D33">
              <w:rPr>
                <w:rFonts w:eastAsia="Calibri"/>
                <w:color w:val="000000" w:themeColor="text1"/>
              </w:rPr>
              <w:t>4,94</w:t>
            </w:r>
          </w:p>
        </w:tc>
        <w:tc>
          <w:tcPr>
            <w:tcW w:w="1319" w:type="dxa"/>
            <w:tcBorders>
              <w:top w:val="single" w:sz="4" w:space="0" w:color="000000"/>
              <w:left w:val="single" w:sz="4" w:space="0" w:color="000000"/>
              <w:bottom w:val="single" w:sz="4" w:space="0" w:color="000000"/>
              <w:right w:val="single" w:sz="4" w:space="0" w:color="000000"/>
            </w:tcBorders>
            <w:hideMark/>
          </w:tcPr>
          <w:p w14:paraId="7FB24900" w14:textId="77777777" w:rsidR="00521A1F" w:rsidRPr="005E4D33" w:rsidRDefault="00521A1F" w:rsidP="00521A1F">
            <w:pPr>
              <w:jc w:val="right"/>
              <w:rPr>
                <w:rFonts w:eastAsia="Calibri"/>
                <w:color w:val="000000" w:themeColor="text1"/>
              </w:rPr>
            </w:pPr>
            <w:r w:rsidRPr="005E4D33">
              <w:rPr>
                <w:rFonts w:eastAsia="Calibri"/>
                <w:color w:val="000000" w:themeColor="text1"/>
              </w:rPr>
              <w:t>67</w:t>
            </w:r>
          </w:p>
        </w:tc>
        <w:tc>
          <w:tcPr>
            <w:tcW w:w="1779" w:type="dxa"/>
            <w:tcBorders>
              <w:top w:val="single" w:sz="4" w:space="0" w:color="000000"/>
              <w:left w:val="single" w:sz="4" w:space="0" w:color="000000"/>
              <w:bottom w:val="single" w:sz="4" w:space="0" w:color="000000"/>
              <w:right w:val="single" w:sz="4" w:space="0" w:color="000000"/>
            </w:tcBorders>
            <w:hideMark/>
          </w:tcPr>
          <w:p w14:paraId="75A78EF1" w14:textId="77777777" w:rsidR="00521A1F" w:rsidRPr="005E4D33" w:rsidRDefault="00521A1F" w:rsidP="00521A1F">
            <w:pPr>
              <w:jc w:val="right"/>
              <w:rPr>
                <w:rFonts w:eastAsia="Calibri"/>
                <w:color w:val="000000" w:themeColor="text1"/>
              </w:rPr>
            </w:pPr>
            <w:r w:rsidRPr="005E4D33">
              <w:rPr>
                <w:rFonts w:eastAsia="Calibri"/>
                <w:color w:val="000000" w:themeColor="text1"/>
              </w:rPr>
              <w:t>11,65</w:t>
            </w:r>
          </w:p>
        </w:tc>
      </w:tr>
      <w:tr w:rsidR="00521A1F" w:rsidRPr="005E4D33" w14:paraId="08F5453C" w14:textId="77777777" w:rsidTr="00B56EF3">
        <w:trPr>
          <w:trHeight w:val="791"/>
        </w:trPr>
        <w:tc>
          <w:tcPr>
            <w:tcW w:w="1294" w:type="dxa"/>
            <w:tcBorders>
              <w:top w:val="single" w:sz="4" w:space="0" w:color="000000"/>
              <w:left w:val="single" w:sz="4" w:space="0" w:color="000000"/>
              <w:bottom w:val="single" w:sz="4" w:space="0" w:color="000000"/>
              <w:right w:val="single" w:sz="4" w:space="0" w:color="000000"/>
            </w:tcBorders>
            <w:hideMark/>
          </w:tcPr>
          <w:p w14:paraId="49442C6F" w14:textId="77777777" w:rsidR="00521A1F" w:rsidRPr="005E4D33" w:rsidRDefault="00521A1F" w:rsidP="00521A1F">
            <w:pPr>
              <w:jc w:val="center"/>
              <w:rPr>
                <w:rFonts w:eastAsia="Calibri"/>
                <w:color w:val="000000" w:themeColor="text1"/>
              </w:rPr>
            </w:pPr>
            <w:r w:rsidRPr="005E4D33">
              <w:rPr>
                <w:rFonts w:eastAsia="Calibri"/>
                <w:color w:val="000000" w:themeColor="text1"/>
              </w:rPr>
              <w:t>7</w:t>
            </w:r>
          </w:p>
        </w:tc>
        <w:tc>
          <w:tcPr>
            <w:tcW w:w="3373" w:type="dxa"/>
            <w:tcBorders>
              <w:top w:val="single" w:sz="4" w:space="0" w:color="000000"/>
              <w:left w:val="single" w:sz="4" w:space="0" w:color="000000"/>
              <w:bottom w:val="single" w:sz="4" w:space="0" w:color="000000"/>
              <w:right w:val="single" w:sz="4" w:space="0" w:color="000000"/>
            </w:tcBorders>
            <w:hideMark/>
          </w:tcPr>
          <w:p w14:paraId="576979BC" w14:textId="77777777" w:rsidR="00521A1F" w:rsidRPr="005E4D33" w:rsidRDefault="00521A1F" w:rsidP="00521A1F">
            <w:pPr>
              <w:rPr>
                <w:rFonts w:eastAsia="Calibri"/>
                <w:color w:val="000000" w:themeColor="text1"/>
              </w:rPr>
            </w:pPr>
            <w:r w:rsidRPr="005E4D33">
              <w:rPr>
                <w:rFonts w:eastAsia="Calibri"/>
                <w:color w:val="000000" w:themeColor="text1"/>
              </w:rPr>
              <w:t>Специальная общеобразовательная школа</w:t>
            </w:r>
          </w:p>
        </w:tc>
        <w:tc>
          <w:tcPr>
            <w:tcW w:w="1319" w:type="dxa"/>
            <w:tcBorders>
              <w:top w:val="single" w:sz="4" w:space="0" w:color="000000"/>
              <w:left w:val="single" w:sz="4" w:space="0" w:color="000000"/>
              <w:bottom w:val="single" w:sz="4" w:space="0" w:color="000000"/>
              <w:right w:val="single" w:sz="4" w:space="0" w:color="000000"/>
            </w:tcBorders>
            <w:hideMark/>
          </w:tcPr>
          <w:p w14:paraId="04701238"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5A77978E" w14:textId="77777777" w:rsidR="00521A1F" w:rsidRPr="005E4D33" w:rsidRDefault="00521A1F" w:rsidP="00521A1F">
            <w:pPr>
              <w:rPr>
                <w:rFonts w:eastAsia="Calibri"/>
                <w:color w:val="000000" w:themeColor="text1"/>
              </w:rPr>
            </w:pPr>
          </w:p>
        </w:tc>
        <w:tc>
          <w:tcPr>
            <w:tcW w:w="1359" w:type="dxa"/>
            <w:tcBorders>
              <w:top w:val="single" w:sz="4" w:space="0" w:color="000000"/>
              <w:left w:val="single" w:sz="4" w:space="0" w:color="000000"/>
              <w:bottom w:val="single" w:sz="4" w:space="0" w:color="000000"/>
              <w:right w:val="single" w:sz="4" w:space="0" w:color="000000"/>
            </w:tcBorders>
            <w:hideMark/>
          </w:tcPr>
          <w:p w14:paraId="38FDF8AE"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0239F9BD" w14:textId="77777777" w:rsidR="00521A1F" w:rsidRPr="005E4D33" w:rsidRDefault="00521A1F" w:rsidP="00521A1F">
            <w:pPr>
              <w:rPr>
                <w:rFonts w:eastAsia="Calibri"/>
                <w:color w:val="000000" w:themeColor="text1"/>
              </w:rPr>
            </w:pPr>
          </w:p>
        </w:tc>
        <w:tc>
          <w:tcPr>
            <w:tcW w:w="1319" w:type="dxa"/>
            <w:tcBorders>
              <w:top w:val="single" w:sz="4" w:space="0" w:color="000000"/>
              <w:left w:val="single" w:sz="4" w:space="0" w:color="000000"/>
              <w:bottom w:val="single" w:sz="4" w:space="0" w:color="000000"/>
              <w:right w:val="single" w:sz="4" w:space="0" w:color="000000"/>
            </w:tcBorders>
            <w:hideMark/>
          </w:tcPr>
          <w:p w14:paraId="052E88ED" w14:textId="77777777" w:rsidR="00521A1F" w:rsidRPr="005E4D33" w:rsidRDefault="00521A1F" w:rsidP="00521A1F">
            <w:pPr>
              <w:jc w:val="right"/>
              <w:rPr>
                <w:rFonts w:eastAsia="Calibri"/>
                <w:color w:val="000000" w:themeColor="text1"/>
              </w:rPr>
            </w:pPr>
            <w:r w:rsidRPr="005E4D33">
              <w:rPr>
                <w:rFonts w:eastAsia="Calibri"/>
                <w:color w:val="000000" w:themeColor="text1"/>
              </w:rPr>
              <w:t>12</w:t>
            </w:r>
          </w:p>
        </w:tc>
        <w:tc>
          <w:tcPr>
            <w:tcW w:w="1779" w:type="dxa"/>
            <w:tcBorders>
              <w:top w:val="single" w:sz="4" w:space="0" w:color="000000"/>
              <w:left w:val="single" w:sz="4" w:space="0" w:color="000000"/>
              <w:bottom w:val="single" w:sz="4" w:space="0" w:color="000000"/>
              <w:right w:val="single" w:sz="4" w:space="0" w:color="000000"/>
            </w:tcBorders>
            <w:hideMark/>
          </w:tcPr>
          <w:p w14:paraId="6547A797" w14:textId="77777777" w:rsidR="00521A1F" w:rsidRPr="005E4D33" w:rsidRDefault="00521A1F" w:rsidP="00521A1F">
            <w:pPr>
              <w:jc w:val="right"/>
              <w:rPr>
                <w:rFonts w:eastAsia="Calibri"/>
                <w:color w:val="000000" w:themeColor="text1"/>
              </w:rPr>
            </w:pPr>
            <w:r w:rsidRPr="005E4D33">
              <w:rPr>
                <w:rFonts w:eastAsia="Calibri"/>
                <w:color w:val="000000" w:themeColor="text1"/>
              </w:rPr>
              <w:t>2,09</w:t>
            </w:r>
          </w:p>
        </w:tc>
      </w:tr>
      <w:tr w:rsidR="00521A1F" w:rsidRPr="005E4D33" w14:paraId="3D326101" w14:textId="77777777" w:rsidTr="00B56EF3">
        <w:trPr>
          <w:trHeight w:val="791"/>
        </w:trPr>
        <w:tc>
          <w:tcPr>
            <w:tcW w:w="1294" w:type="dxa"/>
            <w:tcBorders>
              <w:top w:val="single" w:sz="4" w:space="0" w:color="000000"/>
              <w:left w:val="single" w:sz="4" w:space="0" w:color="000000"/>
              <w:bottom w:val="single" w:sz="4" w:space="0" w:color="000000"/>
              <w:right w:val="single" w:sz="4" w:space="0" w:color="000000"/>
            </w:tcBorders>
            <w:hideMark/>
          </w:tcPr>
          <w:p w14:paraId="446DBCE1" w14:textId="77777777" w:rsidR="00521A1F" w:rsidRPr="005E4D33" w:rsidRDefault="00521A1F" w:rsidP="00521A1F">
            <w:pPr>
              <w:jc w:val="center"/>
              <w:rPr>
                <w:rFonts w:eastAsia="Calibri"/>
                <w:color w:val="000000" w:themeColor="text1"/>
              </w:rPr>
            </w:pPr>
            <w:r w:rsidRPr="005E4D33">
              <w:rPr>
                <w:rFonts w:eastAsia="Calibri"/>
                <w:color w:val="000000" w:themeColor="text1"/>
              </w:rPr>
              <w:t>8</w:t>
            </w:r>
          </w:p>
        </w:tc>
        <w:tc>
          <w:tcPr>
            <w:tcW w:w="3373" w:type="dxa"/>
            <w:tcBorders>
              <w:top w:val="single" w:sz="4" w:space="0" w:color="000000"/>
              <w:left w:val="single" w:sz="4" w:space="0" w:color="000000"/>
              <w:bottom w:val="single" w:sz="4" w:space="0" w:color="000000"/>
              <w:right w:val="single" w:sz="4" w:space="0" w:color="000000"/>
            </w:tcBorders>
            <w:hideMark/>
          </w:tcPr>
          <w:p w14:paraId="40F3D26A" w14:textId="77777777" w:rsidR="00521A1F" w:rsidRPr="005E4D33" w:rsidRDefault="00521A1F" w:rsidP="00521A1F">
            <w:pPr>
              <w:rPr>
                <w:rFonts w:eastAsia="Calibri"/>
                <w:color w:val="000000" w:themeColor="text1"/>
              </w:rPr>
            </w:pPr>
            <w:r w:rsidRPr="005E4D33">
              <w:rPr>
                <w:rFonts w:eastAsia="Calibri"/>
                <w:color w:val="000000" w:themeColor="text1"/>
              </w:rPr>
              <w:t>Средняя общеобразовательная школа</w:t>
            </w:r>
          </w:p>
        </w:tc>
        <w:tc>
          <w:tcPr>
            <w:tcW w:w="1319" w:type="dxa"/>
            <w:tcBorders>
              <w:top w:val="single" w:sz="4" w:space="0" w:color="000000"/>
              <w:left w:val="single" w:sz="4" w:space="0" w:color="000000"/>
              <w:bottom w:val="single" w:sz="4" w:space="0" w:color="000000"/>
              <w:right w:val="single" w:sz="4" w:space="0" w:color="000000"/>
            </w:tcBorders>
            <w:hideMark/>
          </w:tcPr>
          <w:p w14:paraId="64DBFBB5" w14:textId="77777777" w:rsidR="00521A1F" w:rsidRPr="005E4D33" w:rsidRDefault="00521A1F" w:rsidP="00521A1F">
            <w:pPr>
              <w:jc w:val="right"/>
              <w:rPr>
                <w:rFonts w:eastAsia="Calibri"/>
                <w:color w:val="000000" w:themeColor="text1"/>
              </w:rPr>
            </w:pPr>
            <w:r w:rsidRPr="005E4D33">
              <w:rPr>
                <w:rFonts w:eastAsia="Calibri"/>
                <w:color w:val="000000" w:themeColor="text1"/>
              </w:rPr>
              <w:t>508</w:t>
            </w:r>
          </w:p>
        </w:tc>
        <w:tc>
          <w:tcPr>
            <w:tcW w:w="1779" w:type="dxa"/>
            <w:tcBorders>
              <w:top w:val="single" w:sz="4" w:space="0" w:color="000000"/>
              <w:left w:val="single" w:sz="4" w:space="0" w:color="000000"/>
              <w:bottom w:val="single" w:sz="4" w:space="0" w:color="000000"/>
              <w:right w:val="single" w:sz="4" w:space="0" w:color="000000"/>
            </w:tcBorders>
            <w:hideMark/>
          </w:tcPr>
          <w:p w14:paraId="6654285E" w14:textId="77777777" w:rsidR="00521A1F" w:rsidRPr="005E4D33" w:rsidRDefault="00521A1F" w:rsidP="00521A1F">
            <w:pPr>
              <w:jc w:val="right"/>
              <w:rPr>
                <w:rFonts w:eastAsia="Calibri"/>
                <w:color w:val="000000" w:themeColor="text1"/>
              </w:rPr>
            </w:pPr>
            <w:r w:rsidRPr="005E4D33">
              <w:rPr>
                <w:rFonts w:eastAsia="Calibri"/>
                <w:color w:val="000000" w:themeColor="text1"/>
              </w:rPr>
              <w:t>88,66</w:t>
            </w:r>
          </w:p>
        </w:tc>
        <w:tc>
          <w:tcPr>
            <w:tcW w:w="1359" w:type="dxa"/>
            <w:tcBorders>
              <w:top w:val="single" w:sz="4" w:space="0" w:color="000000"/>
              <w:left w:val="single" w:sz="4" w:space="0" w:color="000000"/>
              <w:bottom w:val="single" w:sz="4" w:space="0" w:color="000000"/>
              <w:right w:val="single" w:sz="4" w:space="0" w:color="000000"/>
            </w:tcBorders>
            <w:hideMark/>
          </w:tcPr>
          <w:p w14:paraId="459D8147" w14:textId="77777777" w:rsidR="00521A1F" w:rsidRPr="005E4D33" w:rsidRDefault="00521A1F" w:rsidP="00521A1F">
            <w:pPr>
              <w:jc w:val="right"/>
              <w:rPr>
                <w:rFonts w:eastAsia="Calibri"/>
                <w:color w:val="000000" w:themeColor="text1"/>
              </w:rPr>
            </w:pPr>
            <w:r w:rsidRPr="005E4D33">
              <w:rPr>
                <w:rFonts w:eastAsia="Calibri"/>
                <w:color w:val="000000" w:themeColor="text1"/>
              </w:rPr>
              <w:t>497</w:t>
            </w:r>
          </w:p>
        </w:tc>
        <w:tc>
          <w:tcPr>
            <w:tcW w:w="1779" w:type="dxa"/>
            <w:tcBorders>
              <w:top w:val="single" w:sz="4" w:space="0" w:color="000000"/>
              <w:left w:val="single" w:sz="4" w:space="0" w:color="000000"/>
              <w:bottom w:val="single" w:sz="4" w:space="0" w:color="000000"/>
              <w:right w:val="single" w:sz="4" w:space="0" w:color="000000"/>
            </w:tcBorders>
            <w:hideMark/>
          </w:tcPr>
          <w:p w14:paraId="4675668C" w14:textId="77777777" w:rsidR="00521A1F" w:rsidRPr="005E4D33" w:rsidRDefault="00521A1F" w:rsidP="00521A1F">
            <w:pPr>
              <w:jc w:val="right"/>
              <w:rPr>
                <w:rFonts w:eastAsia="Calibri"/>
                <w:color w:val="000000" w:themeColor="text1"/>
              </w:rPr>
            </w:pPr>
            <w:r w:rsidRPr="005E4D33">
              <w:rPr>
                <w:rFonts w:eastAsia="Calibri"/>
                <w:color w:val="000000" w:themeColor="text1"/>
              </w:rPr>
              <w:t>84,67</w:t>
            </w:r>
          </w:p>
        </w:tc>
        <w:tc>
          <w:tcPr>
            <w:tcW w:w="1319" w:type="dxa"/>
            <w:tcBorders>
              <w:top w:val="single" w:sz="4" w:space="0" w:color="000000"/>
              <w:left w:val="single" w:sz="4" w:space="0" w:color="000000"/>
              <w:bottom w:val="single" w:sz="4" w:space="0" w:color="000000"/>
              <w:right w:val="single" w:sz="4" w:space="0" w:color="000000"/>
            </w:tcBorders>
            <w:hideMark/>
          </w:tcPr>
          <w:p w14:paraId="20EBD5F6" w14:textId="77777777" w:rsidR="00521A1F" w:rsidRPr="005E4D33" w:rsidRDefault="00521A1F" w:rsidP="00521A1F">
            <w:pPr>
              <w:jc w:val="right"/>
              <w:rPr>
                <w:rFonts w:eastAsia="Calibri"/>
                <w:color w:val="000000" w:themeColor="text1"/>
              </w:rPr>
            </w:pPr>
            <w:r w:rsidRPr="005E4D33">
              <w:rPr>
                <w:rFonts w:eastAsia="Calibri"/>
                <w:color w:val="000000" w:themeColor="text1"/>
              </w:rPr>
              <w:t>418</w:t>
            </w:r>
          </w:p>
        </w:tc>
        <w:tc>
          <w:tcPr>
            <w:tcW w:w="1779" w:type="dxa"/>
            <w:tcBorders>
              <w:top w:val="single" w:sz="4" w:space="0" w:color="000000"/>
              <w:left w:val="single" w:sz="4" w:space="0" w:color="000000"/>
              <w:bottom w:val="single" w:sz="4" w:space="0" w:color="000000"/>
              <w:right w:val="single" w:sz="4" w:space="0" w:color="000000"/>
            </w:tcBorders>
            <w:hideMark/>
          </w:tcPr>
          <w:p w14:paraId="127C14B0" w14:textId="77777777" w:rsidR="00521A1F" w:rsidRPr="005E4D33" w:rsidRDefault="00521A1F" w:rsidP="00521A1F">
            <w:pPr>
              <w:jc w:val="right"/>
              <w:rPr>
                <w:rFonts w:eastAsia="Calibri"/>
                <w:color w:val="000000" w:themeColor="text1"/>
              </w:rPr>
            </w:pPr>
            <w:r w:rsidRPr="005E4D33">
              <w:rPr>
                <w:rFonts w:eastAsia="Calibri"/>
                <w:color w:val="000000" w:themeColor="text1"/>
              </w:rPr>
              <w:t>72,7</w:t>
            </w:r>
          </w:p>
        </w:tc>
      </w:tr>
      <w:tr w:rsidR="00521A1F" w:rsidRPr="005E4D33" w14:paraId="4C8E3049" w14:textId="77777777" w:rsidTr="00B56EF3">
        <w:trPr>
          <w:trHeight w:val="1318"/>
        </w:trPr>
        <w:tc>
          <w:tcPr>
            <w:tcW w:w="1294" w:type="dxa"/>
            <w:tcBorders>
              <w:top w:val="single" w:sz="4" w:space="0" w:color="000000"/>
              <w:left w:val="single" w:sz="4" w:space="0" w:color="000000"/>
              <w:bottom w:val="single" w:sz="4" w:space="0" w:color="000000"/>
              <w:right w:val="single" w:sz="4" w:space="0" w:color="000000"/>
            </w:tcBorders>
            <w:hideMark/>
          </w:tcPr>
          <w:p w14:paraId="50C03EA0"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9</w:t>
            </w:r>
          </w:p>
        </w:tc>
        <w:tc>
          <w:tcPr>
            <w:tcW w:w="3373" w:type="dxa"/>
            <w:tcBorders>
              <w:top w:val="single" w:sz="4" w:space="0" w:color="000000"/>
              <w:left w:val="single" w:sz="4" w:space="0" w:color="000000"/>
              <w:bottom w:val="single" w:sz="4" w:space="0" w:color="000000"/>
              <w:right w:val="single" w:sz="4" w:space="0" w:color="000000"/>
            </w:tcBorders>
            <w:hideMark/>
          </w:tcPr>
          <w:p w14:paraId="7A2F631A" w14:textId="77777777" w:rsidR="00521A1F" w:rsidRPr="005E4D33" w:rsidRDefault="00521A1F" w:rsidP="00521A1F">
            <w:pPr>
              <w:rPr>
                <w:rFonts w:eastAsia="Calibri"/>
                <w:color w:val="000000" w:themeColor="text1"/>
              </w:rPr>
            </w:pPr>
            <w:r w:rsidRPr="005E4D33">
              <w:rPr>
                <w:rFonts w:eastAsia="Calibri"/>
                <w:color w:val="000000" w:themeColor="text1"/>
              </w:rPr>
              <w:t>Средняя общеобразовательная школа-интернат</w:t>
            </w:r>
          </w:p>
        </w:tc>
        <w:tc>
          <w:tcPr>
            <w:tcW w:w="1319" w:type="dxa"/>
            <w:tcBorders>
              <w:top w:val="single" w:sz="4" w:space="0" w:color="000000"/>
              <w:left w:val="single" w:sz="4" w:space="0" w:color="000000"/>
              <w:bottom w:val="single" w:sz="4" w:space="0" w:color="000000"/>
              <w:right w:val="single" w:sz="4" w:space="0" w:color="000000"/>
            </w:tcBorders>
            <w:hideMark/>
          </w:tcPr>
          <w:p w14:paraId="06F9DAA1"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3A450178" w14:textId="77777777" w:rsidR="00521A1F" w:rsidRPr="005E4D33" w:rsidRDefault="00521A1F" w:rsidP="00521A1F">
            <w:pPr>
              <w:rPr>
                <w:rFonts w:eastAsia="Calibri"/>
                <w:color w:val="000000" w:themeColor="text1"/>
              </w:rPr>
            </w:pPr>
          </w:p>
        </w:tc>
        <w:tc>
          <w:tcPr>
            <w:tcW w:w="1359" w:type="dxa"/>
            <w:tcBorders>
              <w:top w:val="single" w:sz="4" w:space="0" w:color="000000"/>
              <w:left w:val="single" w:sz="4" w:space="0" w:color="000000"/>
              <w:bottom w:val="single" w:sz="4" w:space="0" w:color="000000"/>
              <w:right w:val="single" w:sz="4" w:space="0" w:color="000000"/>
            </w:tcBorders>
            <w:hideMark/>
          </w:tcPr>
          <w:p w14:paraId="04562E2A" w14:textId="77777777" w:rsidR="00521A1F" w:rsidRPr="005E4D33" w:rsidRDefault="00521A1F" w:rsidP="00521A1F">
            <w:pPr>
              <w:jc w:val="right"/>
              <w:rPr>
                <w:rFonts w:eastAsia="Calibri"/>
                <w:color w:val="000000" w:themeColor="text1"/>
              </w:rPr>
            </w:pPr>
            <w:r w:rsidRPr="005E4D33">
              <w:rPr>
                <w:rFonts w:eastAsia="Calibri"/>
                <w:color w:val="000000" w:themeColor="text1"/>
              </w:rPr>
              <w:t>11</w:t>
            </w:r>
          </w:p>
        </w:tc>
        <w:tc>
          <w:tcPr>
            <w:tcW w:w="1779" w:type="dxa"/>
            <w:tcBorders>
              <w:top w:val="single" w:sz="4" w:space="0" w:color="000000"/>
              <w:left w:val="single" w:sz="4" w:space="0" w:color="000000"/>
              <w:bottom w:val="single" w:sz="4" w:space="0" w:color="000000"/>
              <w:right w:val="single" w:sz="4" w:space="0" w:color="000000"/>
            </w:tcBorders>
            <w:hideMark/>
          </w:tcPr>
          <w:p w14:paraId="7935C55D" w14:textId="77777777" w:rsidR="00521A1F" w:rsidRPr="005E4D33" w:rsidRDefault="00521A1F" w:rsidP="00521A1F">
            <w:pPr>
              <w:jc w:val="right"/>
              <w:rPr>
                <w:rFonts w:eastAsia="Calibri"/>
                <w:color w:val="000000" w:themeColor="text1"/>
              </w:rPr>
            </w:pPr>
            <w:r w:rsidRPr="005E4D33">
              <w:rPr>
                <w:rFonts w:eastAsia="Calibri"/>
                <w:color w:val="000000" w:themeColor="text1"/>
              </w:rPr>
              <w:t>1,87</w:t>
            </w:r>
          </w:p>
        </w:tc>
        <w:tc>
          <w:tcPr>
            <w:tcW w:w="1319" w:type="dxa"/>
            <w:tcBorders>
              <w:top w:val="single" w:sz="4" w:space="0" w:color="000000"/>
              <w:left w:val="single" w:sz="4" w:space="0" w:color="000000"/>
              <w:bottom w:val="single" w:sz="4" w:space="0" w:color="000000"/>
              <w:right w:val="single" w:sz="4" w:space="0" w:color="000000"/>
            </w:tcBorders>
            <w:hideMark/>
          </w:tcPr>
          <w:p w14:paraId="1EE18543" w14:textId="77777777" w:rsidR="00521A1F" w:rsidRPr="005E4D33" w:rsidRDefault="00521A1F" w:rsidP="00521A1F">
            <w:pPr>
              <w:rPr>
                <w:rFonts w:eastAsia="Calibri"/>
                <w:color w:val="000000" w:themeColor="text1"/>
              </w:rPr>
            </w:pPr>
          </w:p>
        </w:tc>
        <w:tc>
          <w:tcPr>
            <w:tcW w:w="1779" w:type="dxa"/>
            <w:tcBorders>
              <w:top w:val="single" w:sz="4" w:space="0" w:color="000000"/>
              <w:left w:val="single" w:sz="4" w:space="0" w:color="000000"/>
              <w:bottom w:val="single" w:sz="4" w:space="0" w:color="000000"/>
              <w:right w:val="single" w:sz="4" w:space="0" w:color="000000"/>
            </w:tcBorders>
            <w:hideMark/>
          </w:tcPr>
          <w:p w14:paraId="4CC21436" w14:textId="77777777" w:rsidR="00521A1F" w:rsidRPr="005E4D33" w:rsidRDefault="00521A1F" w:rsidP="00521A1F">
            <w:pPr>
              <w:rPr>
                <w:rFonts w:eastAsia="Calibri"/>
                <w:color w:val="000000" w:themeColor="text1"/>
              </w:rPr>
            </w:pPr>
          </w:p>
        </w:tc>
      </w:tr>
    </w:tbl>
    <w:p w14:paraId="05DF441A"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t xml:space="preserve">Количество участников ЕГЭ по </w:t>
      </w:r>
      <w:r w:rsidRPr="005E4D33">
        <w:rPr>
          <w:rFonts w:eastAsia="SimSun"/>
          <w:b/>
          <w:bCs/>
          <w:color w:val="000000" w:themeColor="text1"/>
          <w:sz w:val="28"/>
        </w:rPr>
        <w:t xml:space="preserve">учебному </w:t>
      </w:r>
      <w:r w:rsidRPr="005E4D33">
        <w:rPr>
          <w:rFonts w:eastAsia="SimSun"/>
          <w:b/>
          <w:bCs/>
          <w:color w:val="000000" w:themeColor="text1"/>
          <w:sz w:val="28"/>
          <w:lang w:val="x-none"/>
        </w:rPr>
        <w:t>предмету по АТЕ региона</w:t>
      </w:r>
    </w:p>
    <w:p w14:paraId="61445C48"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5</w:t>
      </w:r>
      <w:r w:rsidRPr="005E4D33">
        <w:rPr>
          <w:rFonts w:eastAsia="Calibri"/>
          <w:bCs/>
          <w:i/>
          <w:noProof/>
          <w:color w:val="000000" w:themeColor="text1"/>
          <w:sz w:val="18"/>
          <w:szCs w:val="18"/>
        </w:rPr>
        <w:fldChar w:fldCharType="end"/>
      </w:r>
    </w:p>
    <w:tbl>
      <w:tblPr>
        <w:tblW w:w="12930" w:type="dxa"/>
        <w:tblInd w:w="93" w:type="dxa"/>
        <w:tblLook w:val="04A0" w:firstRow="1" w:lastRow="0" w:firstColumn="1" w:lastColumn="0" w:noHBand="0" w:noVBand="1"/>
      </w:tblPr>
      <w:tblGrid>
        <w:gridCol w:w="1410"/>
        <w:gridCol w:w="3840"/>
        <w:gridCol w:w="3840"/>
        <w:gridCol w:w="3840"/>
      </w:tblGrid>
      <w:tr w:rsidR="00521A1F" w:rsidRPr="005E4D33" w14:paraId="4062EF2E" w14:textId="77777777" w:rsidTr="00B56EF3">
        <w:trPr>
          <w:trHeight w:val="510"/>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169510E6" w14:textId="77777777" w:rsidR="00521A1F" w:rsidRPr="005E4D33" w:rsidRDefault="00521A1F" w:rsidP="00521A1F">
            <w:pPr>
              <w:jc w:val="center"/>
              <w:rPr>
                <w:b/>
                <w:bCs/>
                <w:color w:val="000000" w:themeColor="text1"/>
              </w:rPr>
            </w:pPr>
            <w:r w:rsidRPr="005E4D33">
              <w:rPr>
                <w:b/>
                <w:bCs/>
                <w:color w:val="000000" w:themeColor="text1"/>
              </w:rPr>
              <w:t>№ п/п</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6FB5F9C1" w14:textId="77777777" w:rsidR="00521A1F" w:rsidRPr="005E4D33" w:rsidRDefault="00521A1F" w:rsidP="00521A1F">
            <w:pPr>
              <w:jc w:val="center"/>
              <w:rPr>
                <w:b/>
                <w:bCs/>
                <w:color w:val="000000" w:themeColor="text1"/>
              </w:rPr>
            </w:pPr>
            <w:r w:rsidRPr="005E4D33">
              <w:rPr>
                <w:b/>
                <w:bCs/>
                <w:color w:val="000000" w:themeColor="text1"/>
              </w:rPr>
              <w:t>Наименование АТЕ</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333B55C7" w14:textId="77777777" w:rsidR="00521A1F" w:rsidRPr="005E4D33" w:rsidRDefault="00521A1F" w:rsidP="00521A1F">
            <w:pPr>
              <w:jc w:val="center"/>
              <w:rPr>
                <w:b/>
                <w:bCs/>
                <w:color w:val="000000" w:themeColor="text1"/>
              </w:rPr>
            </w:pPr>
            <w:r w:rsidRPr="005E4D33">
              <w:rPr>
                <w:b/>
                <w:bCs/>
                <w:color w:val="000000" w:themeColor="text1"/>
              </w:rPr>
              <w:t>Количество участников ЕГЭ по учебному предмету</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06568618" w14:textId="77777777" w:rsidR="00521A1F" w:rsidRPr="005E4D33" w:rsidRDefault="00521A1F" w:rsidP="00521A1F">
            <w:pPr>
              <w:jc w:val="center"/>
              <w:rPr>
                <w:b/>
                <w:bCs/>
                <w:color w:val="000000" w:themeColor="text1"/>
              </w:rPr>
            </w:pPr>
            <w:r w:rsidRPr="005E4D33">
              <w:rPr>
                <w:b/>
                <w:bCs/>
                <w:color w:val="000000" w:themeColor="text1"/>
              </w:rPr>
              <w:t>% от общего числа участников в регионе</w:t>
            </w:r>
          </w:p>
        </w:tc>
      </w:tr>
      <w:tr w:rsidR="00521A1F" w:rsidRPr="005E4D33" w14:paraId="55FDE20C"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2E7E94D9" w14:textId="77777777" w:rsidR="00521A1F" w:rsidRPr="005E4D33" w:rsidRDefault="00521A1F" w:rsidP="00521A1F">
            <w:pPr>
              <w:jc w:val="center"/>
              <w:rPr>
                <w:color w:val="000000" w:themeColor="text1"/>
              </w:rPr>
            </w:pPr>
            <w:r w:rsidRPr="005E4D33">
              <w:rPr>
                <w:color w:val="000000" w:themeColor="text1"/>
              </w:rPr>
              <w:t>1</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9211A34" w14:textId="77777777" w:rsidR="00521A1F" w:rsidRPr="005E4D33" w:rsidRDefault="00521A1F" w:rsidP="00521A1F">
            <w:pPr>
              <w:rPr>
                <w:color w:val="000000" w:themeColor="text1"/>
              </w:rPr>
            </w:pPr>
            <w:r w:rsidRPr="005E4D33">
              <w:rPr>
                <w:color w:val="000000" w:themeColor="text1"/>
              </w:rPr>
              <w:t xml:space="preserve"> итого</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15F720C6" w14:textId="77777777" w:rsidR="00521A1F" w:rsidRPr="005E4D33" w:rsidRDefault="00521A1F" w:rsidP="00521A1F">
            <w:pPr>
              <w:jc w:val="center"/>
              <w:rPr>
                <w:color w:val="000000" w:themeColor="text1"/>
              </w:rPr>
            </w:pPr>
            <w:r w:rsidRPr="005E4D33">
              <w:rPr>
                <w:color w:val="000000" w:themeColor="text1"/>
              </w:rPr>
              <w:t>575</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4B10447" w14:textId="77777777" w:rsidR="00521A1F" w:rsidRPr="005E4D33" w:rsidRDefault="00521A1F" w:rsidP="00521A1F">
            <w:pPr>
              <w:jc w:val="center"/>
              <w:rPr>
                <w:color w:val="000000" w:themeColor="text1"/>
              </w:rPr>
            </w:pPr>
            <w:r w:rsidRPr="005E4D33">
              <w:rPr>
                <w:color w:val="000000" w:themeColor="text1"/>
              </w:rPr>
              <w:t>100,00</w:t>
            </w:r>
          </w:p>
        </w:tc>
      </w:tr>
      <w:tr w:rsidR="00521A1F" w:rsidRPr="005E4D33" w14:paraId="01ED4385"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07D5C06D" w14:textId="77777777" w:rsidR="00521A1F" w:rsidRPr="005E4D33" w:rsidRDefault="00521A1F" w:rsidP="00521A1F">
            <w:pPr>
              <w:jc w:val="center"/>
              <w:rPr>
                <w:color w:val="000000" w:themeColor="text1"/>
              </w:rPr>
            </w:pPr>
            <w:r w:rsidRPr="005E4D33">
              <w:rPr>
                <w:color w:val="000000" w:themeColor="text1"/>
              </w:rPr>
              <w:t>2</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2E43D5D0" w14:textId="77777777" w:rsidR="00521A1F" w:rsidRPr="005E4D33" w:rsidRDefault="00521A1F" w:rsidP="00521A1F">
            <w:pPr>
              <w:rPr>
                <w:color w:val="000000" w:themeColor="text1"/>
              </w:rPr>
            </w:pPr>
            <w:r w:rsidRPr="005E4D33">
              <w:rPr>
                <w:color w:val="000000" w:themeColor="text1"/>
              </w:rPr>
              <w:t>Администрация г. Карабулак</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7B6E5996" w14:textId="77777777" w:rsidR="00521A1F" w:rsidRPr="005E4D33" w:rsidRDefault="00521A1F" w:rsidP="00521A1F">
            <w:pPr>
              <w:jc w:val="center"/>
              <w:rPr>
                <w:color w:val="000000" w:themeColor="text1"/>
              </w:rPr>
            </w:pPr>
            <w:r w:rsidRPr="005E4D33">
              <w:rPr>
                <w:color w:val="000000" w:themeColor="text1"/>
              </w:rPr>
              <w:t>46</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536FC534" w14:textId="77777777" w:rsidR="00521A1F" w:rsidRPr="005E4D33" w:rsidRDefault="00521A1F" w:rsidP="00521A1F">
            <w:pPr>
              <w:jc w:val="center"/>
              <w:rPr>
                <w:color w:val="000000" w:themeColor="text1"/>
              </w:rPr>
            </w:pPr>
            <w:r w:rsidRPr="005E4D33">
              <w:rPr>
                <w:color w:val="000000" w:themeColor="text1"/>
              </w:rPr>
              <w:t>8,00</w:t>
            </w:r>
          </w:p>
        </w:tc>
      </w:tr>
      <w:tr w:rsidR="00521A1F" w:rsidRPr="005E4D33" w14:paraId="13B01908"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064400D0" w14:textId="77777777" w:rsidR="00521A1F" w:rsidRPr="005E4D33" w:rsidRDefault="00521A1F" w:rsidP="00521A1F">
            <w:pPr>
              <w:jc w:val="center"/>
              <w:rPr>
                <w:color w:val="000000" w:themeColor="text1"/>
              </w:rPr>
            </w:pPr>
            <w:r w:rsidRPr="005E4D33">
              <w:rPr>
                <w:color w:val="000000" w:themeColor="text1"/>
              </w:rPr>
              <w:t>3</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79DFE794" w14:textId="77777777" w:rsidR="00521A1F" w:rsidRPr="005E4D33" w:rsidRDefault="00521A1F" w:rsidP="00521A1F">
            <w:pPr>
              <w:rPr>
                <w:color w:val="000000" w:themeColor="text1"/>
              </w:rPr>
            </w:pPr>
            <w:r w:rsidRPr="005E4D33">
              <w:rPr>
                <w:color w:val="000000" w:themeColor="text1"/>
              </w:rPr>
              <w:t>Администрация г. Магас</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1DC41C8F" w14:textId="77777777" w:rsidR="00521A1F" w:rsidRPr="005E4D33" w:rsidRDefault="00521A1F" w:rsidP="00521A1F">
            <w:pPr>
              <w:jc w:val="center"/>
              <w:rPr>
                <w:color w:val="000000" w:themeColor="text1"/>
              </w:rPr>
            </w:pPr>
            <w:r w:rsidRPr="005E4D33">
              <w:rPr>
                <w:color w:val="000000" w:themeColor="text1"/>
              </w:rPr>
              <w:t>81</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078851A0" w14:textId="77777777" w:rsidR="00521A1F" w:rsidRPr="005E4D33" w:rsidRDefault="00521A1F" w:rsidP="00521A1F">
            <w:pPr>
              <w:jc w:val="center"/>
              <w:rPr>
                <w:color w:val="000000" w:themeColor="text1"/>
              </w:rPr>
            </w:pPr>
            <w:r w:rsidRPr="005E4D33">
              <w:rPr>
                <w:color w:val="000000" w:themeColor="text1"/>
              </w:rPr>
              <w:t>14,09</w:t>
            </w:r>
          </w:p>
        </w:tc>
      </w:tr>
      <w:tr w:rsidR="00521A1F" w:rsidRPr="005E4D33" w14:paraId="2936308B"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65BCFA55" w14:textId="77777777" w:rsidR="00521A1F" w:rsidRPr="005E4D33" w:rsidRDefault="00521A1F" w:rsidP="00521A1F">
            <w:pPr>
              <w:jc w:val="center"/>
              <w:rPr>
                <w:color w:val="000000" w:themeColor="text1"/>
              </w:rPr>
            </w:pPr>
            <w:r w:rsidRPr="005E4D33">
              <w:rPr>
                <w:color w:val="000000" w:themeColor="text1"/>
              </w:rPr>
              <w:t>4</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1DDC7216" w14:textId="77777777" w:rsidR="00521A1F" w:rsidRPr="005E4D33" w:rsidRDefault="00521A1F" w:rsidP="00521A1F">
            <w:pPr>
              <w:rPr>
                <w:color w:val="000000" w:themeColor="text1"/>
              </w:rPr>
            </w:pPr>
            <w:r w:rsidRPr="005E4D33">
              <w:rPr>
                <w:color w:val="000000" w:themeColor="text1"/>
              </w:rPr>
              <w:t>Администрация г. Малгобек</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2D117C5A" w14:textId="77777777" w:rsidR="00521A1F" w:rsidRPr="005E4D33" w:rsidRDefault="00521A1F" w:rsidP="00521A1F">
            <w:pPr>
              <w:jc w:val="center"/>
              <w:rPr>
                <w:color w:val="000000" w:themeColor="text1"/>
              </w:rPr>
            </w:pPr>
            <w:r w:rsidRPr="005E4D33">
              <w:rPr>
                <w:color w:val="000000" w:themeColor="text1"/>
              </w:rPr>
              <w:t>58</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12DC51AE" w14:textId="77777777" w:rsidR="00521A1F" w:rsidRPr="005E4D33" w:rsidRDefault="00521A1F" w:rsidP="00521A1F">
            <w:pPr>
              <w:jc w:val="center"/>
              <w:rPr>
                <w:color w:val="000000" w:themeColor="text1"/>
              </w:rPr>
            </w:pPr>
            <w:r w:rsidRPr="005E4D33">
              <w:rPr>
                <w:color w:val="000000" w:themeColor="text1"/>
              </w:rPr>
              <w:t>10,09</w:t>
            </w:r>
          </w:p>
        </w:tc>
      </w:tr>
      <w:tr w:rsidR="00521A1F" w:rsidRPr="005E4D33" w14:paraId="435814DF"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1EF0FE0B" w14:textId="77777777" w:rsidR="00521A1F" w:rsidRPr="005E4D33" w:rsidRDefault="00521A1F" w:rsidP="00521A1F">
            <w:pPr>
              <w:jc w:val="center"/>
              <w:rPr>
                <w:color w:val="000000" w:themeColor="text1"/>
              </w:rPr>
            </w:pPr>
            <w:r w:rsidRPr="005E4D33">
              <w:rPr>
                <w:color w:val="000000" w:themeColor="text1"/>
              </w:rPr>
              <w:t>5</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1E4EB2A8" w14:textId="77777777" w:rsidR="00521A1F" w:rsidRPr="005E4D33" w:rsidRDefault="00521A1F" w:rsidP="00521A1F">
            <w:pPr>
              <w:rPr>
                <w:color w:val="000000" w:themeColor="text1"/>
              </w:rPr>
            </w:pPr>
            <w:r w:rsidRPr="005E4D33">
              <w:rPr>
                <w:color w:val="000000" w:themeColor="text1"/>
              </w:rPr>
              <w:t>Администрация г. Назрань</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C289585" w14:textId="77777777" w:rsidR="00521A1F" w:rsidRPr="005E4D33" w:rsidRDefault="00521A1F" w:rsidP="00521A1F">
            <w:pPr>
              <w:jc w:val="center"/>
              <w:rPr>
                <w:color w:val="000000" w:themeColor="text1"/>
              </w:rPr>
            </w:pPr>
            <w:r w:rsidRPr="005E4D33">
              <w:rPr>
                <w:color w:val="000000" w:themeColor="text1"/>
              </w:rPr>
              <w:t>165</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BFCFBE3" w14:textId="77777777" w:rsidR="00521A1F" w:rsidRPr="005E4D33" w:rsidRDefault="00521A1F" w:rsidP="00521A1F">
            <w:pPr>
              <w:jc w:val="center"/>
              <w:rPr>
                <w:color w:val="000000" w:themeColor="text1"/>
              </w:rPr>
            </w:pPr>
            <w:r w:rsidRPr="005E4D33">
              <w:rPr>
                <w:color w:val="000000" w:themeColor="text1"/>
              </w:rPr>
              <w:t>28,70</w:t>
            </w:r>
          </w:p>
        </w:tc>
      </w:tr>
      <w:tr w:rsidR="00521A1F" w:rsidRPr="005E4D33" w14:paraId="4901F3C4"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25258DF3" w14:textId="77777777" w:rsidR="00521A1F" w:rsidRPr="005E4D33" w:rsidRDefault="00521A1F" w:rsidP="00521A1F">
            <w:pPr>
              <w:jc w:val="center"/>
              <w:rPr>
                <w:color w:val="000000" w:themeColor="text1"/>
              </w:rPr>
            </w:pPr>
            <w:r w:rsidRPr="005E4D33">
              <w:rPr>
                <w:color w:val="000000" w:themeColor="text1"/>
              </w:rPr>
              <w:t>6</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2CC35C13" w14:textId="77777777" w:rsidR="00521A1F" w:rsidRPr="005E4D33" w:rsidRDefault="00521A1F" w:rsidP="00521A1F">
            <w:pPr>
              <w:rPr>
                <w:color w:val="000000" w:themeColor="text1"/>
              </w:rPr>
            </w:pPr>
            <w:r w:rsidRPr="005E4D33">
              <w:rPr>
                <w:color w:val="000000" w:themeColor="text1"/>
              </w:rPr>
              <w:t>Администрация Джейрахского района</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5DB0129A" w14:textId="77777777" w:rsidR="00521A1F" w:rsidRPr="005E4D33" w:rsidRDefault="00521A1F" w:rsidP="00521A1F">
            <w:pPr>
              <w:jc w:val="center"/>
              <w:rPr>
                <w:color w:val="000000" w:themeColor="text1"/>
              </w:rPr>
            </w:pPr>
            <w:r w:rsidRPr="005E4D33">
              <w:rPr>
                <w:color w:val="000000" w:themeColor="text1"/>
              </w:rPr>
              <w:t>5</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6C685A5" w14:textId="77777777" w:rsidR="00521A1F" w:rsidRPr="005E4D33" w:rsidRDefault="00521A1F" w:rsidP="00521A1F">
            <w:pPr>
              <w:jc w:val="center"/>
              <w:rPr>
                <w:color w:val="000000" w:themeColor="text1"/>
              </w:rPr>
            </w:pPr>
            <w:r w:rsidRPr="005E4D33">
              <w:rPr>
                <w:color w:val="000000" w:themeColor="text1"/>
              </w:rPr>
              <w:t>0,87</w:t>
            </w:r>
          </w:p>
        </w:tc>
      </w:tr>
      <w:tr w:rsidR="00521A1F" w:rsidRPr="005E4D33" w14:paraId="1E3A5158"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6AF18476" w14:textId="77777777" w:rsidR="00521A1F" w:rsidRPr="005E4D33" w:rsidRDefault="00521A1F" w:rsidP="00521A1F">
            <w:pPr>
              <w:jc w:val="center"/>
              <w:rPr>
                <w:color w:val="000000" w:themeColor="text1"/>
              </w:rPr>
            </w:pPr>
            <w:r w:rsidRPr="005E4D33">
              <w:rPr>
                <w:color w:val="000000" w:themeColor="text1"/>
              </w:rPr>
              <w:t>7</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E73900A" w14:textId="77777777" w:rsidR="00521A1F" w:rsidRPr="005E4D33" w:rsidRDefault="00521A1F" w:rsidP="00521A1F">
            <w:pPr>
              <w:rPr>
                <w:color w:val="000000" w:themeColor="text1"/>
              </w:rPr>
            </w:pPr>
            <w:r w:rsidRPr="005E4D33">
              <w:rPr>
                <w:color w:val="000000" w:themeColor="text1"/>
              </w:rPr>
              <w:t>Администрация Малгобекского района</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2699C23" w14:textId="77777777" w:rsidR="00521A1F" w:rsidRPr="005E4D33" w:rsidRDefault="00521A1F" w:rsidP="00521A1F">
            <w:pPr>
              <w:jc w:val="center"/>
              <w:rPr>
                <w:color w:val="000000" w:themeColor="text1"/>
              </w:rPr>
            </w:pPr>
            <w:r w:rsidRPr="005E4D33">
              <w:rPr>
                <w:color w:val="000000" w:themeColor="text1"/>
              </w:rPr>
              <w:t>40</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6897AFA6" w14:textId="77777777" w:rsidR="00521A1F" w:rsidRPr="005E4D33" w:rsidRDefault="00521A1F" w:rsidP="00521A1F">
            <w:pPr>
              <w:jc w:val="center"/>
              <w:rPr>
                <w:color w:val="000000" w:themeColor="text1"/>
              </w:rPr>
            </w:pPr>
            <w:r w:rsidRPr="005E4D33">
              <w:rPr>
                <w:color w:val="000000" w:themeColor="text1"/>
              </w:rPr>
              <w:t>6,96</w:t>
            </w:r>
          </w:p>
        </w:tc>
      </w:tr>
      <w:tr w:rsidR="00521A1F" w:rsidRPr="005E4D33" w14:paraId="54812F05"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3E4F4EDF" w14:textId="77777777" w:rsidR="00521A1F" w:rsidRPr="005E4D33" w:rsidRDefault="00521A1F" w:rsidP="00521A1F">
            <w:pPr>
              <w:jc w:val="center"/>
              <w:rPr>
                <w:color w:val="000000" w:themeColor="text1"/>
              </w:rPr>
            </w:pPr>
            <w:r w:rsidRPr="005E4D33">
              <w:rPr>
                <w:color w:val="000000" w:themeColor="text1"/>
              </w:rPr>
              <w:t>8</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039199CE" w14:textId="77777777" w:rsidR="00521A1F" w:rsidRPr="005E4D33" w:rsidRDefault="00521A1F" w:rsidP="00521A1F">
            <w:pPr>
              <w:rPr>
                <w:color w:val="000000" w:themeColor="text1"/>
              </w:rPr>
            </w:pPr>
            <w:r w:rsidRPr="005E4D33">
              <w:rPr>
                <w:color w:val="000000" w:themeColor="text1"/>
              </w:rPr>
              <w:t>Администрация Назрановского района</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03C630AF" w14:textId="77777777" w:rsidR="00521A1F" w:rsidRPr="005E4D33" w:rsidRDefault="00521A1F" w:rsidP="00521A1F">
            <w:pPr>
              <w:jc w:val="center"/>
              <w:rPr>
                <w:color w:val="000000" w:themeColor="text1"/>
              </w:rPr>
            </w:pPr>
            <w:r w:rsidRPr="005E4D33">
              <w:rPr>
                <w:color w:val="000000" w:themeColor="text1"/>
              </w:rPr>
              <w:t>102</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65464991" w14:textId="77777777" w:rsidR="00521A1F" w:rsidRPr="005E4D33" w:rsidRDefault="00521A1F" w:rsidP="00521A1F">
            <w:pPr>
              <w:jc w:val="center"/>
              <w:rPr>
                <w:color w:val="000000" w:themeColor="text1"/>
              </w:rPr>
            </w:pPr>
            <w:r w:rsidRPr="005E4D33">
              <w:rPr>
                <w:color w:val="000000" w:themeColor="text1"/>
              </w:rPr>
              <w:t>17,74</w:t>
            </w:r>
          </w:p>
        </w:tc>
      </w:tr>
      <w:tr w:rsidR="00521A1F" w:rsidRPr="005E4D33" w14:paraId="6DFA865B" w14:textId="77777777" w:rsidTr="00B56EF3">
        <w:trPr>
          <w:trHeight w:val="255"/>
        </w:trPr>
        <w:tc>
          <w:tcPr>
            <w:tcW w:w="1410" w:type="dxa"/>
            <w:tcBorders>
              <w:top w:val="single" w:sz="4" w:space="0" w:color="000000"/>
              <w:left w:val="single" w:sz="4" w:space="0" w:color="000000"/>
              <w:bottom w:val="single" w:sz="4" w:space="0" w:color="000000"/>
              <w:right w:val="single" w:sz="4" w:space="0" w:color="000000"/>
            </w:tcBorders>
            <w:vAlign w:val="center"/>
            <w:hideMark/>
          </w:tcPr>
          <w:p w14:paraId="7AF5A981" w14:textId="77777777" w:rsidR="00521A1F" w:rsidRPr="005E4D33" w:rsidRDefault="00521A1F" w:rsidP="00521A1F">
            <w:pPr>
              <w:jc w:val="center"/>
              <w:rPr>
                <w:color w:val="000000" w:themeColor="text1"/>
              </w:rPr>
            </w:pPr>
            <w:r w:rsidRPr="005E4D33">
              <w:rPr>
                <w:color w:val="000000" w:themeColor="text1"/>
              </w:rPr>
              <w:t>9</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3D74C023" w14:textId="77777777" w:rsidR="00521A1F" w:rsidRPr="005E4D33" w:rsidRDefault="00521A1F" w:rsidP="00521A1F">
            <w:pPr>
              <w:rPr>
                <w:color w:val="000000" w:themeColor="text1"/>
              </w:rPr>
            </w:pPr>
            <w:r w:rsidRPr="005E4D33">
              <w:rPr>
                <w:color w:val="000000" w:themeColor="text1"/>
              </w:rPr>
              <w:t>Администрация Сунженского района</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2FBC55F" w14:textId="77777777" w:rsidR="00521A1F" w:rsidRPr="005E4D33" w:rsidRDefault="00521A1F" w:rsidP="00521A1F">
            <w:pPr>
              <w:jc w:val="center"/>
              <w:rPr>
                <w:color w:val="000000" w:themeColor="text1"/>
              </w:rPr>
            </w:pPr>
            <w:r w:rsidRPr="005E4D33">
              <w:rPr>
                <w:color w:val="000000" w:themeColor="text1"/>
              </w:rPr>
              <w:t>78</w:t>
            </w:r>
          </w:p>
        </w:tc>
        <w:tc>
          <w:tcPr>
            <w:tcW w:w="3840" w:type="dxa"/>
            <w:tcBorders>
              <w:top w:val="single" w:sz="4" w:space="0" w:color="000000"/>
              <w:left w:val="single" w:sz="4" w:space="0" w:color="000000"/>
              <w:bottom w:val="single" w:sz="4" w:space="0" w:color="000000"/>
              <w:right w:val="single" w:sz="4" w:space="0" w:color="000000"/>
            </w:tcBorders>
            <w:vAlign w:val="center"/>
            <w:hideMark/>
          </w:tcPr>
          <w:p w14:paraId="4FCFB25D" w14:textId="77777777" w:rsidR="00521A1F" w:rsidRPr="005E4D33" w:rsidRDefault="00521A1F" w:rsidP="00521A1F">
            <w:pPr>
              <w:jc w:val="center"/>
              <w:rPr>
                <w:color w:val="000000" w:themeColor="text1"/>
              </w:rPr>
            </w:pPr>
            <w:r w:rsidRPr="005E4D33">
              <w:rPr>
                <w:color w:val="000000" w:themeColor="text1"/>
              </w:rPr>
              <w:t>13,57</w:t>
            </w:r>
          </w:p>
        </w:tc>
      </w:tr>
    </w:tbl>
    <w:p w14:paraId="3F013277" w14:textId="77777777" w:rsidR="00521A1F" w:rsidRPr="005E4D33" w:rsidRDefault="00521A1F" w:rsidP="00521A1F">
      <w:pPr>
        <w:ind w:left="-426" w:firstLine="426"/>
        <w:jc w:val="both"/>
        <w:rPr>
          <w:b/>
          <w:color w:val="000000" w:themeColor="text1"/>
        </w:rPr>
      </w:pPr>
      <w:bookmarkStart w:id="3" w:name="_Toc424490577"/>
    </w:p>
    <w:p w14:paraId="7497A777" w14:textId="77777777" w:rsidR="004A4D8E" w:rsidRPr="005E4D33" w:rsidRDefault="004A4D8E" w:rsidP="004A4D8E">
      <w:pPr>
        <w:keepNext/>
        <w:keepLines/>
        <w:tabs>
          <w:tab w:val="left" w:pos="142"/>
        </w:tabs>
        <w:spacing w:before="200"/>
        <w:jc w:val="both"/>
        <w:outlineLvl w:val="2"/>
        <w:rPr>
          <w:rFonts w:eastAsia="SimSun"/>
          <w:b/>
          <w:bCs/>
          <w:color w:val="000000" w:themeColor="text1"/>
          <w:sz w:val="28"/>
          <w:lang w:val="x-none"/>
        </w:rPr>
      </w:pPr>
    </w:p>
    <w:p w14:paraId="2BF9DE2B" w14:textId="72C46D07" w:rsidR="00521A1F" w:rsidRPr="005E4D33" w:rsidRDefault="00521A1F" w:rsidP="004A4D8E">
      <w:pPr>
        <w:keepNext/>
        <w:keepLines/>
        <w:numPr>
          <w:ilvl w:val="1"/>
          <w:numId w:val="170"/>
        </w:numPr>
        <w:tabs>
          <w:tab w:val="left" w:pos="142"/>
        </w:tabs>
        <w:spacing w:before="200"/>
        <w:ind w:left="142" w:hanging="142"/>
        <w:jc w:val="both"/>
        <w:outlineLvl w:val="2"/>
        <w:rPr>
          <w:rFonts w:eastAsia="SimSun"/>
          <w:b/>
          <w:bCs/>
          <w:color w:val="000000" w:themeColor="text1"/>
          <w:sz w:val="28"/>
          <w:lang w:val="x-none"/>
        </w:rPr>
      </w:pPr>
      <w:r w:rsidRPr="005E4D33">
        <w:rPr>
          <w:rFonts w:eastAsia="SimSun"/>
          <w:b/>
          <w:bCs/>
          <w:color w:val="000000" w:themeColor="text1"/>
          <w:sz w:val="28"/>
        </w:rPr>
        <w:t>Прочие характеристики участников экзаменационной кампании (при наличии)</w:t>
      </w:r>
    </w:p>
    <w:p w14:paraId="2BCCD06B" w14:textId="03F83A8B" w:rsidR="00521A1F" w:rsidRPr="005E4D33" w:rsidRDefault="007245E8" w:rsidP="00521A1F">
      <w:pPr>
        <w:spacing w:line="360" w:lineRule="auto"/>
        <w:jc w:val="both"/>
        <w:rPr>
          <w:rFonts w:eastAsia="Calibri"/>
          <w:color w:val="000000" w:themeColor="text1"/>
        </w:rPr>
      </w:pPr>
      <w:r w:rsidRPr="005E4D33">
        <w:rPr>
          <w:rFonts w:eastAsia="Calibri"/>
          <w:color w:val="000000" w:themeColor="text1"/>
          <w:u w:val="single"/>
        </w:rPr>
        <w:t>Отсутствуют</w:t>
      </w:r>
      <w:r w:rsidR="00521A1F" w:rsidRPr="005E4D33">
        <w:rPr>
          <w:rFonts w:eastAsia="Calibri"/>
          <w:color w:val="000000" w:themeColor="text1"/>
        </w:rPr>
        <w:t>__________________________________________________________________________________________________________</w:t>
      </w:r>
    </w:p>
    <w:p w14:paraId="76D64954" w14:textId="27981C7A" w:rsidR="004A4D8E" w:rsidRPr="005E4D33" w:rsidRDefault="004A4D8E" w:rsidP="00521A1F">
      <w:pPr>
        <w:spacing w:line="360" w:lineRule="auto"/>
        <w:jc w:val="both"/>
        <w:rPr>
          <w:rFonts w:eastAsia="Calibri"/>
          <w:color w:val="000000" w:themeColor="text1"/>
        </w:rPr>
      </w:pPr>
      <w:r w:rsidRPr="005E4D33">
        <w:rPr>
          <w:rFonts w:eastAsia="Calibri"/>
          <w:color w:val="000000" w:themeColor="text1"/>
        </w:rPr>
        <w:t>______________________________________________________________________________________________________________________</w:t>
      </w:r>
    </w:p>
    <w:p w14:paraId="6B646692" w14:textId="77777777" w:rsidR="00521A1F" w:rsidRPr="005E4D33" w:rsidRDefault="00521A1F" w:rsidP="00521A1F">
      <w:pPr>
        <w:contextualSpacing/>
        <w:jc w:val="both"/>
        <w:rPr>
          <w:rFonts w:eastAsia="Calibri"/>
          <w:color w:val="000000" w:themeColor="text1"/>
          <w:lang w:eastAsia="en-US"/>
        </w:rPr>
      </w:pPr>
    </w:p>
    <w:p w14:paraId="05BFD6BE" w14:textId="77777777" w:rsidR="00521A1F" w:rsidRPr="005E4D33" w:rsidRDefault="00521A1F">
      <w:pPr>
        <w:keepNext/>
        <w:keepLines/>
        <w:numPr>
          <w:ilvl w:val="1"/>
          <w:numId w:val="170"/>
        </w:numPr>
        <w:tabs>
          <w:tab w:val="left" w:pos="567"/>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lastRenderedPageBreak/>
        <w:t xml:space="preserve">ВЫВОДЫ о характере изменения количества участников ЕГЭ по учебному предмету </w:t>
      </w:r>
      <w:bookmarkEnd w:id="3"/>
    </w:p>
    <w:p w14:paraId="2B9DF97D" w14:textId="6C4044BF" w:rsidR="00521A1F" w:rsidRPr="005E4D33" w:rsidRDefault="00521A1F" w:rsidP="00521A1F">
      <w:pPr>
        <w:keepNext/>
        <w:keepLines/>
        <w:spacing w:before="200"/>
        <w:ind w:firstLine="709"/>
        <w:jc w:val="both"/>
        <w:outlineLvl w:val="2"/>
        <w:rPr>
          <w:rFonts w:eastAsia="SimSun"/>
          <w:i/>
          <w:iCs/>
          <w:color w:val="000000" w:themeColor="text1"/>
          <w:lang w:val="x-none"/>
        </w:rPr>
      </w:pPr>
      <w:r w:rsidRPr="005E4D33">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5E4D33">
        <w:rPr>
          <w:rFonts w:eastAsia="SimSun"/>
          <w:i/>
          <w:iCs/>
          <w:color w:val="000000" w:themeColor="text1"/>
        </w:rPr>
        <w:t xml:space="preserve"> и др.</w:t>
      </w:r>
      <w:r w:rsidRPr="005E4D33">
        <w:rPr>
          <w:rFonts w:eastAsia="SimSun"/>
          <w:i/>
          <w:iCs/>
          <w:color w:val="000000" w:themeColor="text1"/>
          <w:lang w:val="x-none"/>
        </w:rPr>
        <w:t xml:space="preserve">; </w:t>
      </w:r>
      <w:r w:rsidRPr="005E4D33">
        <w:rPr>
          <w:rFonts w:eastAsia="SimSun"/>
          <w:i/>
          <w:iCs/>
          <w:color w:val="000000" w:themeColor="text1"/>
        </w:rPr>
        <w:t xml:space="preserve">делаются предположения о факторах (например, </w:t>
      </w:r>
      <w:r w:rsidRPr="005E4D33">
        <w:rPr>
          <w:rFonts w:eastAsia="SimSun"/>
          <w:i/>
          <w:iCs/>
          <w:color w:val="000000" w:themeColor="text1"/>
          <w:lang w:val="x-none"/>
        </w:rPr>
        <w:t xml:space="preserve">демографическая ситуация, </w:t>
      </w:r>
      <w:r w:rsidR="00B56EF3">
        <w:rPr>
          <w:rFonts w:eastAsia="SimSun"/>
          <w:i/>
          <w:iCs/>
          <w:color w:val="000000" w:themeColor="text1"/>
        </w:rPr>
        <w:t>принятие/</w:t>
      </w:r>
      <w:r w:rsidRPr="005E4D33">
        <w:rPr>
          <w:rFonts w:eastAsia="SimSun"/>
          <w:i/>
          <w:iCs/>
          <w:color w:val="000000" w:themeColor="text1"/>
          <w:lang w:val="x-none"/>
        </w:rPr>
        <w:t>изменение документо</w:t>
      </w:r>
      <w:r w:rsidRPr="005E4D33">
        <w:rPr>
          <w:rFonts w:eastAsia="SimSun"/>
          <w:i/>
          <w:iCs/>
          <w:color w:val="000000" w:themeColor="text1"/>
        </w:rPr>
        <w:t>в, определяющих государственную политику в общем образовании (</w:t>
      </w:r>
      <w:r w:rsidRPr="005E4D33">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5E4D33">
        <w:rPr>
          <w:rFonts w:eastAsia="SimSun"/>
          <w:i/>
          <w:iCs/>
          <w:color w:val="000000" w:themeColor="text1"/>
        </w:rPr>
        <w:t>, ФГОС, ФОП, новые государственные словари русского языка и др.)</w:t>
      </w:r>
      <w:r w:rsidRPr="005E4D33">
        <w:rPr>
          <w:rFonts w:eastAsia="SimSun"/>
          <w:i/>
          <w:iCs/>
          <w:color w:val="000000" w:themeColor="text1"/>
          <w:lang w:val="x-none"/>
        </w:rPr>
        <w:t>, форс-мажорные обстоятельства в регионе</w:t>
      </w:r>
      <w:r w:rsidRPr="005E4D33">
        <w:rPr>
          <w:rFonts w:eastAsia="SimSun"/>
          <w:i/>
          <w:iCs/>
          <w:color w:val="000000" w:themeColor="text1"/>
        </w:rPr>
        <w:t>)</w:t>
      </w:r>
      <w:r w:rsidRPr="005E4D33">
        <w:rPr>
          <w:rFonts w:eastAsia="SimSun"/>
          <w:i/>
          <w:iCs/>
          <w:color w:val="000000" w:themeColor="text1"/>
          <w:lang w:val="x-none"/>
        </w:rPr>
        <w:t>, существенным образом повлиявшие на изменение количества участников ЕГЭ по предмету.</w:t>
      </w:r>
    </w:p>
    <w:p w14:paraId="3D031C5A" w14:textId="77777777" w:rsidR="00F4286D" w:rsidRPr="005E4D33" w:rsidRDefault="00F4286D" w:rsidP="00521A1F">
      <w:pPr>
        <w:keepNext/>
        <w:keepLines/>
        <w:spacing w:before="200"/>
        <w:ind w:firstLine="709"/>
        <w:jc w:val="both"/>
        <w:outlineLvl w:val="2"/>
        <w:rPr>
          <w:rFonts w:eastAsia="SimSun"/>
          <w:i/>
          <w:iCs/>
          <w:color w:val="000000" w:themeColor="text1"/>
          <w:lang w:val="x-none"/>
        </w:rPr>
      </w:pPr>
    </w:p>
    <w:p w14:paraId="57B51F3A" w14:textId="6E24037A" w:rsidR="00F4286D" w:rsidRPr="005E4D33" w:rsidRDefault="00F4286D" w:rsidP="00F4286D">
      <w:pPr>
        <w:spacing w:line="360" w:lineRule="auto"/>
        <w:jc w:val="both"/>
        <w:rPr>
          <w:color w:val="000000" w:themeColor="text1"/>
        </w:rPr>
      </w:pPr>
      <w:r w:rsidRPr="005E4D33">
        <w:rPr>
          <w:b/>
          <w:color w:val="000000" w:themeColor="text1"/>
        </w:rPr>
        <w:t>1. Общая динамика числа участников.</w:t>
      </w:r>
      <w:r w:rsidRPr="005E4D33">
        <w:rPr>
          <w:color w:val="000000" w:themeColor="text1"/>
        </w:rPr>
        <w:t xml:space="preserve"> Количество участников ЕГЭ по профильной математике на протяжении трёх лет остаётся относительно стабильным: 573 чел. в 2024 г., 587 чел. в 2025 г., 575 чел. в 2026 г. Вместе с тем доля участников профильного экзамена от общего числа сдающих ЕГЭ в регионе </w:t>
      </w:r>
      <w:r w:rsidR="00B56EF3">
        <w:rPr>
          <w:color w:val="000000" w:themeColor="text1"/>
        </w:rPr>
        <w:t>последовательно снижается -</w:t>
      </w:r>
      <w:r w:rsidRPr="005E4D33">
        <w:rPr>
          <w:color w:val="000000" w:themeColor="text1"/>
        </w:rPr>
        <w:t xml:space="preserve"> с 22,15% в 2024 г. до 19,87% в 2025 г. и 18,26% в 2026 г. Это свидетельствует об опережающем росте общего числа участников ЕГЭ при сохранении практически неизменной численности выбирающих профильный уровень математики. Данная тенденция может отражать устойчивый, но ограниченный спрос на профильную математику среди выпускников, ориентированных на поступление в технические и естественно-научные направления подготовки.</w:t>
      </w:r>
    </w:p>
    <w:p w14:paraId="5A7BE3A3" w14:textId="77777777" w:rsidR="00F4286D" w:rsidRPr="005E4D33" w:rsidRDefault="00F4286D" w:rsidP="00F4286D">
      <w:pPr>
        <w:spacing w:line="360" w:lineRule="auto"/>
        <w:jc w:val="both"/>
        <w:rPr>
          <w:color w:val="000000" w:themeColor="text1"/>
        </w:rPr>
      </w:pPr>
      <w:r w:rsidRPr="005E4D33">
        <w:rPr>
          <w:b/>
          <w:color w:val="000000" w:themeColor="text1"/>
        </w:rPr>
        <w:t>2. Гендерный состав.</w:t>
      </w:r>
      <w:r w:rsidRPr="005E4D33">
        <w:rPr>
          <w:color w:val="000000" w:themeColor="text1"/>
        </w:rPr>
        <w:t xml:space="preserve"> За три года произошли заметные изменения в соотношении юношей и девушек: доля юношей стабильно растёт — с 66,84% в 2024 г. до 74,09% в 2026 г., тогда как доля девушек, напротив, снижается с 33,16% до 25,91%. Данная тенденция может свидетельствовать о том, что профильная математика всё в большей мере выбирается юношами, ориентированными на технические специальности, тогда как девушки чаще отдают предпочтение иным профилям.</w:t>
      </w:r>
    </w:p>
    <w:p w14:paraId="5DD8CFCF" w14:textId="77777777" w:rsidR="00F4286D" w:rsidRPr="005E4D33" w:rsidRDefault="00F4286D" w:rsidP="00F4286D">
      <w:pPr>
        <w:spacing w:line="360" w:lineRule="auto"/>
        <w:jc w:val="both"/>
        <w:rPr>
          <w:color w:val="000000" w:themeColor="text1"/>
        </w:rPr>
      </w:pPr>
      <w:r w:rsidRPr="005E4D33">
        <w:rPr>
          <w:b/>
          <w:color w:val="000000" w:themeColor="text1"/>
        </w:rPr>
        <w:t>3. Категории участников.</w:t>
      </w:r>
      <w:r w:rsidRPr="005E4D33">
        <w:rPr>
          <w:color w:val="000000" w:themeColor="text1"/>
        </w:rPr>
        <w:t xml:space="preserve"> Структура участников по категориям остаётся стабильной. Выпускники общеобразовательных организаций текущего года составляют подавляющее большинство: 96,25% в 2024 г., 97,16% в 2025 г., 96,49% в 2026 г. Доля обучающихся СПО невелика и практически не меняется (около 2,5%). Примечательно появление в 2026 г. категории обучающихся, завершивших освоение программы по предмету досрочно (0,74% — 4 чел.), что является новым явлением по сравнению с предыдущими годами. Доля участников с ОВЗ последовательно возрастает: с 13,61% в 2024 г. до 19,19% в 2026 г. (104 чел.), что требует особого внимания к организации условий подготовки и проведения экзамена для данной группы.</w:t>
      </w:r>
    </w:p>
    <w:p w14:paraId="61A9321B" w14:textId="77777777" w:rsidR="00F4286D" w:rsidRPr="005E4D33" w:rsidRDefault="00F4286D" w:rsidP="00F4286D">
      <w:pPr>
        <w:spacing w:line="360" w:lineRule="auto"/>
        <w:jc w:val="both"/>
        <w:rPr>
          <w:color w:val="000000" w:themeColor="text1"/>
        </w:rPr>
      </w:pPr>
      <w:r w:rsidRPr="005E4D33">
        <w:rPr>
          <w:b/>
          <w:color w:val="000000" w:themeColor="text1"/>
        </w:rPr>
        <w:lastRenderedPageBreak/>
        <w:t>4. Типы образовательных организаций.</w:t>
      </w:r>
      <w:r w:rsidRPr="005E4D33">
        <w:rPr>
          <w:color w:val="000000" w:themeColor="text1"/>
        </w:rPr>
        <w:t xml:space="preserve"> Доля выпускников средних общеобразовательных школ среди сдающих профильную математику заметно снизилась — с 88,66% в 2024 г. до 72,70% в 2026 г. Одновременно существенно выросли доли гимназий (с 4,01% до 8,87%) и лицеев (с 4,19% до 11,65%), что отражает усиление роли образовательных организаций повышенного уровня в подготовке участников профильного экзамена. В 2026 г. появились новые категории участников: кадетские школы (8 чел., 1,39%) и специальные общеобразовательные школы (12 чел., 2,09%).</w:t>
      </w:r>
    </w:p>
    <w:p w14:paraId="32F423F4" w14:textId="77777777" w:rsidR="00F4286D" w:rsidRPr="005E4D33" w:rsidRDefault="00F4286D" w:rsidP="00F4286D">
      <w:pPr>
        <w:spacing w:line="360" w:lineRule="auto"/>
        <w:jc w:val="both"/>
        <w:rPr>
          <w:color w:val="000000" w:themeColor="text1"/>
        </w:rPr>
      </w:pPr>
      <w:r w:rsidRPr="005E4D33">
        <w:rPr>
          <w:b/>
          <w:color w:val="000000" w:themeColor="text1"/>
        </w:rPr>
        <w:t>5. Территориальное распределение.</w:t>
      </w:r>
      <w:r w:rsidRPr="005E4D33">
        <w:rPr>
          <w:color w:val="000000" w:themeColor="text1"/>
        </w:rPr>
        <w:t xml:space="preserve"> Наибольшая концентрация участников профильной математики — в г. Назрань (165 чел., 28,70%) и Назрановском районе (102 чел., 17,74%), что соответствует наибольшей численности населения этих территорий. Значимый вклад вносит г. Магас (81 чел., 14,09%) и Сунженский район (78 чел., 13,57%). Наименьшее число участников — в Джейрахском районе (5 чел., 0,87%), что обусловлено малочисленностью населения данной территории.</w:t>
      </w:r>
    </w:p>
    <w:p w14:paraId="75A47BA4" w14:textId="77777777" w:rsidR="00F4286D" w:rsidRPr="005E4D33" w:rsidRDefault="00F4286D" w:rsidP="00F4286D">
      <w:pPr>
        <w:spacing w:line="360" w:lineRule="auto"/>
        <w:jc w:val="both"/>
        <w:rPr>
          <w:color w:val="000000" w:themeColor="text1"/>
        </w:rPr>
      </w:pPr>
    </w:p>
    <w:p w14:paraId="1EDE75AA" w14:textId="77777777" w:rsidR="00F4286D" w:rsidRPr="005E4D33" w:rsidRDefault="00F4286D" w:rsidP="00F4286D">
      <w:pPr>
        <w:spacing w:line="360" w:lineRule="auto"/>
        <w:jc w:val="both"/>
        <w:rPr>
          <w:color w:val="000000" w:themeColor="text1"/>
        </w:rPr>
      </w:pPr>
    </w:p>
    <w:p w14:paraId="663CEA83" w14:textId="77777777" w:rsidR="00F4286D" w:rsidRPr="005E4D33" w:rsidRDefault="00F4286D" w:rsidP="00F4286D">
      <w:pPr>
        <w:spacing w:line="360" w:lineRule="auto"/>
        <w:jc w:val="both"/>
        <w:rPr>
          <w:color w:val="000000" w:themeColor="text1"/>
        </w:rPr>
      </w:pPr>
    </w:p>
    <w:p w14:paraId="1DC74ADE" w14:textId="77777777" w:rsidR="00F4286D" w:rsidRPr="005E4D33" w:rsidRDefault="00F4286D" w:rsidP="00F4286D">
      <w:pPr>
        <w:spacing w:line="360" w:lineRule="auto"/>
        <w:jc w:val="both"/>
        <w:rPr>
          <w:color w:val="000000" w:themeColor="text1"/>
        </w:rPr>
      </w:pPr>
    </w:p>
    <w:p w14:paraId="07E92134" w14:textId="77777777" w:rsidR="00F4286D" w:rsidRPr="005E4D33" w:rsidRDefault="00F4286D" w:rsidP="00F4286D">
      <w:pPr>
        <w:spacing w:line="360" w:lineRule="auto"/>
        <w:jc w:val="both"/>
        <w:rPr>
          <w:color w:val="000000" w:themeColor="text1"/>
        </w:rPr>
      </w:pPr>
    </w:p>
    <w:p w14:paraId="7043AFD3" w14:textId="77777777" w:rsidR="00F4286D" w:rsidRPr="005E4D33" w:rsidRDefault="00F4286D" w:rsidP="00F4286D">
      <w:pPr>
        <w:spacing w:line="360" w:lineRule="auto"/>
        <w:jc w:val="both"/>
        <w:rPr>
          <w:color w:val="000000" w:themeColor="text1"/>
        </w:rPr>
      </w:pPr>
    </w:p>
    <w:p w14:paraId="483B5FB0" w14:textId="77777777" w:rsidR="00F4286D" w:rsidRPr="005E4D33" w:rsidRDefault="00F4286D" w:rsidP="00F4286D">
      <w:pPr>
        <w:spacing w:line="360" w:lineRule="auto"/>
        <w:jc w:val="both"/>
        <w:rPr>
          <w:color w:val="000000" w:themeColor="text1"/>
        </w:rPr>
      </w:pPr>
    </w:p>
    <w:p w14:paraId="3550CA9B" w14:textId="77777777" w:rsidR="00F4286D" w:rsidRPr="005E4D33" w:rsidRDefault="00F4286D" w:rsidP="00F4286D">
      <w:pPr>
        <w:spacing w:line="360" w:lineRule="auto"/>
        <w:jc w:val="both"/>
        <w:rPr>
          <w:color w:val="000000" w:themeColor="text1"/>
        </w:rPr>
      </w:pPr>
    </w:p>
    <w:p w14:paraId="0A62D9B8" w14:textId="77777777" w:rsidR="00F4286D" w:rsidRPr="005E4D33" w:rsidRDefault="00F4286D" w:rsidP="00F4286D">
      <w:pPr>
        <w:spacing w:line="360" w:lineRule="auto"/>
        <w:jc w:val="both"/>
        <w:rPr>
          <w:color w:val="000000" w:themeColor="text1"/>
        </w:rPr>
      </w:pPr>
    </w:p>
    <w:p w14:paraId="7F14C63F" w14:textId="77777777" w:rsidR="00F4286D" w:rsidRPr="005E4D33" w:rsidRDefault="00F4286D" w:rsidP="00F4286D">
      <w:pPr>
        <w:spacing w:line="360" w:lineRule="auto"/>
        <w:jc w:val="both"/>
        <w:rPr>
          <w:color w:val="000000" w:themeColor="text1"/>
        </w:rPr>
      </w:pPr>
    </w:p>
    <w:p w14:paraId="1DF68D0E" w14:textId="77777777" w:rsidR="00F4286D" w:rsidRPr="005E4D33" w:rsidRDefault="00F4286D" w:rsidP="00F4286D">
      <w:pPr>
        <w:spacing w:line="360" w:lineRule="auto"/>
        <w:jc w:val="both"/>
        <w:rPr>
          <w:color w:val="000000" w:themeColor="text1"/>
        </w:rPr>
      </w:pPr>
    </w:p>
    <w:p w14:paraId="18A5D735" w14:textId="77777777" w:rsidR="0017378A" w:rsidRPr="005E4D33" w:rsidRDefault="0017378A">
      <w:pPr>
        <w:keepNext/>
        <w:keepLines/>
        <w:numPr>
          <w:ilvl w:val="1"/>
          <w:numId w:val="169"/>
        </w:numPr>
        <w:spacing w:before="40"/>
        <w:ind w:left="0"/>
        <w:jc w:val="center"/>
        <w:outlineLvl w:val="1"/>
        <w:rPr>
          <w:rFonts w:eastAsia="SimSun"/>
          <w:b/>
          <w:bCs/>
          <w:color w:val="000000" w:themeColor="text1"/>
          <w:sz w:val="28"/>
          <w:szCs w:val="28"/>
          <w:lang w:val="x-none"/>
        </w:rPr>
      </w:pPr>
    </w:p>
    <w:p w14:paraId="2D3DD89B" w14:textId="77777777" w:rsidR="0017378A" w:rsidRPr="005E4D33" w:rsidRDefault="0017378A">
      <w:pPr>
        <w:keepNext/>
        <w:keepLines/>
        <w:numPr>
          <w:ilvl w:val="1"/>
          <w:numId w:val="169"/>
        </w:numPr>
        <w:spacing w:before="40"/>
        <w:ind w:left="0"/>
        <w:jc w:val="center"/>
        <w:outlineLvl w:val="1"/>
        <w:rPr>
          <w:rFonts w:eastAsia="SimSun"/>
          <w:b/>
          <w:bCs/>
          <w:color w:val="000000" w:themeColor="text1"/>
          <w:sz w:val="28"/>
          <w:szCs w:val="28"/>
          <w:lang w:val="x-none"/>
        </w:rPr>
      </w:pPr>
    </w:p>
    <w:p w14:paraId="6A9578A7" w14:textId="77777777" w:rsidR="00521A1F" w:rsidRPr="005E4D33" w:rsidRDefault="00521A1F">
      <w:pPr>
        <w:keepNext/>
        <w:keepLines/>
        <w:numPr>
          <w:ilvl w:val="1"/>
          <w:numId w:val="169"/>
        </w:numPr>
        <w:spacing w:before="40"/>
        <w:ind w:left="0"/>
        <w:jc w:val="center"/>
        <w:outlineLvl w:val="1"/>
        <w:rPr>
          <w:rFonts w:eastAsia="SimSun"/>
          <w:b/>
          <w:bCs/>
          <w:color w:val="000000" w:themeColor="text1"/>
          <w:sz w:val="28"/>
          <w:szCs w:val="28"/>
          <w:lang w:val="x-none"/>
        </w:rPr>
      </w:pPr>
      <w:r w:rsidRPr="005E4D33">
        <w:rPr>
          <w:rFonts w:eastAsia="SimSun"/>
          <w:b/>
          <w:bCs/>
          <w:color w:val="000000" w:themeColor="text1"/>
          <w:sz w:val="28"/>
          <w:szCs w:val="28"/>
          <w:lang w:val="x-none"/>
        </w:rPr>
        <w:t>РАЗДЕЛ 2.  ОСНОВНЫЕ РЕЗУЛЬТАТЫ ЕГЭ ПО ПРЕДМЕТУ</w:t>
      </w:r>
    </w:p>
    <w:p w14:paraId="03428300" w14:textId="77777777" w:rsidR="00521A1F" w:rsidRPr="005E4D33" w:rsidRDefault="00521A1F" w:rsidP="00521A1F">
      <w:pPr>
        <w:ind w:left="-426" w:firstLine="426"/>
        <w:jc w:val="both"/>
        <w:rPr>
          <w:b/>
          <w:color w:val="000000" w:themeColor="text1"/>
        </w:rPr>
      </w:pPr>
    </w:p>
    <w:p w14:paraId="29A852CB" w14:textId="77777777" w:rsidR="00521A1F" w:rsidRPr="005E4D33" w:rsidRDefault="00521A1F">
      <w:pPr>
        <w:keepNext/>
        <w:keepLines/>
        <w:numPr>
          <w:ilvl w:val="0"/>
          <w:numId w:val="170"/>
        </w:numPr>
        <w:spacing w:before="200"/>
        <w:outlineLvl w:val="2"/>
        <w:rPr>
          <w:rFonts w:eastAsia="SimSun"/>
          <w:vanish/>
          <w:color w:val="000000" w:themeColor="text1"/>
          <w:sz w:val="28"/>
        </w:rPr>
      </w:pPr>
    </w:p>
    <w:p w14:paraId="397D0DA4" w14:textId="77777777" w:rsidR="00521A1F" w:rsidRPr="005E4D33" w:rsidRDefault="00521A1F">
      <w:pPr>
        <w:keepNext/>
        <w:keepLines/>
        <w:numPr>
          <w:ilvl w:val="1"/>
          <w:numId w:val="170"/>
        </w:numPr>
        <w:tabs>
          <w:tab w:val="left" w:pos="142"/>
        </w:tabs>
        <w:spacing w:before="200"/>
        <w:ind w:left="284" w:hanging="284"/>
        <w:outlineLvl w:val="2"/>
        <w:rPr>
          <w:rFonts w:eastAsia="SimSun"/>
          <w:bCs/>
          <w:i/>
          <w:color w:val="000000" w:themeColor="text1"/>
          <w:lang w:val="x-none"/>
        </w:rPr>
      </w:pPr>
      <w:r w:rsidRPr="005E4D33">
        <w:rPr>
          <w:rFonts w:eastAsia="SimSun"/>
          <w:b/>
          <w:bCs/>
          <w:color w:val="000000" w:themeColor="text1"/>
          <w:sz w:val="28"/>
          <w:lang w:val="x-none"/>
        </w:rPr>
        <w:t xml:space="preserve">Диаграмма распределения тестовых баллов </w:t>
      </w:r>
      <w:r w:rsidRPr="005E4D33">
        <w:rPr>
          <w:rFonts w:eastAsia="SimSun"/>
          <w:b/>
          <w:bCs/>
          <w:color w:val="000000" w:themeColor="text1"/>
          <w:sz w:val="28"/>
        </w:rPr>
        <w:t xml:space="preserve">участников ЕГЭ </w:t>
      </w:r>
      <w:r w:rsidRPr="005E4D33">
        <w:rPr>
          <w:rFonts w:eastAsia="SimSun"/>
          <w:b/>
          <w:bCs/>
          <w:color w:val="000000" w:themeColor="text1"/>
          <w:sz w:val="28"/>
          <w:lang w:val="x-none"/>
        </w:rPr>
        <w:t>по предмету в 202</w:t>
      </w:r>
      <w:r w:rsidRPr="005E4D33">
        <w:rPr>
          <w:rFonts w:eastAsia="SimSun"/>
          <w:b/>
          <w:bCs/>
          <w:color w:val="000000" w:themeColor="text1"/>
          <w:sz w:val="28"/>
        </w:rPr>
        <w:t>6</w:t>
      </w:r>
      <w:r w:rsidRPr="005E4D33">
        <w:rPr>
          <w:rFonts w:eastAsia="SimSun"/>
          <w:b/>
          <w:bCs/>
          <w:color w:val="000000" w:themeColor="text1"/>
          <w:sz w:val="28"/>
          <w:lang w:val="x-none"/>
        </w:rPr>
        <w:t xml:space="preserve"> г.</w:t>
      </w:r>
      <w:r w:rsidRPr="005E4D33">
        <w:rPr>
          <w:rFonts w:eastAsia="SimSun"/>
          <w:b/>
          <w:bCs/>
          <w:color w:val="000000" w:themeColor="text1"/>
          <w:sz w:val="28"/>
          <w:lang w:val="x-none"/>
        </w:rPr>
        <w:br/>
      </w:r>
      <w:r w:rsidRPr="005E4D33">
        <w:rPr>
          <w:rFonts w:eastAsia="SimSun"/>
          <w:bCs/>
          <w:i/>
          <w:color w:val="000000" w:themeColor="text1"/>
          <w:lang w:val="x-none"/>
        </w:rPr>
        <w:t xml:space="preserve"> (количество участников, получивших тот или иной тестовый балл)</w:t>
      </w:r>
    </w:p>
    <w:p w14:paraId="0D811988" w14:textId="77777777" w:rsidR="00521A1F" w:rsidRPr="005E4D33" w:rsidRDefault="00521A1F" w:rsidP="00521A1F">
      <w:pPr>
        <w:rPr>
          <w:rFonts w:eastAsia="Calibri"/>
          <w:color w:val="000000" w:themeColor="text1"/>
        </w:rPr>
      </w:pPr>
    </w:p>
    <w:p w14:paraId="2CBD3ECA" w14:textId="77777777" w:rsidR="00521A1F" w:rsidRPr="005E4D33" w:rsidRDefault="00521A1F" w:rsidP="00521A1F">
      <w:pPr>
        <w:rPr>
          <w:rFonts w:eastAsia="Calibri"/>
          <w:color w:val="000000" w:themeColor="text1"/>
        </w:rPr>
      </w:pPr>
    </w:p>
    <w:p w14:paraId="2DCCF464" w14:textId="3E5C9CE3" w:rsidR="00521A1F" w:rsidRDefault="00521A1F" w:rsidP="00521A1F">
      <w:pPr>
        <w:rPr>
          <w:rFonts w:eastAsia="Calibri"/>
          <w:color w:val="000000" w:themeColor="text1"/>
        </w:rPr>
      </w:pPr>
      <w:r w:rsidRPr="005E4D33">
        <w:rPr>
          <w:rFonts w:eastAsia="Calibri"/>
          <w:noProof/>
          <w:color w:val="000000" w:themeColor="text1"/>
        </w:rPr>
        <w:drawing>
          <wp:inline distT="0" distB="0" distL="0" distR="0" wp14:anchorId="29969066" wp14:editId="102E57FF">
            <wp:extent cx="6152515" cy="2091055"/>
            <wp:effectExtent l="0" t="0" r="635" b="4445"/>
            <wp:docPr id="1024" name="Picture 0" descr="17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descr="17iT0"/>
                    <pic:cNvPicPr>
                      <a:picLocks noChangeAspect="1"/>
                    </pic:cNvPicPr>
                  </pic:nvPicPr>
                  <pic:blipFill>
                    <a:blip r:embed="rId8"/>
                    <a:stretch>
                      <a:fillRect/>
                    </a:stretch>
                  </pic:blipFill>
                  <pic:spPr>
                    <a:xfrm>
                      <a:off x="0" y="0"/>
                      <a:ext cx="6152515" cy="2091055"/>
                    </a:xfrm>
                    <a:prstGeom prst="rect">
                      <a:avLst/>
                    </a:prstGeom>
                    <a:noFill/>
                    <a:ln w="9525">
                      <a:noFill/>
                    </a:ln>
                  </pic:spPr>
                </pic:pic>
              </a:graphicData>
            </a:graphic>
          </wp:inline>
        </w:drawing>
      </w:r>
    </w:p>
    <w:p w14:paraId="01FB9758" w14:textId="7759BD6E" w:rsidR="00B56EF3" w:rsidRDefault="00B56EF3" w:rsidP="00521A1F">
      <w:pPr>
        <w:rPr>
          <w:rFonts w:eastAsia="Calibri"/>
          <w:color w:val="000000" w:themeColor="text1"/>
        </w:rPr>
      </w:pPr>
    </w:p>
    <w:p w14:paraId="48C5204B" w14:textId="171EB11E" w:rsidR="00B56EF3" w:rsidRDefault="00B56EF3" w:rsidP="00521A1F">
      <w:pPr>
        <w:rPr>
          <w:rFonts w:eastAsia="Calibri"/>
          <w:color w:val="000000" w:themeColor="text1"/>
        </w:rPr>
      </w:pPr>
    </w:p>
    <w:p w14:paraId="0F7D7723" w14:textId="3564A12C" w:rsidR="00B56EF3" w:rsidRDefault="00B56EF3" w:rsidP="00521A1F">
      <w:pPr>
        <w:rPr>
          <w:rFonts w:eastAsia="Calibri"/>
          <w:color w:val="000000" w:themeColor="text1"/>
        </w:rPr>
      </w:pPr>
    </w:p>
    <w:p w14:paraId="7087E7A1" w14:textId="2ABB20E3" w:rsidR="00B56EF3" w:rsidRDefault="00B56EF3" w:rsidP="00521A1F">
      <w:pPr>
        <w:rPr>
          <w:rFonts w:eastAsia="Calibri"/>
          <w:color w:val="000000" w:themeColor="text1"/>
        </w:rPr>
      </w:pPr>
    </w:p>
    <w:p w14:paraId="67E96C18" w14:textId="78F17529" w:rsidR="00B56EF3" w:rsidRDefault="00B56EF3" w:rsidP="00521A1F">
      <w:pPr>
        <w:rPr>
          <w:rFonts w:eastAsia="Calibri"/>
          <w:color w:val="000000" w:themeColor="text1"/>
        </w:rPr>
      </w:pPr>
    </w:p>
    <w:p w14:paraId="6228A199" w14:textId="7EA8830F" w:rsidR="00B56EF3" w:rsidRDefault="00B56EF3" w:rsidP="00521A1F">
      <w:pPr>
        <w:rPr>
          <w:rFonts w:eastAsia="Calibri"/>
          <w:color w:val="000000" w:themeColor="text1"/>
        </w:rPr>
      </w:pPr>
    </w:p>
    <w:p w14:paraId="21B8D65B" w14:textId="04A9FD3A" w:rsidR="00B56EF3" w:rsidRDefault="00B56EF3" w:rsidP="00521A1F">
      <w:pPr>
        <w:rPr>
          <w:rFonts w:eastAsia="Calibri"/>
          <w:color w:val="000000" w:themeColor="text1"/>
        </w:rPr>
      </w:pPr>
    </w:p>
    <w:p w14:paraId="08645ABD" w14:textId="159DD1CA" w:rsidR="00B56EF3" w:rsidRDefault="00B56EF3" w:rsidP="00521A1F">
      <w:pPr>
        <w:rPr>
          <w:rFonts w:eastAsia="Calibri"/>
          <w:color w:val="000000" w:themeColor="text1"/>
        </w:rPr>
      </w:pPr>
    </w:p>
    <w:p w14:paraId="6285E123" w14:textId="77777777" w:rsidR="00B56EF3" w:rsidRPr="005E4D33" w:rsidRDefault="00B56EF3" w:rsidP="00521A1F">
      <w:pPr>
        <w:rPr>
          <w:rFonts w:eastAsia="Calibri"/>
          <w:color w:val="000000" w:themeColor="text1"/>
        </w:rPr>
      </w:pPr>
    </w:p>
    <w:p w14:paraId="2AC87D77" w14:textId="77777777" w:rsidR="00521A1F" w:rsidRPr="005E4D33" w:rsidRDefault="00521A1F" w:rsidP="00521A1F">
      <w:pPr>
        <w:rPr>
          <w:rFonts w:eastAsia="Calibri"/>
          <w:color w:val="000000" w:themeColor="text1"/>
        </w:rPr>
      </w:pPr>
    </w:p>
    <w:p w14:paraId="68820F9A" w14:textId="77777777" w:rsidR="00521A1F" w:rsidRPr="005E4D33" w:rsidRDefault="00521A1F">
      <w:pPr>
        <w:keepNext/>
        <w:keepLines/>
        <w:numPr>
          <w:ilvl w:val="1"/>
          <w:numId w:val="170"/>
        </w:numPr>
        <w:tabs>
          <w:tab w:val="left" w:pos="142"/>
        </w:tabs>
        <w:spacing w:before="200"/>
        <w:ind w:left="426" w:hanging="426"/>
        <w:outlineLvl w:val="2"/>
        <w:rPr>
          <w:rFonts w:eastAsia="SimSun"/>
          <w:b/>
          <w:bCs/>
          <w:color w:val="000000" w:themeColor="text1"/>
          <w:sz w:val="28"/>
          <w:lang w:val="x-none"/>
        </w:rPr>
      </w:pPr>
      <w:r w:rsidRPr="005E4D33">
        <w:rPr>
          <w:rFonts w:eastAsia="SimSun"/>
          <w:b/>
          <w:bCs/>
          <w:color w:val="000000" w:themeColor="text1"/>
          <w:sz w:val="28"/>
          <w:lang w:val="x-none"/>
        </w:rPr>
        <w:lastRenderedPageBreak/>
        <w:t>Динамика результатов ЕГЭ по предмету за последние 3 года</w:t>
      </w:r>
    </w:p>
    <w:p w14:paraId="609D6AD3"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6</w:t>
      </w:r>
      <w:r w:rsidRPr="005E4D33">
        <w:rPr>
          <w:rFonts w:eastAsia="Calibri"/>
          <w:bCs/>
          <w:i/>
          <w:noProof/>
          <w:color w:val="000000" w:themeColor="text1"/>
          <w:sz w:val="18"/>
          <w:szCs w:val="18"/>
        </w:rPr>
        <w:fldChar w:fldCharType="end"/>
      </w:r>
    </w:p>
    <w:tbl>
      <w:tblPr>
        <w:tblW w:w="14065" w:type="dxa"/>
        <w:tblInd w:w="93" w:type="dxa"/>
        <w:tblLook w:val="04A0" w:firstRow="1" w:lastRow="0" w:firstColumn="1" w:lastColumn="0" w:noHBand="0" w:noVBand="1"/>
      </w:tblPr>
      <w:tblGrid>
        <w:gridCol w:w="2626"/>
        <w:gridCol w:w="4065"/>
        <w:gridCol w:w="2374"/>
        <w:gridCol w:w="2374"/>
        <w:gridCol w:w="2626"/>
      </w:tblGrid>
      <w:tr w:rsidR="00521A1F" w:rsidRPr="005E4D33" w14:paraId="2091ED3E" w14:textId="77777777" w:rsidTr="00B56EF3">
        <w:trPr>
          <w:trHeight w:val="279"/>
        </w:trPr>
        <w:tc>
          <w:tcPr>
            <w:tcW w:w="2626" w:type="dxa"/>
            <w:tcBorders>
              <w:top w:val="single" w:sz="4" w:space="0" w:color="000000"/>
              <w:left w:val="single" w:sz="4" w:space="0" w:color="000000"/>
              <w:bottom w:val="nil"/>
              <w:right w:val="single" w:sz="4" w:space="0" w:color="000000"/>
            </w:tcBorders>
            <w:vAlign w:val="center"/>
            <w:hideMark/>
          </w:tcPr>
          <w:p w14:paraId="1217FF5D" w14:textId="77777777" w:rsidR="00521A1F" w:rsidRPr="005E4D33" w:rsidRDefault="00521A1F" w:rsidP="00521A1F">
            <w:pPr>
              <w:jc w:val="center"/>
              <w:rPr>
                <w:rFonts w:eastAsia="Calibri"/>
                <w:color w:val="000000" w:themeColor="text1"/>
              </w:rPr>
            </w:pPr>
          </w:p>
        </w:tc>
        <w:tc>
          <w:tcPr>
            <w:tcW w:w="4065" w:type="dxa"/>
            <w:tcBorders>
              <w:top w:val="single" w:sz="4" w:space="0" w:color="000000"/>
              <w:left w:val="single" w:sz="4" w:space="0" w:color="000000"/>
              <w:bottom w:val="single" w:sz="4" w:space="0" w:color="000000"/>
              <w:right w:val="single" w:sz="4" w:space="0" w:color="000000"/>
            </w:tcBorders>
            <w:vAlign w:val="center"/>
            <w:hideMark/>
          </w:tcPr>
          <w:p w14:paraId="3DAC5D0A" w14:textId="77777777" w:rsidR="00521A1F" w:rsidRPr="005E4D33" w:rsidRDefault="00521A1F" w:rsidP="00521A1F">
            <w:pPr>
              <w:jc w:val="center"/>
              <w:rPr>
                <w:rFonts w:eastAsia="Calibri"/>
                <w:color w:val="000000" w:themeColor="text1"/>
              </w:rPr>
            </w:pPr>
          </w:p>
        </w:tc>
        <w:tc>
          <w:tcPr>
            <w:tcW w:w="7373" w:type="dxa"/>
            <w:gridSpan w:val="3"/>
            <w:tcBorders>
              <w:top w:val="single" w:sz="4" w:space="0" w:color="000000"/>
              <w:left w:val="single" w:sz="4" w:space="0" w:color="000000"/>
              <w:bottom w:val="single" w:sz="4" w:space="0" w:color="000000"/>
              <w:right w:val="single" w:sz="4" w:space="0" w:color="000000"/>
            </w:tcBorders>
            <w:vAlign w:val="center"/>
            <w:hideMark/>
          </w:tcPr>
          <w:p w14:paraId="187A22B3" w14:textId="77777777" w:rsidR="00521A1F" w:rsidRPr="005E4D33" w:rsidRDefault="00521A1F" w:rsidP="00521A1F">
            <w:pPr>
              <w:jc w:val="center"/>
              <w:rPr>
                <w:rFonts w:eastAsia="Calibri"/>
                <w:color w:val="000000" w:themeColor="text1"/>
              </w:rPr>
            </w:pPr>
            <w:r w:rsidRPr="005E4D33">
              <w:rPr>
                <w:rFonts w:eastAsia="Calibri"/>
                <w:color w:val="000000" w:themeColor="text1"/>
              </w:rPr>
              <w:t>Годы проведения ГИА</w:t>
            </w:r>
          </w:p>
        </w:tc>
      </w:tr>
      <w:tr w:rsidR="00521A1F" w:rsidRPr="005E4D33" w14:paraId="0B475F1B" w14:textId="77777777" w:rsidTr="00B56EF3">
        <w:trPr>
          <w:trHeight w:val="557"/>
        </w:trPr>
        <w:tc>
          <w:tcPr>
            <w:tcW w:w="2626" w:type="dxa"/>
            <w:tcBorders>
              <w:top w:val="nil"/>
              <w:left w:val="single" w:sz="4" w:space="0" w:color="000000"/>
              <w:bottom w:val="single" w:sz="4" w:space="0" w:color="000000"/>
              <w:right w:val="single" w:sz="4" w:space="0" w:color="000000"/>
            </w:tcBorders>
            <w:vAlign w:val="center"/>
            <w:hideMark/>
          </w:tcPr>
          <w:p w14:paraId="1947308D"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4065" w:type="dxa"/>
            <w:tcBorders>
              <w:top w:val="single" w:sz="4" w:space="0" w:color="000000"/>
              <w:left w:val="single" w:sz="4" w:space="0" w:color="000000"/>
              <w:bottom w:val="single" w:sz="4" w:space="0" w:color="000000"/>
              <w:right w:val="single" w:sz="4" w:space="0" w:color="000000"/>
            </w:tcBorders>
            <w:vAlign w:val="center"/>
            <w:hideMark/>
          </w:tcPr>
          <w:p w14:paraId="5B1E6092" w14:textId="77777777" w:rsidR="00521A1F" w:rsidRPr="005E4D33" w:rsidRDefault="00521A1F" w:rsidP="00521A1F">
            <w:pPr>
              <w:jc w:val="center"/>
              <w:rPr>
                <w:rFonts w:eastAsia="Calibri"/>
                <w:color w:val="000000" w:themeColor="text1"/>
              </w:rPr>
            </w:pPr>
            <w:r w:rsidRPr="005E4D33">
              <w:rPr>
                <w:rFonts w:eastAsia="Calibri"/>
                <w:color w:val="000000" w:themeColor="text1"/>
              </w:rPr>
              <w:t>Участников набравших балл</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376BA897" w14:textId="77777777" w:rsidR="00521A1F" w:rsidRPr="005E4D33" w:rsidRDefault="00521A1F" w:rsidP="00521A1F">
            <w:pPr>
              <w:jc w:val="center"/>
              <w:rPr>
                <w:rFonts w:eastAsia="Calibri"/>
                <w:color w:val="000000" w:themeColor="text1"/>
              </w:rPr>
            </w:pPr>
            <w:r w:rsidRPr="005E4D33">
              <w:rPr>
                <w:rFonts w:eastAsia="Calibri"/>
                <w:color w:val="000000" w:themeColor="text1"/>
              </w:rPr>
              <w:t>2024 г.</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382F83BF" w14:textId="77777777" w:rsidR="00521A1F" w:rsidRPr="005E4D33" w:rsidRDefault="00521A1F" w:rsidP="00521A1F">
            <w:pPr>
              <w:jc w:val="center"/>
              <w:rPr>
                <w:rFonts w:eastAsia="Calibri"/>
                <w:color w:val="000000" w:themeColor="text1"/>
              </w:rPr>
            </w:pPr>
            <w:r w:rsidRPr="005E4D33">
              <w:rPr>
                <w:rFonts w:eastAsia="Calibri"/>
                <w:color w:val="000000" w:themeColor="text1"/>
              </w:rPr>
              <w:t>2025 г.</w:t>
            </w:r>
          </w:p>
        </w:tc>
        <w:tc>
          <w:tcPr>
            <w:tcW w:w="2626" w:type="dxa"/>
            <w:tcBorders>
              <w:top w:val="single" w:sz="4" w:space="0" w:color="000000"/>
              <w:left w:val="single" w:sz="4" w:space="0" w:color="000000"/>
              <w:bottom w:val="single" w:sz="4" w:space="0" w:color="000000"/>
              <w:right w:val="single" w:sz="4" w:space="0" w:color="000000"/>
            </w:tcBorders>
            <w:vAlign w:val="center"/>
            <w:hideMark/>
          </w:tcPr>
          <w:p w14:paraId="11DDF687" w14:textId="77777777" w:rsidR="00521A1F" w:rsidRPr="005E4D33" w:rsidRDefault="00521A1F" w:rsidP="00521A1F">
            <w:pPr>
              <w:jc w:val="center"/>
              <w:rPr>
                <w:rFonts w:eastAsia="Calibri"/>
                <w:color w:val="000000" w:themeColor="text1"/>
              </w:rPr>
            </w:pPr>
            <w:r w:rsidRPr="005E4D33">
              <w:rPr>
                <w:rFonts w:eastAsia="Calibri"/>
                <w:color w:val="000000" w:themeColor="text1"/>
              </w:rPr>
              <w:t>2026 г.</w:t>
            </w:r>
          </w:p>
        </w:tc>
      </w:tr>
      <w:tr w:rsidR="00521A1F" w:rsidRPr="005E4D33" w14:paraId="2D28B78A" w14:textId="77777777" w:rsidTr="00B56EF3">
        <w:trPr>
          <w:trHeight w:val="557"/>
        </w:trPr>
        <w:tc>
          <w:tcPr>
            <w:tcW w:w="2626" w:type="dxa"/>
            <w:tcBorders>
              <w:top w:val="single" w:sz="4" w:space="0" w:color="000000"/>
              <w:left w:val="single" w:sz="4" w:space="0" w:color="000000"/>
              <w:bottom w:val="single" w:sz="4" w:space="0" w:color="000000"/>
              <w:right w:val="single" w:sz="4" w:space="0" w:color="000000"/>
            </w:tcBorders>
            <w:hideMark/>
          </w:tcPr>
          <w:p w14:paraId="4C183BEA"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4065" w:type="dxa"/>
            <w:tcBorders>
              <w:top w:val="single" w:sz="4" w:space="0" w:color="000000"/>
              <w:left w:val="single" w:sz="4" w:space="0" w:color="000000"/>
              <w:bottom w:val="single" w:sz="4" w:space="0" w:color="000000"/>
              <w:right w:val="single" w:sz="4" w:space="0" w:color="000000"/>
            </w:tcBorders>
            <w:hideMark/>
          </w:tcPr>
          <w:p w14:paraId="58BF672F" w14:textId="77777777" w:rsidR="00521A1F" w:rsidRPr="005E4D33" w:rsidRDefault="00521A1F" w:rsidP="00521A1F">
            <w:pPr>
              <w:jc w:val="center"/>
              <w:rPr>
                <w:rFonts w:eastAsia="Calibri"/>
                <w:color w:val="000000" w:themeColor="text1"/>
              </w:rPr>
            </w:pPr>
            <w:r w:rsidRPr="005E4D33">
              <w:rPr>
                <w:rFonts w:eastAsia="Calibri"/>
                <w:color w:val="000000" w:themeColor="text1"/>
              </w:rPr>
              <w:t>ниже минимального балла, %</w:t>
            </w:r>
          </w:p>
        </w:tc>
        <w:tc>
          <w:tcPr>
            <w:tcW w:w="2374" w:type="dxa"/>
            <w:tcBorders>
              <w:top w:val="single" w:sz="4" w:space="0" w:color="000000"/>
              <w:left w:val="single" w:sz="4" w:space="0" w:color="000000"/>
              <w:bottom w:val="single" w:sz="4" w:space="0" w:color="000000"/>
              <w:right w:val="single" w:sz="4" w:space="0" w:color="000000"/>
            </w:tcBorders>
            <w:hideMark/>
          </w:tcPr>
          <w:p w14:paraId="41E6547C" w14:textId="77777777" w:rsidR="00521A1F" w:rsidRPr="005E4D33" w:rsidRDefault="00521A1F" w:rsidP="00521A1F">
            <w:pPr>
              <w:jc w:val="center"/>
              <w:rPr>
                <w:rFonts w:eastAsia="Calibri"/>
                <w:color w:val="000000" w:themeColor="text1"/>
              </w:rPr>
            </w:pPr>
            <w:r w:rsidRPr="005E4D33">
              <w:rPr>
                <w:rFonts w:eastAsia="Calibri"/>
                <w:color w:val="000000" w:themeColor="text1"/>
              </w:rPr>
              <w:t>24,78</w:t>
            </w:r>
          </w:p>
        </w:tc>
        <w:tc>
          <w:tcPr>
            <w:tcW w:w="2374" w:type="dxa"/>
            <w:tcBorders>
              <w:top w:val="single" w:sz="4" w:space="0" w:color="000000"/>
              <w:left w:val="single" w:sz="4" w:space="0" w:color="000000"/>
              <w:bottom w:val="single" w:sz="4" w:space="0" w:color="000000"/>
              <w:right w:val="single" w:sz="4" w:space="0" w:color="000000"/>
            </w:tcBorders>
            <w:hideMark/>
          </w:tcPr>
          <w:p w14:paraId="3C43EDCB" w14:textId="77777777" w:rsidR="00521A1F" w:rsidRPr="005E4D33" w:rsidRDefault="00521A1F" w:rsidP="00521A1F">
            <w:pPr>
              <w:jc w:val="center"/>
              <w:rPr>
                <w:rFonts w:eastAsia="Calibri"/>
                <w:color w:val="000000" w:themeColor="text1"/>
              </w:rPr>
            </w:pPr>
            <w:r w:rsidRPr="005E4D33">
              <w:rPr>
                <w:rFonts w:eastAsia="Calibri"/>
                <w:color w:val="000000" w:themeColor="text1"/>
              </w:rPr>
              <w:t>18,06</w:t>
            </w:r>
          </w:p>
        </w:tc>
        <w:tc>
          <w:tcPr>
            <w:tcW w:w="2626" w:type="dxa"/>
            <w:tcBorders>
              <w:top w:val="single" w:sz="4" w:space="0" w:color="000000"/>
              <w:left w:val="single" w:sz="4" w:space="0" w:color="000000"/>
              <w:bottom w:val="single" w:sz="4" w:space="0" w:color="000000"/>
              <w:right w:val="single" w:sz="4" w:space="0" w:color="000000"/>
            </w:tcBorders>
            <w:hideMark/>
          </w:tcPr>
          <w:p w14:paraId="150648EF" w14:textId="77777777" w:rsidR="00521A1F" w:rsidRPr="005E4D33" w:rsidRDefault="00521A1F" w:rsidP="00521A1F">
            <w:pPr>
              <w:jc w:val="center"/>
              <w:rPr>
                <w:rFonts w:eastAsia="Calibri"/>
                <w:color w:val="000000" w:themeColor="text1"/>
              </w:rPr>
            </w:pPr>
            <w:r w:rsidRPr="005E4D33">
              <w:rPr>
                <w:rFonts w:eastAsia="Calibri"/>
                <w:color w:val="000000" w:themeColor="text1"/>
              </w:rPr>
              <w:t>13,22</w:t>
            </w:r>
          </w:p>
        </w:tc>
      </w:tr>
      <w:tr w:rsidR="00521A1F" w:rsidRPr="005E4D33" w14:paraId="7B80D6B6" w14:textId="77777777" w:rsidTr="00B56EF3">
        <w:trPr>
          <w:trHeight w:val="557"/>
        </w:trPr>
        <w:tc>
          <w:tcPr>
            <w:tcW w:w="2626" w:type="dxa"/>
            <w:tcBorders>
              <w:top w:val="single" w:sz="4" w:space="0" w:color="000000"/>
              <w:left w:val="single" w:sz="4" w:space="0" w:color="000000"/>
              <w:bottom w:val="single" w:sz="4" w:space="0" w:color="000000"/>
              <w:right w:val="single" w:sz="4" w:space="0" w:color="000000"/>
            </w:tcBorders>
            <w:hideMark/>
          </w:tcPr>
          <w:p w14:paraId="0E160440" w14:textId="77777777" w:rsidR="00521A1F" w:rsidRPr="005E4D33" w:rsidRDefault="00521A1F" w:rsidP="00521A1F">
            <w:pPr>
              <w:jc w:val="center"/>
              <w:rPr>
                <w:rFonts w:eastAsia="Calibri"/>
                <w:color w:val="000000" w:themeColor="text1"/>
              </w:rPr>
            </w:pPr>
            <w:r w:rsidRPr="005E4D33">
              <w:rPr>
                <w:rFonts w:eastAsia="Calibri"/>
                <w:color w:val="000000" w:themeColor="text1"/>
              </w:rPr>
              <w:t>2</w:t>
            </w:r>
          </w:p>
        </w:tc>
        <w:tc>
          <w:tcPr>
            <w:tcW w:w="4065" w:type="dxa"/>
            <w:tcBorders>
              <w:top w:val="single" w:sz="4" w:space="0" w:color="000000"/>
              <w:left w:val="single" w:sz="4" w:space="0" w:color="000000"/>
              <w:bottom w:val="single" w:sz="4" w:space="0" w:color="000000"/>
              <w:right w:val="single" w:sz="4" w:space="0" w:color="000000"/>
            </w:tcBorders>
            <w:hideMark/>
          </w:tcPr>
          <w:p w14:paraId="7DADB9ED"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минимального балла до 60 баллов, %</w:t>
            </w:r>
          </w:p>
        </w:tc>
        <w:tc>
          <w:tcPr>
            <w:tcW w:w="2374" w:type="dxa"/>
            <w:tcBorders>
              <w:top w:val="single" w:sz="4" w:space="0" w:color="000000"/>
              <w:left w:val="single" w:sz="4" w:space="0" w:color="000000"/>
              <w:bottom w:val="single" w:sz="4" w:space="0" w:color="000000"/>
              <w:right w:val="single" w:sz="4" w:space="0" w:color="000000"/>
            </w:tcBorders>
            <w:hideMark/>
          </w:tcPr>
          <w:p w14:paraId="0CC2BF86" w14:textId="77777777" w:rsidR="00521A1F" w:rsidRPr="005E4D33" w:rsidRDefault="00521A1F" w:rsidP="00521A1F">
            <w:pPr>
              <w:jc w:val="center"/>
              <w:rPr>
                <w:rFonts w:eastAsia="Calibri"/>
                <w:color w:val="000000" w:themeColor="text1"/>
              </w:rPr>
            </w:pPr>
            <w:r w:rsidRPr="005E4D33">
              <w:rPr>
                <w:rFonts w:eastAsia="Calibri"/>
                <w:color w:val="000000" w:themeColor="text1"/>
              </w:rPr>
              <w:t>41,54</w:t>
            </w:r>
          </w:p>
        </w:tc>
        <w:tc>
          <w:tcPr>
            <w:tcW w:w="2374" w:type="dxa"/>
            <w:tcBorders>
              <w:top w:val="single" w:sz="4" w:space="0" w:color="000000"/>
              <w:left w:val="single" w:sz="4" w:space="0" w:color="000000"/>
              <w:bottom w:val="single" w:sz="4" w:space="0" w:color="000000"/>
              <w:right w:val="single" w:sz="4" w:space="0" w:color="000000"/>
            </w:tcBorders>
            <w:hideMark/>
          </w:tcPr>
          <w:p w14:paraId="263A2610" w14:textId="77777777" w:rsidR="00521A1F" w:rsidRPr="005E4D33" w:rsidRDefault="00521A1F" w:rsidP="00521A1F">
            <w:pPr>
              <w:jc w:val="center"/>
              <w:rPr>
                <w:rFonts w:eastAsia="Calibri"/>
                <w:color w:val="000000" w:themeColor="text1"/>
              </w:rPr>
            </w:pPr>
            <w:r w:rsidRPr="005E4D33">
              <w:rPr>
                <w:rFonts w:eastAsia="Calibri"/>
                <w:color w:val="000000" w:themeColor="text1"/>
              </w:rPr>
              <w:t>44,8</w:t>
            </w:r>
          </w:p>
        </w:tc>
        <w:tc>
          <w:tcPr>
            <w:tcW w:w="2626" w:type="dxa"/>
            <w:tcBorders>
              <w:top w:val="single" w:sz="4" w:space="0" w:color="000000"/>
              <w:left w:val="single" w:sz="4" w:space="0" w:color="000000"/>
              <w:bottom w:val="single" w:sz="4" w:space="0" w:color="000000"/>
              <w:right w:val="single" w:sz="4" w:space="0" w:color="000000"/>
            </w:tcBorders>
            <w:hideMark/>
          </w:tcPr>
          <w:p w14:paraId="1FD2F800" w14:textId="77777777" w:rsidR="00521A1F" w:rsidRPr="005E4D33" w:rsidRDefault="00521A1F" w:rsidP="00521A1F">
            <w:pPr>
              <w:jc w:val="center"/>
              <w:rPr>
                <w:rFonts w:eastAsia="Calibri"/>
                <w:color w:val="000000" w:themeColor="text1"/>
              </w:rPr>
            </w:pPr>
            <w:r w:rsidRPr="005E4D33">
              <w:rPr>
                <w:rFonts w:eastAsia="Calibri"/>
                <w:color w:val="000000" w:themeColor="text1"/>
              </w:rPr>
              <w:t>31,65</w:t>
            </w:r>
          </w:p>
        </w:tc>
      </w:tr>
      <w:tr w:rsidR="00521A1F" w:rsidRPr="005E4D33" w14:paraId="6D449E53" w14:textId="77777777" w:rsidTr="00B56EF3">
        <w:trPr>
          <w:trHeight w:val="279"/>
        </w:trPr>
        <w:tc>
          <w:tcPr>
            <w:tcW w:w="2626" w:type="dxa"/>
            <w:tcBorders>
              <w:top w:val="single" w:sz="4" w:space="0" w:color="000000"/>
              <w:left w:val="single" w:sz="4" w:space="0" w:color="000000"/>
              <w:bottom w:val="single" w:sz="4" w:space="0" w:color="000000"/>
              <w:right w:val="single" w:sz="4" w:space="0" w:color="000000"/>
            </w:tcBorders>
            <w:hideMark/>
          </w:tcPr>
          <w:p w14:paraId="18BA0599" w14:textId="77777777" w:rsidR="00521A1F" w:rsidRPr="005E4D33" w:rsidRDefault="00521A1F" w:rsidP="00521A1F">
            <w:pPr>
              <w:jc w:val="center"/>
              <w:rPr>
                <w:rFonts w:eastAsia="Calibri"/>
                <w:color w:val="000000" w:themeColor="text1"/>
              </w:rPr>
            </w:pPr>
            <w:r w:rsidRPr="005E4D33">
              <w:rPr>
                <w:rFonts w:eastAsia="Calibri"/>
                <w:color w:val="000000" w:themeColor="text1"/>
              </w:rPr>
              <w:t>3</w:t>
            </w:r>
          </w:p>
        </w:tc>
        <w:tc>
          <w:tcPr>
            <w:tcW w:w="4065" w:type="dxa"/>
            <w:tcBorders>
              <w:top w:val="single" w:sz="4" w:space="0" w:color="000000"/>
              <w:left w:val="single" w:sz="4" w:space="0" w:color="000000"/>
              <w:bottom w:val="single" w:sz="4" w:space="0" w:color="000000"/>
              <w:right w:val="single" w:sz="4" w:space="0" w:color="000000"/>
            </w:tcBorders>
            <w:hideMark/>
          </w:tcPr>
          <w:p w14:paraId="33756D43"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 %</w:t>
            </w:r>
          </w:p>
        </w:tc>
        <w:tc>
          <w:tcPr>
            <w:tcW w:w="2374" w:type="dxa"/>
            <w:tcBorders>
              <w:top w:val="single" w:sz="4" w:space="0" w:color="000000"/>
              <w:left w:val="single" w:sz="4" w:space="0" w:color="000000"/>
              <w:bottom w:val="single" w:sz="4" w:space="0" w:color="000000"/>
              <w:right w:val="single" w:sz="4" w:space="0" w:color="000000"/>
            </w:tcBorders>
            <w:hideMark/>
          </w:tcPr>
          <w:p w14:paraId="3AED8366" w14:textId="77777777" w:rsidR="00521A1F" w:rsidRPr="005E4D33" w:rsidRDefault="00521A1F" w:rsidP="00521A1F">
            <w:pPr>
              <w:jc w:val="center"/>
              <w:rPr>
                <w:rFonts w:eastAsia="Calibri"/>
                <w:color w:val="000000" w:themeColor="text1"/>
              </w:rPr>
            </w:pPr>
            <w:r w:rsidRPr="005E4D33">
              <w:rPr>
                <w:rFonts w:eastAsia="Calibri"/>
                <w:color w:val="000000" w:themeColor="text1"/>
              </w:rPr>
              <w:t>28,97</w:t>
            </w:r>
          </w:p>
        </w:tc>
        <w:tc>
          <w:tcPr>
            <w:tcW w:w="2374" w:type="dxa"/>
            <w:tcBorders>
              <w:top w:val="single" w:sz="4" w:space="0" w:color="000000"/>
              <w:left w:val="single" w:sz="4" w:space="0" w:color="000000"/>
              <w:bottom w:val="single" w:sz="4" w:space="0" w:color="000000"/>
              <w:right w:val="single" w:sz="4" w:space="0" w:color="000000"/>
            </w:tcBorders>
            <w:hideMark/>
          </w:tcPr>
          <w:p w14:paraId="44D6B4A6" w14:textId="77777777" w:rsidR="00521A1F" w:rsidRPr="005E4D33" w:rsidRDefault="00521A1F" w:rsidP="00521A1F">
            <w:pPr>
              <w:jc w:val="center"/>
              <w:rPr>
                <w:rFonts w:eastAsia="Calibri"/>
                <w:color w:val="000000" w:themeColor="text1"/>
              </w:rPr>
            </w:pPr>
            <w:r w:rsidRPr="005E4D33">
              <w:rPr>
                <w:rFonts w:eastAsia="Calibri"/>
                <w:color w:val="000000" w:themeColor="text1"/>
              </w:rPr>
              <w:t>33,56</w:t>
            </w:r>
          </w:p>
        </w:tc>
        <w:tc>
          <w:tcPr>
            <w:tcW w:w="2626" w:type="dxa"/>
            <w:tcBorders>
              <w:top w:val="single" w:sz="4" w:space="0" w:color="000000"/>
              <w:left w:val="single" w:sz="4" w:space="0" w:color="000000"/>
              <w:bottom w:val="single" w:sz="4" w:space="0" w:color="000000"/>
              <w:right w:val="single" w:sz="4" w:space="0" w:color="000000"/>
            </w:tcBorders>
            <w:hideMark/>
          </w:tcPr>
          <w:p w14:paraId="7BDD20EA" w14:textId="77777777" w:rsidR="00521A1F" w:rsidRPr="005E4D33" w:rsidRDefault="00521A1F" w:rsidP="00521A1F">
            <w:pPr>
              <w:jc w:val="center"/>
              <w:rPr>
                <w:rFonts w:eastAsia="Calibri"/>
                <w:color w:val="000000" w:themeColor="text1"/>
              </w:rPr>
            </w:pPr>
            <w:r w:rsidRPr="005E4D33">
              <w:rPr>
                <w:rFonts w:eastAsia="Calibri"/>
                <w:color w:val="000000" w:themeColor="text1"/>
              </w:rPr>
              <w:t>45,39</w:t>
            </w:r>
          </w:p>
        </w:tc>
      </w:tr>
      <w:tr w:rsidR="00521A1F" w:rsidRPr="005E4D33" w14:paraId="6A787A12" w14:textId="77777777" w:rsidTr="00B56EF3">
        <w:trPr>
          <w:trHeight w:val="279"/>
        </w:trPr>
        <w:tc>
          <w:tcPr>
            <w:tcW w:w="2626" w:type="dxa"/>
            <w:tcBorders>
              <w:top w:val="single" w:sz="4" w:space="0" w:color="000000"/>
              <w:left w:val="single" w:sz="4" w:space="0" w:color="000000"/>
              <w:bottom w:val="single" w:sz="4" w:space="0" w:color="000000"/>
              <w:right w:val="single" w:sz="4" w:space="0" w:color="000000"/>
            </w:tcBorders>
            <w:hideMark/>
          </w:tcPr>
          <w:p w14:paraId="7C7AD6F3"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4065" w:type="dxa"/>
            <w:tcBorders>
              <w:top w:val="single" w:sz="4" w:space="0" w:color="000000"/>
              <w:left w:val="single" w:sz="4" w:space="0" w:color="000000"/>
              <w:bottom w:val="single" w:sz="4" w:space="0" w:color="000000"/>
              <w:right w:val="single" w:sz="4" w:space="0" w:color="000000"/>
            </w:tcBorders>
            <w:hideMark/>
          </w:tcPr>
          <w:p w14:paraId="0F9531C6"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 %</w:t>
            </w:r>
          </w:p>
        </w:tc>
        <w:tc>
          <w:tcPr>
            <w:tcW w:w="2374" w:type="dxa"/>
            <w:tcBorders>
              <w:top w:val="single" w:sz="4" w:space="0" w:color="000000"/>
              <w:left w:val="single" w:sz="4" w:space="0" w:color="000000"/>
              <w:bottom w:val="single" w:sz="4" w:space="0" w:color="000000"/>
              <w:right w:val="single" w:sz="4" w:space="0" w:color="000000"/>
            </w:tcBorders>
            <w:hideMark/>
          </w:tcPr>
          <w:p w14:paraId="69A33864" w14:textId="77777777" w:rsidR="00521A1F" w:rsidRPr="005E4D33" w:rsidRDefault="00521A1F" w:rsidP="00521A1F">
            <w:pPr>
              <w:jc w:val="center"/>
              <w:rPr>
                <w:rFonts w:eastAsia="Calibri"/>
                <w:color w:val="000000" w:themeColor="text1"/>
              </w:rPr>
            </w:pPr>
            <w:r w:rsidRPr="005E4D33">
              <w:rPr>
                <w:rFonts w:eastAsia="Calibri"/>
                <w:color w:val="000000" w:themeColor="text1"/>
              </w:rPr>
              <w:t>4,71</w:t>
            </w:r>
          </w:p>
        </w:tc>
        <w:tc>
          <w:tcPr>
            <w:tcW w:w="2374" w:type="dxa"/>
            <w:tcBorders>
              <w:top w:val="single" w:sz="4" w:space="0" w:color="000000"/>
              <w:left w:val="single" w:sz="4" w:space="0" w:color="000000"/>
              <w:bottom w:val="single" w:sz="4" w:space="0" w:color="000000"/>
              <w:right w:val="single" w:sz="4" w:space="0" w:color="000000"/>
            </w:tcBorders>
            <w:hideMark/>
          </w:tcPr>
          <w:p w14:paraId="35B74EC3" w14:textId="77777777" w:rsidR="00521A1F" w:rsidRPr="005E4D33" w:rsidRDefault="00521A1F" w:rsidP="00521A1F">
            <w:pPr>
              <w:jc w:val="center"/>
              <w:rPr>
                <w:rFonts w:eastAsia="Calibri"/>
                <w:color w:val="000000" w:themeColor="text1"/>
              </w:rPr>
            </w:pPr>
            <w:r w:rsidRPr="005E4D33">
              <w:rPr>
                <w:rFonts w:eastAsia="Calibri"/>
                <w:color w:val="000000" w:themeColor="text1"/>
              </w:rPr>
              <w:t>3,58</w:t>
            </w:r>
          </w:p>
        </w:tc>
        <w:tc>
          <w:tcPr>
            <w:tcW w:w="2626" w:type="dxa"/>
            <w:tcBorders>
              <w:top w:val="single" w:sz="4" w:space="0" w:color="000000"/>
              <w:left w:val="single" w:sz="4" w:space="0" w:color="000000"/>
              <w:bottom w:val="single" w:sz="4" w:space="0" w:color="000000"/>
              <w:right w:val="single" w:sz="4" w:space="0" w:color="000000"/>
            </w:tcBorders>
            <w:hideMark/>
          </w:tcPr>
          <w:p w14:paraId="54556109" w14:textId="77777777" w:rsidR="00521A1F" w:rsidRPr="005E4D33" w:rsidRDefault="00521A1F" w:rsidP="00521A1F">
            <w:pPr>
              <w:jc w:val="center"/>
              <w:rPr>
                <w:rFonts w:eastAsia="Calibri"/>
                <w:color w:val="000000" w:themeColor="text1"/>
              </w:rPr>
            </w:pPr>
            <w:r w:rsidRPr="005E4D33">
              <w:rPr>
                <w:rFonts w:eastAsia="Calibri"/>
                <w:color w:val="000000" w:themeColor="text1"/>
              </w:rPr>
              <w:t>9,74</w:t>
            </w:r>
          </w:p>
        </w:tc>
      </w:tr>
      <w:tr w:rsidR="00521A1F" w:rsidRPr="005E4D33" w14:paraId="6D008F85" w14:textId="77777777" w:rsidTr="00B56EF3">
        <w:trPr>
          <w:trHeight w:val="279"/>
        </w:trPr>
        <w:tc>
          <w:tcPr>
            <w:tcW w:w="2626" w:type="dxa"/>
            <w:tcBorders>
              <w:top w:val="single" w:sz="4" w:space="0" w:color="000000"/>
              <w:left w:val="single" w:sz="4" w:space="0" w:color="000000"/>
              <w:bottom w:val="single" w:sz="4" w:space="0" w:color="000000"/>
              <w:right w:val="single" w:sz="4" w:space="0" w:color="000000"/>
            </w:tcBorders>
            <w:hideMark/>
          </w:tcPr>
          <w:p w14:paraId="2AF002A5"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4065" w:type="dxa"/>
            <w:tcBorders>
              <w:top w:val="single" w:sz="4" w:space="0" w:color="000000"/>
              <w:left w:val="single" w:sz="4" w:space="0" w:color="000000"/>
              <w:bottom w:val="single" w:sz="4" w:space="0" w:color="000000"/>
              <w:right w:val="single" w:sz="4" w:space="0" w:color="000000"/>
            </w:tcBorders>
            <w:hideMark/>
          </w:tcPr>
          <w:p w14:paraId="54A24251" w14:textId="77777777" w:rsidR="00521A1F" w:rsidRPr="005E4D33" w:rsidRDefault="00521A1F" w:rsidP="00521A1F">
            <w:pPr>
              <w:jc w:val="center"/>
              <w:rPr>
                <w:rFonts w:eastAsia="Calibri"/>
                <w:color w:val="000000" w:themeColor="text1"/>
              </w:rPr>
            </w:pPr>
            <w:r w:rsidRPr="005E4D33">
              <w:rPr>
                <w:rFonts w:eastAsia="Calibri"/>
                <w:color w:val="000000" w:themeColor="text1"/>
              </w:rPr>
              <w:t>Средний тестовый балл</w:t>
            </w:r>
          </w:p>
        </w:tc>
        <w:tc>
          <w:tcPr>
            <w:tcW w:w="2374" w:type="dxa"/>
            <w:tcBorders>
              <w:top w:val="single" w:sz="4" w:space="0" w:color="000000"/>
              <w:left w:val="single" w:sz="4" w:space="0" w:color="000000"/>
              <w:bottom w:val="single" w:sz="4" w:space="0" w:color="000000"/>
              <w:right w:val="single" w:sz="4" w:space="0" w:color="000000"/>
            </w:tcBorders>
            <w:hideMark/>
          </w:tcPr>
          <w:p w14:paraId="6FD6F71D" w14:textId="77777777" w:rsidR="00521A1F" w:rsidRPr="005E4D33" w:rsidRDefault="00521A1F" w:rsidP="00521A1F">
            <w:pPr>
              <w:jc w:val="center"/>
              <w:rPr>
                <w:rFonts w:eastAsia="Calibri"/>
                <w:color w:val="000000" w:themeColor="text1"/>
              </w:rPr>
            </w:pPr>
            <w:r w:rsidRPr="005E4D33">
              <w:rPr>
                <w:rFonts w:eastAsia="Calibri"/>
                <w:color w:val="000000" w:themeColor="text1"/>
              </w:rPr>
              <w:t>44,86</w:t>
            </w:r>
          </w:p>
        </w:tc>
        <w:tc>
          <w:tcPr>
            <w:tcW w:w="2374" w:type="dxa"/>
            <w:tcBorders>
              <w:top w:val="single" w:sz="4" w:space="0" w:color="000000"/>
              <w:left w:val="single" w:sz="4" w:space="0" w:color="000000"/>
              <w:bottom w:val="single" w:sz="4" w:space="0" w:color="000000"/>
              <w:right w:val="single" w:sz="4" w:space="0" w:color="000000"/>
            </w:tcBorders>
            <w:hideMark/>
          </w:tcPr>
          <w:p w14:paraId="24D2FDA3" w14:textId="77777777" w:rsidR="00521A1F" w:rsidRPr="005E4D33" w:rsidRDefault="00521A1F" w:rsidP="00521A1F">
            <w:pPr>
              <w:jc w:val="center"/>
              <w:rPr>
                <w:rFonts w:eastAsia="Calibri"/>
                <w:color w:val="000000" w:themeColor="text1"/>
              </w:rPr>
            </w:pPr>
            <w:r w:rsidRPr="005E4D33">
              <w:rPr>
                <w:rFonts w:eastAsia="Calibri"/>
                <w:color w:val="000000" w:themeColor="text1"/>
              </w:rPr>
              <w:t>49,1</w:t>
            </w:r>
          </w:p>
        </w:tc>
        <w:tc>
          <w:tcPr>
            <w:tcW w:w="2626" w:type="dxa"/>
            <w:tcBorders>
              <w:top w:val="single" w:sz="4" w:space="0" w:color="000000"/>
              <w:left w:val="single" w:sz="4" w:space="0" w:color="000000"/>
              <w:bottom w:val="single" w:sz="4" w:space="0" w:color="000000"/>
              <w:right w:val="single" w:sz="4" w:space="0" w:color="000000"/>
            </w:tcBorders>
            <w:hideMark/>
          </w:tcPr>
          <w:p w14:paraId="4D59117C" w14:textId="77777777" w:rsidR="00521A1F" w:rsidRPr="005E4D33" w:rsidRDefault="00521A1F" w:rsidP="00521A1F">
            <w:pPr>
              <w:jc w:val="center"/>
              <w:rPr>
                <w:rFonts w:eastAsia="Calibri"/>
                <w:color w:val="000000" w:themeColor="text1"/>
              </w:rPr>
            </w:pPr>
            <w:r w:rsidRPr="005E4D33">
              <w:rPr>
                <w:rFonts w:eastAsia="Calibri"/>
                <w:color w:val="000000" w:themeColor="text1"/>
              </w:rPr>
              <w:t>56,58</w:t>
            </w:r>
          </w:p>
        </w:tc>
      </w:tr>
    </w:tbl>
    <w:p w14:paraId="498EDA7A" w14:textId="77777777" w:rsidR="00521A1F" w:rsidRPr="005E4D33" w:rsidRDefault="00521A1F" w:rsidP="00521A1F">
      <w:pPr>
        <w:tabs>
          <w:tab w:val="left" w:pos="709"/>
        </w:tabs>
        <w:jc w:val="both"/>
        <w:rPr>
          <w:rFonts w:eastAsia="Calibri"/>
          <w:color w:val="000000" w:themeColor="text1"/>
        </w:rPr>
      </w:pPr>
    </w:p>
    <w:p w14:paraId="08604939" w14:textId="77777777" w:rsidR="00521A1F" w:rsidRPr="005E4D33" w:rsidRDefault="00521A1F" w:rsidP="00521A1F">
      <w:pPr>
        <w:tabs>
          <w:tab w:val="left" w:pos="709"/>
        </w:tabs>
        <w:jc w:val="both"/>
        <w:rPr>
          <w:rFonts w:eastAsia="Calibri"/>
          <w:color w:val="000000" w:themeColor="text1"/>
        </w:rPr>
      </w:pPr>
    </w:p>
    <w:p w14:paraId="70E5CD72" w14:textId="77777777" w:rsidR="00521A1F" w:rsidRPr="005E4D33" w:rsidRDefault="00521A1F">
      <w:pPr>
        <w:keepNext/>
        <w:keepLines/>
        <w:numPr>
          <w:ilvl w:val="1"/>
          <w:numId w:val="170"/>
        </w:numPr>
        <w:tabs>
          <w:tab w:val="left" w:pos="142"/>
        </w:tabs>
        <w:spacing w:before="200"/>
        <w:ind w:left="142" w:hanging="426"/>
        <w:outlineLvl w:val="2"/>
        <w:rPr>
          <w:rFonts w:eastAsia="SimSun"/>
          <w:b/>
          <w:bCs/>
          <w:color w:val="000000" w:themeColor="text1"/>
          <w:sz w:val="28"/>
          <w:lang w:val="x-none"/>
        </w:rPr>
      </w:pPr>
      <w:r w:rsidRPr="005E4D33">
        <w:rPr>
          <w:rFonts w:eastAsia="SimSun"/>
          <w:b/>
          <w:bCs/>
          <w:color w:val="000000" w:themeColor="text1"/>
          <w:sz w:val="28"/>
          <w:lang w:val="x-none"/>
        </w:rPr>
        <w:t xml:space="preserve">Результаты </w:t>
      </w:r>
      <w:r w:rsidRPr="005E4D33">
        <w:rPr>
          <w:rFonts w:eastAsia="SimSun"/>
          <w:b/>
          <w:bCs/>
          <w:color w:val="000000" w:themeColor="text1"/>
          <w:sz w:val="28"/>
        </w:rPr>
        <w:t xml:space="preserve">ЕГЭ по учебному предмету </w:t>
      </w:r>
      <w:r w:rsidRPr="005E4D33">
        <w:rPr>
          <w:rFonts w:eastAsia="SimSun"/>
          <w:b/>
          <w:bCs/>
          <w:color w:val="000000" w:themeColor="text1"/>
          <w:sz w:val="28"/>
          <w:lang w:val="x-none"/>
        </w:rPr>
        <w:t>по группам участников экзамена с различным уровнем подготовки</w:t>
      </w:r>
    </w:p>
    <w:p w14:paraId="3B078207"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r w:rsidRPr="005E4D33">
        <w:rPr>
          <w:rFonts w:eastAsia="SimSun"/>
          <w:color w:val="000000" w:themeColor="text1"/>
          <w:sz w:val="28"/>
          <w:lang w:val="x-none"/>
        </w:rPr>
        <w:t xml:space="preserve">в разрезе категорий участников ЕГЭ </w:t>
      </w:r>
    </w:p>
    <w:p w14:paraId="2A142AE0"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7</w:t>
      </w:r>
      <w:r w:rsidRPr="005E4D33">
        <w:rPr>
          <w:rFonts w:eastAsia="Calibri"/>
          <w:bCs/>
          <w:i/>
          <w:noProof/>
          <w:color w:val="000000" w:themeColor="text1"/>
          <w:sz w:val="18"/>
          <w:szCs w:val="18"/>
        </w:rPr>
        <w:fldChar w:fldCharType="end"/>
      </w:r>
    </w:p>
    <w:tbl>
      <w:tblPr>
        <w:tblW w:w="14189" w:type="dxa"/>
        <w:tblInd w:w="93" w:type="dxa"/>
        <w:tblLook w:val="04A0" w:firstRow="1" w:lastRow="0" w:firstColumn="1" w:lastColumn="0" w:noHBand="0" w:noVBand="1"/>
      </w:tblPr>
      <w:tblGrid>
        <w:gridCol w:w="1929"/>
        <w:gridCol w:w="3640"/>
        <w:gridCol w:w="2410"/>
        <w:gridCol w:w="2410"/>
        <w:gridCol w:w="1625"/>
        <w:gridCol w:w="2175"/>
      </w:tblGrid>
      <w:tr w:rsidR="00521A1F" w:rsidRPr="005E4D33" w14:paraId="20FFF45E" w14:textId="77777777" w:rsidTr="00B56EF3">
        <w:trPr>
          <w:trHeight w:val="272"/>
        </w:trPr>
        <w:tc>
          <w:tcPr>
            <w:tcW w:w="1929" w:type="dxa"/>
            <w:tcBorders>
              <w:top w:val="single" w:sz="4" w:space="0" w:color="000000"/>
              <w:left w:val="single" w:sz="4" w:space="0" w:color="000000"/>
              <w:bottom w:val="nil"/>
              <w:right w:val="single" w:sz="4" w:space="0" w:color="000000"/>
            </w:tcBorders>
            <w:vAlign w:val="center"/>
            <w:hideMark/>
          </w:tcPr>
          <w:p w14:paraId="62BD8F2A" w14:textId="77777777" w:rsidR="00521A1F" w:rsidRPr="005E4D33" w:rsidRDefault="00521A1F" w:rsidP="00521A1F">
            <w:pPr>
              <w:jc w:val="center"/>
              <w:rPr>
                <w:rFonts w:eastAsia="Calibri"/>
                <w:color w:val="000000" w:themeColor="text1"/>
              </w:rPr>
            </w:pPr>
          </w:p>
        </w:tc>
        <w:tc>
          <w:tcPr>
            <w:tcW w:w="3640" w:type="dxa"/>
            <w:tcBorders>
              <w:top w:val="single" w:sz="4" w:space="0" w:color="000000"/>
              <w:left w:val="single" w:sz="4" w:space="0" w:color="000000"/>
              <w:bottom w:val="nil"/>
              <w:right w:val="single" w:sz="4" w:space="0" w:color="000000"/>
            </w:tcBorders>
            <w:vAlign w:val="center"/>
            <w:hideMark/>
          </w:tcPr>
          <w:p w14:paraId="1D2A3C84" w14:textId="77777777" w:rsidR="00521A1F" w:rsidRPr="005E4D33" w:rsidRDefault="00521A1F" w:rsidP="00521A1F">
            <w:pPr>
              <w:jc w:val="center"/>
              <w:rPr>
                <w:rFonts w:eastAsia="Calibri"/>
                <w:color w:val="000000" w:themeColor="text1"/>
              </w:rPr>
            </w:pPr>
          </w:p>
        </w:tc>
        <w:tc>
          <w:tcPr>
            <w:tcW w:w="8619" w:type="dxa"/>
            <w:gridSpan w:val="4"/>
            <w:tcBorders>
              <w:top w:val="single" w:sz="4" w:space="0" w:color="000000"/>
              <w:left w:val="single" w:sz="4" w:space="0" w:color="000000"/>
              <w:bottom w:val="single" w:sz="4" w:space="0" w:color="000000"/>
              <w:right w:val="single" w:sz="4" w:space="0" w:color="000000"/>
            </w:tcBorders>
            <w:vAlign w:val="center"/>
            <w:hideMark/>
          </w:tcPr>
          <w:p w14:paraId="786049E6" w14:textId="77777777" w:rsidR="00521A1F" w:rsidRPr="005E4D33" w:rsidRDefault="00521A1F" w:rsidP="00521A1F">
            <w:pPr>
              <w:jc w:val="center"/>
              <w:rPr>
                <w:rFonts w:eastAsia="Calibri"/>
                <w:color w:val="000000" w:themeColor="text1"/>
              </w:rPr>
            </w:pPr>
            <w:r w:rsidRPr="005E4D33">
              <w:rPr>
                <w:rFonts w:eastAsia="Calibri"/>
                <w:color w:val="000000" w:themeColor="text1"/>
              </w:rPr>
              <w:t>Доля участников, у которых полученный тестовый балл</w:t>
            </w:r>
          </w:p>
        </w:tc>
      </w:tr>
      <w:tr w:rsidR="00521A1F" w:rsidRPr="005E4D33" w14:paraId="2528E017" w14:textId="77777777" w:rsidTr="00B56EF3">
        <w:trPr>
          <w:trHeight w:val="1090"/>
        </w:trPr>
        <w:tc>
          <w:tcPr>
            <w:tcW w:w="1929" w:type="dxa"/>
            <w:tcBorders>
              <w:top w:val="nil"/>
              <w:left w:val="single" w:sz="4" w:space="0" w:color="000000"/>
              <w:bottom w:val="single" w:sz="4" w:space="0" w:color="000000"/>
              <w:right w:val="single" w:sz="4" w:space="0" w:color="000000"/>
            </w:tcBorders>
            <w:vAlign w:val="center"/>
            <w:hideMark/>
          </w:tcPr>
          <w:p w14:paraId="164E7EB6"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3640" w:type="dxa"/>
            <w:tcBorders>
              <w:top w:val="nil"/>
              <w:left w:val="single" w:sz="4" w:space="0" w:color="000000"/>
              <w:bottom w:val="single" w:sz="4" w:space="0" w:color="000000"/>
              <w:right w:val="single" w:sz="4" w:space="0" w:color="000000"/>
            </w:tcBorders>
            <w:vAlign w:val="center"/>
            <w:hideMark/>
          </w:tcPr>
          <w:p w14:paraId="5C5FC74F" w14:textId="77777777" w:rsidR="00521A1F" w:rsidRPr="005E4D33" w:rsidRDefault="00521A1F" w:rsidP="00521A1F">
            <w:pPr>
              <w:jc w:val="center"/>
              <w:rPr>
                <w:rFonts w:eastAsia="Calibri"/>
                <w:color w:val="000000" w:themeColor="text1"/>
              </w:rPr>
            </w:pPr>
            <w:r w:rsidRPr="005E4D33">
              <w:rPr>
                <w:rFonts w:eastAsia="Calibri"/>
                <w:color w:val="000000" w:themeColor="text1"/>
              </w:rPr>
              <w:t>Категория участников</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16E0E91"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 ниже минимального</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631CDF4"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 от минимального балла до 60 баллов</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4FB6FE74"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w:t>
            </w:r>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3A4C88CC"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w:t>
            </w:r>
          </w:p>
        </w:tc>
      </w:tr>
      <w:tr w:rsidR="00521A1F" w:rsidRPr="005E4D33" w14:paraId="641CFAE1" w14:textId="77777777" w:rsidTr="00B56EF3">
        <w:trPr>
          <w:trHeight w:val="545"/>
        </w:trPr>
        <w:tc>
          <w:tcPr>
            <w:tcW w:w="1929" w:type="dxa"/>
            <w:tcBorders>
              <w:top w:val="single" w:sz="4" w:space="0" w:color="000000"/>
              <w:left w:val="single" w:sz="4" w:space="0" w:color="000000"/>
              <w:bottom w:val="single" w:sz="4" w:space="0" w:color="000000"/>
              <w:right w:val="single" w:sz="4" w:space="0" w:color="000000"/>
            </w:tcBorders>
            <w:hideMark/>
          </w:tcPr>
          <w:p w14:paraId="2C298E00"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3640" w:type="dxa"/>
            <w:tcBorders>
              <w:top w:val="single" w:sz="4" w:space="0" w:color="000000"/>
              <w:left w:val="single" w:sz="4" w:space="0" w:color="000000"/>
              <w:bottom w:val="single" w:sz="4" w:space="0" w:color="000000"/>
              <w:right w:val="single" w:sz="4" w:space="0" w:color="000000"/>
            </w:tcBorders>
            <w:hideMark/>
          </w:tcPr>
          <w:p w14:paraId="51395FF4" w14:textId="77777777" w:rsidR="00521A1F" w:rsidRPr="005E4D33" w:rsidRDefault="00521A1F" w:rsidP="00521A1F">
            <w:pPr>
              <w:jc w:val="center"/>
              <w:rPr>
                <w:rFonts w:eastAsia="Calibri"/>
                <w:color w:val="000000" w:themeColor="text1"/>
              </w:rPr>
            </w:pPr>
            <w:r w:rsidRPr="005E4D33">
              <w:rPr>
                <w:rFonts w:eastAsia="Calibri"/>
                <w:color w:val="000000" w:themeColor="text1"/>
              </w:rPr>
              <w:t>ВТГ, обучающиеся по программам СОО</w:t>
            </w:r>
          </w:p>
        </w:tc>
        <w:tc>
          <w:tcPr>
            <w:tcW w:w="2410" w:type="dxa"/>
            <w:tcBorders>
              <w:top w:val="single" w:sz="4" w:space="0" w:color="000000"/>
              <w:left w:val="single" w:sz="4" w:space="0" w:color="000000"/>
              <w:bottom w:val="single" w:sz="4" w:space="0" w:color="000000"/>
              <w:right w:val="single" w:sz="4" w:space="0" w:color="000000"/>
            </w:tcBorders>
            <w:hideMark/>
          </w:tcPr>
          <w:p w14:paraId="2122F832" w14:textId="77777777" w:rsidR="00521A1F" w:rsidRPr="005E4D33" w:rsidRDefault="00521A1F" w:rsidP="00521A1F">
            <w:pPr>
              <w:jc w:val="center"/>
              <w:rPr>
                <w:rFonts w:eastAsia="Calibri"/>
                <w:color w:val="000000" w:themeColor="text1"/>
              </w:rPr>
            </w:pPr>
            <w:r w:rsidRPr="005E4D33">
              <w:rPr>
                <w:rFonts w:eastAsia="Calibri"/>
                <w:color w:val="000000" w:themeColor="text1"/>
              </w:rPr>
              <w:t>13,13</w:t>
            </w:r>
          </w:p>
        </w:tc>
        <w:tc>
          <w:tcPr>
            <w:tcW w:w="2410" w:type="dxa"/>
            <w:tcBorders>
              <w:top w:val="single" w:sz="4" w:space="0" w:color="000000"/>
              <w:left w:val="single" w:sz="4" w:space="0" w:color="000000"/>
              <w:bottom w:val="single" w:sz="4" w:space="0" w:color="000000"/>
              <w:right w:val="single" w:sz="4" w:space="0" w:color="000000"/>
            </w:tcBorders>
            <w:hideMark/>
          </w:tcPr>
          <w:p w14:paraId="559866DC" w14:textId="77777777" w:rsidR="00521A1F" w:rsidRPr="005E4D33" w:rsidRDefault="00521A1F" w:rsidP="00521A1F">
            <w:pPr>
              <w:jc w:val="center"/>
              <w:rPr>
                <w:rFonts w:eastAsia="Calibri"/>
                <w:color w:val="000000" w:themeColor="text1"/>
              </w:rPr>
            </w:pPr>
            <w:r w:rsidRPr="005E4D33">
              <w:rPr>
                <w:rFonts w:eastAsia="Calibri"/>
                <w:color w:val="000000" w:themeColor="text1"/>
              </w:rPr>
              <w:t>30,58</w:t>
            </w:r>
          </w:p>
        </w:tc>
        <w:tc>
          <w:tcPr>
            <w:tcW w:w="1625" w:type="dxa"/>
            <w:tcBorders>
              <w:top w:val="single" w:sz="4" w:space="0" w:color="000000"/>
              <w:left w:val="single" w:sz="4" w:space="0" w:color="000000"/>
              <w:bottom w:val="single" w:sz="4" w:space="0" w:color="000000"/>
              <w:right w:val="single" w:sz="4" w:space="0" w:color="000000"/>
            </w:tcBorders>
            <w:hideMark/>
          </w:tcPr>
          <w:p w14:paraId="52AEF7D0" w14:textId="77777777" w:rsidR="00521A1F" w:rsidRPr="005E4D33" w:rsidRDefault="00521A1F" w:rsidP="00521A1F">
            <w:pPr>
              <w:jc w:val="center"/>
              <w:rPr>
                <w:rFonts w:eastAsia="Calibri"/>
                <w:color w:val="000000" w:themeColor="text1"/>
              </w:rPr>
            </w:pPr>
            <w:r w:rsidRPr="005E4D33">
              <w:rPr>
                <w:rFonts w:eastAsia="Calibri"/>
                <w:color w:val="000000" w:themeColor="text1"/>
              </w:rPr>
              <w:t>46,58</w:t>
            </w:r>
          </w:p>
        </w:tc>
        <w:tc>
          <w:tcPr>
            <w:tcW w:w="2175" w:type="dxa"/>
            <w:tcBorders>
              <w:top w:val="single" w:sz="4" w:space="0" w:color="000000"/>
              <w:left w:val="single" w:sz="4" w:space="0" w:color="000000"/>
              <w:bottom w:val="single" w:sz="4" w:space="0" w:color="000000"/>
              <w:right w:val="single" w:sz="4" w:space="0" w:color="000000"/>
            </w:tcBorders>
            <w:hideMark/>
          </w:tcPr>
          <w:p w14:paraId="1D65C400" w14:textId="77777777" w:rsidR="00521A1F" w:rsidRPr="005E4D33" w:rsidRDefault="00521A1F" w:rsidP="00521A1F">
            <w:pPr>
              <w:jc w:val="center"/>
              <w:rPr>
                <w:rFonts w:eastAsia="Calibri"/>
                <w:color w:val="000000" w:themeColor="text1"/>
              </w:rPr>
            </w:pPr>
            <w:r w:rsidRPr="005E4D33">
              <w:rPr>
                <w:rFonts w:eastAsia="Calibri"/>
                <w:color w:val="000000" w:themeColor="text1"/>
              </w:rPr>
              <w:t>9,71</w:t>
            </w:r>
          </w:p>
        </w:tc>
      </w:tr>
      <w:tr w:rsidR="00521A1F" w:rsidRPr="005E4D33" w14:paraId="36E613B3" w14:textId="77777777" w:rsidTr="00B56EF3">
        <w:trPr>
          <w:trHeight w:val="545"/>
        </w:trPr>
        <w:tc>
          <w:tcPr>
            <w:tcW w:w="1929" w:type="dxa"/>
            <w:tcBorders>
              <w:top w:val="single" w:sz="4" w:space="0" w:color="000000"/>
              <w:left w:val="single" w:sz="4" w:space="0" w:color="000000"/>
              <w:bottom w:val="single" w:sz="4" w:space="0" w:color="000000"/>
              <w:right w:val="single" w:sz="4" w:space="0" w:color="000000"/>
            </w:tcBorders>
            <w:hideMark/>
          </w:tcPr>
          <w:p w14:paraId="46D1837F" w14:textId="77777777" w:rsidR="00521A1F" w:rsidRPr="005E4D33" w:rsidRDefault="00521A1F" w:rsidP="00521A1F">
            <w:pPr>
              <w:jc w:val="center"/>
              <w:rPr>
                <w:rFonts w:eastAsia="Calibri"/>
                <w:color w:val="000000" w:themeColor="text1"/>
              </w:rPr>
            </w:pPr>
            <w:r w:rsidRPr="005E4D33">
              <w:rPr>
                <w:rFonts w:eastAsia="Calibri"/>
                <w:color w:val="000000" w:themeColor="text1"/>
              </w:rPr>
              <w:t>2</w:t>
            </w:r>
          </w:p>
        </w:tc>
        <w:tc>
          <w:tcPr>
            <w:tcW w:w="3640" w:type="dxa"/>
            <w:tcBorders>
              <w:top w:val="single" w:sz="4" w:space="0" w:color="000000"/>
              <w:left w:val="single" w:sz="4" w:space="0" w:color="000000"/>
              <w:bottom w:val="single" w:sz="4" w:space="0" w:color="000000"/>
              <w:right w:val="single" w:sz="4" w:space="0" w:color="000000"/>
            </w:tcBorders>
            <w:hideMark/>
          </w:tcPr>
          <w:p w14:paraId="6EAE7F58" w14:textId="77777777" w:rsidR="00521A1F" w:rsidRPr="005E4D33" w:rsidRDefault="00521A1F" w:rsidP="00521A1F">
            <w:pPr>
              <w:jc w:val="center"/>
              <w:rPr>
                <w:rFonts w:eastAsia="Calibri"/>
                <w:color w:val="000000" w:themeColor="text1"/>
              </w:rPr>
            </w:pPr>
            <w:r w:rsidRPr="005E4D33">
              <w:rPr>
                <w:rFonts w:eastAsia="Calibri"/>
                <w:color w:val="000000" w:themeColor="text1"/>
              </w:rPr>
              <w:t>ВТГ, обучающиеся по программам СПО</w:t>
            </w:r>
          </w:p>
        </w:tc>
        <w:tc>
          <w:tcPr>
            <w:tcW w:w="2410" w:type="dxa"/>
            <w:tcBorders>
              <w:top w:val="single" w:sz="4" w:space="0" w:color="000000"/>
              <w:left w:val="single" w:sz="4" w:space="0" w:color="000000"/>
              <w:bottom w:val="single" w:sz="4" w:space="0" w:color="000000"/>
              <w:right w:val="single" w:sz="4" w:space="0" w:color="000000"/>
            </w:tcBorders>
            <w:hideMark/>
          </w:tcPr>
          <w:p w14:paraId="37583580" w14:textId="77777777" w:rsidR="00521A1F" w:rsidRPr="005E4D33" w:rsidRDefault="00521A1F" w:rsidP="00521A1F">
            <w:pPr>
              <w:jc w:val="center"/>
              <w:rPr>
                <w:rFonts w:eastAsia="Calibri"/>
                <w:color w:val="000000" w:themeColor="text1"/>
              </w:rPr>
            </w:pPr>
            <w:r w:rsidRPr="005E4D33">
              <w:rPr>
                <w:rFonts w:eastAsia="Calibri"/>
                <w:color w:val="000000" w:themeColor="text1"/>
              </w:rPr>
              <w:t>13,33</w:t>
            </w:r>
          </w:p>
        </w:tc>
        <w:tc>
          <w:tcPr>
            <w:tcW w:w="2410" w:type="dxa"/>
            <w:tcBorders>
              <w:top w:val="single" w:sz="4" w:space="0" w:color="000000"/>
              <w:left w:val="single" w:sz="4" w:space="0" w:color="000000"/>
              <w:bottom w:val="single" w:sz="4" w:space="0" w:color="000000"/>
              <w:right w:val="single" w:sz="4" w:space="0" w:color="000000"/>
            </w:tcBorders>
            <w:hideMark/>
          </w:tcPr>
          <w:p w14:paraId="4E0943F2" w14:textId="77777777" w:rsidR="00521A1F" w:rsidRPr="005E4D33" w:rsidRDefault="00521A1F" w:rsidP="00521A1F">
            <w:pPr>
              <w:jc w:val="center"/>
              <w:rPr>
                <w:rFonts w:eastAsia="Calibri"/>
                <w:color w:val="000000" w:themeColor="text1"/>
              </w:rPr>
            </w:pPr>
            <w:r w:rsidRPr="005E4D33">
              <w:rPr>
                <w:rFonts w:eastAsia="Calibri"/>
                <w:color w:val="000000" w:themeColor="text1"/>
              </w:rPr>
              <w:t>66,67</w:t>
            </w:r>
          </w:p>
        </w:tc>
        <w:tc>
          <w:tcPr>
            <w:tcW w:w="1625" w:type="dxa"/>
            <w:tcBorders>
              <w:top w:val="single" w:sz="4" w:space="0" w:color="000000"/>
              <w:left w:val="single" w:sz="4" w:space="0" w:color="000000"/>
              <w:bottom w:val="single" w:sz="4" w:space="0" w:color="000000"/>
              <w:right w:val="single" w:sz="4" w:space="0" w:color="000000"/>
            </w:tcBorders>
            <w:hideMark/>
          </w:tcPr>
          <w:p w14:paraId="54806996" w14:textId="77777777" w:rsidR="00521A1F" w:rsidRPr="005E4D33" w:rsidRDefault="00521A1F" w:rsidP="00521A1F">
            <w:pPr>
              <w:jc w:val="center"/>
              <w:rPr>
                <w:rFonts w:eastAsia="Calibri"/>
                <w:color w:val="000000" w:themeColor="text1"/>
              </w:rPr>
            </w:pPr>
            <w:r w:rsidRPr="005E4D33">
              <w:rPr>
                <w:rFonts w:eastAsia="Calibri"/>
                <w:color w:val="000000" w:themeColor="text1"/>
              </w:rPr>
              <w:t>13,33</w:t>
            </w:r>
          </w:p>
        </w:tc>
        <w:tc>
          <w:tcPr>
            <w:tcW w:w="2175" w:type="dxa"/>
            <w:tcBorders>
              <w:top w:val="single" w:sz="4" w:space="0" w:color="000000"/>
              <w:left w:val="single" w:sz="4" w:space="0" w:color="000000"/>
              <w:bottom w:val="single" w:sz="4" w:space="0" w:color="000000"/>
              <w:right w:val="single" w:sz="4" w:space="0" w:color="000000"/>
            </w:tcBorders>
            <w:hideMark/>
          </w:tcPr>
          <w:p w14:paraId="5D5F950E" w14:textId="77777777" w:rsidR="00521A1F" w:rsidRPr="005E4D33" w:rsidRDefault="00521A1F" w:rsidP="00521A1F">
            <w:pPr>
              <w:jc w:val="center"/>
              <w:rPr>
                <w:rFonts w:eastAsia="Calibri"/>
                <w:color w:val="000000" w:themeColor="text1"/>
              </w:rPr>
            </w:pPr>
            <w:r w:rsidRPr="005E4D33">
              <w:rPr>
                <w:rFonts w:eastAsia="Calibri"/>
                <w:color w:val="000000" w:themeColor="text1"/>
              </w:rPr>
              <w:t>6,67</w:t>
            </w:r>
          </w:p>
        </w:tc>
      </w:tr>
      <w:tr w:rsidR="00521A1F" w:rsidRPr="005E4D33" w14:paraId="047F6A4C" w14:textId="77777777" w:rsidTr="00B56EF3">
        <w:trPr>
          <w:trHeight w:val="2179"/>
        </w:trPr>
        <w:tc>
          <w:tcPr>
            <w:tcW w:w="1929" w:type="dxa"/>
            <w:tcBorders>
              <w:top w:val="single" w:sz="4" w:space="0" w:color="000000"/>
              <w:left w:val="single" w:sz="4" w:space="0" w:color="000000"/>
              <w:bottom w:val="single" w:sz="4" w:space="0" w:color="000000"/>
              <w:right w:val="single" w:sz="4" w:space="0" w:color="000000"/>
            </w:tcBorders>
            <w:hideMark/>
          </w:tcPr>
          <w:p w14:paraId="338E9D29"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3</w:t>
            </w:r>
          </w:p>
        </w:tc>
        <w:tc>
          <w:tcPr>
            <w:tcW w:w="3640" w:type="dxa"/>
            <w:tcBorders>
              <w:top w:val="single" w:sz="4" w:space="0" w:color="000000"/>
              <w:left w:val="single" w:sz="4" w:space="0" w:color="000000"/>
              <w:bottom w:val="single" w:sz="4" w:space="0" w:color="000000"/>
              <w:right w:val="single" w:sz="4" w:space="0" w:color="000000"/>
            </w:tcBorders>
            <w:hideMark/>
          </w:tcPr>
          <w:p w14:paraId="012FED4A" w14:textId="77777777" w:rsidR="00521A1F" w:rsidRPr="005E4D33" w:rsidRDefault="00521A1F" w:rsidP="00521A1F">
            <w:pPr>
              <w:jc w:val="center"/>
              <w:rPr>
                <w:rFonts w:eastAsia="Calibri"/>
                <w:color w:val="000000" w:themeColor="text1"/>
              </w:rPr>
            </w:pPr>
            <w:r w:rsidRPr="005E4D33">
              <w:rPr>
                <w:rFonts w:eastAsia="Calibri"/>
                <w:color w:val="000000" w:themeColor="text1"/>
              </w:rPr>
              <w:t>Обучающийся общеобразовательной организации, завершивший освоение образовательной программы по учебному предмету</w:t>
            </w:r>
          </w:p>
        </w:tc>
        <w:tc>
          <w:tcPr>
            <w:tcW w:w="2410" w:type="dxa"/>
            <w:tcBorders>
              <w:top w:val="single" w:sz="4" w:space="0" w:color="000000"/>
              <w:left w:val="single" w:sz="4" w:space="0" w:color="000000"/>
              <w:bottom w:val="single" w:sz="4" w:space="0" w:color="000000"/>
              <w:right w:val="single" w:sz="4" w:space="0" w:color="000000"/>
            </w:tcBorders>
            <w:hideMark/>
          </w:tcPr>
          <w:p w14:paraId="26AED69F"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2410" w:type="dxa"/>
            <w:tcBorders>
              <w:top w:val="single" w:sz="4" w:space="0" w:color="000000"/>
              <w:left w:val="single" w:sz="4" w:space="0" w:color="000000"/>
              <w:bottom w:val="single" w:sz="4" w:space="0" w:color="000000"/>
              <w:right w:val="single" w:sz="4" w:space="0" w:color="000000"/>
            </w:tcBorders>
            <w:hideMark/>
          </w:tcPr>
          <w:p w14:paraId="1C6C6815"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1625" w:type="dxa"/>
            <w:tcBorders>
              <w:top w:val="single" w:sz="4" w:space="0" w:color="000000"/>
              <w:left w:val="single" w:sz="4" w:space="0" w:color="000000"/>
              <w:bottom w:val="single" w:sz="4" w:space="0" w:color="000000"/>
              <w:right w:val="single" w:sz="4" w:space="0" w:color="000000"/>
            </w:tcBorders>
            <w:hideMark/>
          </w:tcPr>
          <w:p w14:paraId="05E1B633"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175" w:type="dxa"/>
            <w:tcBorders>
              <w:top w:val="single" w:sz="4" w:space="0" w:color="000000"/>
              <w:left w:val="single" w:sz="4" w:space="0" w:color="000000"/>
              <w:bottom w:val="single" w:sz="4" w:space="0" w:color="000000"/>
              <w:right w:val="single" w:sz="4" w:space="0" w:color="000000"/>
            </w:tcBorders>
            <w:hideMark/>
          </w:tcPr>
          <w:p w14:paraId="3F178613"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r>
      <w:tr w:rsidR="00521A1F" w:rsidRPr="005E4D33" w14:paraId="3416BEC4" w14:textId="77777777" w:rsidTr="00B56EF3">
        <w:trPr>
          <w:trHeight w:val="1090"/>
        </w:trPr>
        <w:tc>
          <w:tcPr>
            <w:tcW w:w="1929" w:type="dxa"/>
            <w:tcBorders>
              <w:top w:val="single" w:sz="4" w:space="0" w:color="000000"/>
              <w:left w:val="single" w:sz="4" w:space="0" w:color="000000"/>
              <w:bottom w:val="single" w:sz="4" w:space="0" w:color="000000"/>
              <w:right w:val="single" w:sz="4" w:space="0" w:color="000000"/>
            </w:tcBorders>
            <w:hideMark/>
          </w:tcPr>
          <w:p w14:paraId="271DAA3F"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3640" w:type="dxa"/>
            <w:tcBorders>
              <w:top w:val="single" w:sz="4" w:space="0" w:color="000000"/>
              <w:left w:val="single" w:sz="4" w:space="0" w:color="000000"/>
              <w:bottom w:val="single" w:sz="4" w:space="0" w:color="000000"/>
              <w:right w:val="single" w:sz="4" w:space="0" w:color="000000"/>
            </w:tcBorders>
            <w:hideMark/>
          </w:tcPr>
          <w:p w14:paraId="3818F50D" w14:textId="77777777" w:rsidR="00521A1F" w:rsidRPr="005E4D33" w:rsidRDefault="00521A1F" w:rsidP="00521A1F">
            <w:pPr>
              <w:jc w:val="center"/>
              <w:rPr>
                <w:rFonts w:eastAsia="Calibri"/>
                <w:color w:val="000000" w:themeColor="text1"/>
              </w:rPr>
            </w:pPr>
            <w:r w:rsidRPr="005E4D33">
              <w:rPr>
                <w:rFonts w:eastAsia="Calibri"/>
                <w:color w:val="000000" w:themeColor="text1"/>
              </w:rPr>
              <w:t>Участники ЕГЭ с ограниченными возможностями здоровья</w:t>
            </w:r>
          </w:p>
        </w:tc>
        <w:tc>
          <w:tcPr>
            <w:tcW w:w="2410" w:type="dxa"/>
            <w:tcBorders>
              <w:top w:val="single" w:sz="4" w:space="0" w:color="000000"/>
              <w:left w:val="single" w:sz="4" w:space="0" w:color="000000"/>
              <w:bottom w:val="single" w:sz="4" w:space="0" w:color="000000"/>
              <w:right w:val="single" w:sz="4" w:space="0" w:color="000000"/>
            </w:tcBorders>
            <w:hideMark/>
          </w:tcPr>
          <w:p w14:paraId="307DB61C" w14:textId="77777777" w:rsidR="00521A1F" w:rsidRPr="005E4D33" w:rsidRDefault="00521A1F" w:rsidP="00521A1F">
            <w:pPr>
              <w:jc w:val="center"/>
              <w:rPr>
                <w:rFonts w:eastAsia="Calibri"/>
                <w:color w:val="000000" w:themeColor="text1"/>
              </w:rPr>
            </w:pPr>
            <w:r w:rsidRPr="005E4D33">
              <w:rPr>
                <w:rFonts w:eastAsia="Calibri"/>
                <w:color w:val="000000" w:themeColor="text1"/>
              </w:rPr>
              <w:t>9,35</w:t>
            </w:r>
          </w:p>
        </w:tc>
        <w:tc>
          <w:tcPr>
            <w:tcW w:w="2410" w:type="dxa"/>
            <w:tcBorders>
              <w:top w:val="single" w:sz="4" w:space="0" w:color="000000"/>
              <w:left w:val="single" w:sz="4" w:space="0" w:color="000000"/>
              <w:bottom w:val="single" w:sz="4" w:space="0" w:color="000000"/>
              <w:right w:val="single" w:sz="4" w:space="0" w:color="000000"/>
            </w:tcBorders>
            <w:hideMark/>
          </w:tcPr>
          <w:p w14:paraId="61C02776" w14:textId="77777777" w:rsidR="00521A1F" w:rsidRPr="005E4D33" w:rsidRDefault="00521A1F" w:rsidP="00521A1F">
            <w:pPr>
              <w:jc w:val="center"/>
              <w:rPr>
                <w:rFonts w:eastAsia="Calibri"/>
                <w:color w:val="000000" w:themeColor="text1"/>
              </w:rPr>
            </w:pPr>
            <w:r w:rsidRPr="005E4D33">
              <w:rPr>
                <w:rFonts w:eastAsia="Calibri"/>
                <w:color w:val="000000" w:themeColor="text1"/>
              </w:rPr>
              <w:t>14,02</w:t>
            </w:r>
          </w:p>
        </w:tc>
        <w:tc>
          <w:tcPr>
            <w:tcW w:w="1625" w:type="dxa"/>
            <w:tcBorders>
              <w:top w:val="single" w:sz="4" w:space="0" w:color="000000"/>
              <w:left w:val="single" w:sz="4" w:space="0" w:color="000000"/>
              <w:bottom w:val="single" w:sz="4" w:space="0" w:color="000000"/>
              <w:right w:val="single" w:sz="4" w:space="0" w:color="000000"/>
            </w:tcBorders>
            <w:hideMark/>
          </w:tcPr>
          <w:p w14:paraId="23B6CB29" w14:textId="77777777" w:rsidR="00521A1F" w:rsidRPr="005E4D33" w:rsidRDefault="00521A1F" w:rsidP="00521A1F">
            <w:pPr>
              <w:jc w:val="center"/>
              <w:rPr>
                <w:rFonts w:eastAsia="Calibri"/>
                <w:color w:val="000000" w:themeColor="text1"/>
              </w:rPr>
            </w:pPr>
            <w:r w:rsidRPr="005E4D33">
              <w:rPr>
                <w:rFonts w:eastAsia="Calibri"/>
                <w:color w:val="000000" w:themeColor="text1"/>
              </w:rPr>
              <w:t>53,27</w:t>
            </w:r>
          </w:p>
        </w:tc>
        <w:tc>
          <w:tcPr>
            <w:tcW w:w="2175" w:type="dxa"/>
            <w:tcBorders>
              <w:top w:val="single" w:sz="4" w:space="0" w:color="000000"/>
              <w:left w:val="single" w:sz="4" w:space="0" w:color="000000"/>
              <w:bottom w:val="single" w:sz="4" w:space="0" w:color="000000"/>
              <w:right w:val="single" w:sz="4" w:space="0" w:color="000000"/>
            </w:tcBorders>
            <w:hideMark/>
          </w:tcPr>
          <w:p w14:paraId="369CAFF3" w14:textId="77777777" w:rsidR="00521A1F" w:rsidRPr="005E4D33" w:rsidRDefault="00521A1F" w:rsidP="00521A1F">
            <w:pPr>
              <w:jc w:val="center"/>
              <w:rPr>
                <w:rFonts w:eastAsia="Calibri"/>
                <w:color w:val="000000" w:themeColor="text1"/>
              </w:rPr>
            </w:pPr>
            <w:r w:rsidRPr="005E4D33">
              <w:rPr>
                <w:rFonts w:eastAsia="Calibri"/>
                <w:color w:val="000000" w:themeColor="text1"/>
              </w:rPr>
              <w:t>23,36</w:t>
            </w:r>
          </w:p>
        </w:tc>
      </w:tr>
    </w:tbl>
    <w:p w14:paraId="67A13599" w14:textId="77777777" w:rsidR="00521A1F" w:rsidRPr="005E4D33" w:rsidRDefault="00521A1F" w:rsidP="00521A1F">
      <w:pPr>
        <w:rPr>
          <w:rFonts w:eastAsia="Calibri"/>
          <w:color w:val="000000" w:themeColor="text1"/>
          <w:sz w:val="20"/>
        </w:rPr>
      </w:pPr>
    </w:p>
    <w:p w14:paraId="2E922AF7"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r w:rsidRPr="005E4D33">
        <w:rPr>
          <w:rFonts w:eastAsia="SimSun"/>
          <w:color w:val="000000" w:themeColor="text1"/>
          <w:sz w:val="28"/>
          <w:lang w:val="x-none"/>
        </w:rPr>
        <w:t>в разрезе типа ОО</w:t>
      </w:r>
      <w:r w:rsidRPr="005E4D33">
        <w:rPr>
          <w:rFonts w:eastAsia="SimSun"/>
          <w:bCs/>
          <w:color w:val="000000" w:themeColor="text1"/>
          <w:vertAlign w:val="superscript"/>
          <w:lang w:val="x-none"/>
        </w:rPr>
        <w:footnoteReference w:id="3"/>
      </w:r>
      <w:r w:rsidRPr="005E4D33">
        <w:rPr>
          <w:rFonts w:eastAsia="SimSun"/>
          <w:color w:val="000000" w:themeColor="text1"/>
          <w:vertAlign w:val="superscript"/>
          <w:lang w:val="x-none"/>
        </w:rPr>
        <w:t xml:space="preserve"> </w:t>
      </w:r>
    </w:p>
    <w:p w14:paraId="38870D4A"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8</w:t>
      </w:r>
      <w:r w:rsidRPr="005E4D33">
        <w:rPr>
          <w:rFonts w:eastAsia="Calibri"/>
          <w:bCs/>
          <w:i/>
          <w:noProof/>
          <w:color w:val="000000" w:themeColor="text1"/>
          <w:sz w:val="18"/>
          <w:szCs w:val="18"/>
        </w:rPr>
        <w:fldChar w:fldCharType="end"/>
      </w:r>
    </w:p>
    <w:tbl>
      <w:tblPr>
        <w:tblW w:w="14190" w:type="dxa"/>
        <w:tblInd w:w="82" w:type="dxa"/>
        <w:tblLook w:val="04A0" w:firstRow="1" w:lastRow="0" w:firstColumn="1" w:lastColumn="0" w:noHBand="0" w:noVBand="1"/>
      </w:tblPr>
      <w:tblGrid>
        <w:gridCol w:w="1566"/>
        <w:gridCol w:w="3282"/>
        <w:gridCol w:w="1782"/>
        <w:gridCol w:w="2228"/>
        <w:gridCol w:w="2144"/>
        <w:gridCol w:w="1378"/>
        <w:gridCol w:w="1810"/>
      </w:tblGrid>
      <w:tr w:rsidR="00521A1F" w:rsidRPr="005E4D33" w14:paraId="7367A1FF" w14:textId="77777777" w:rsidTr="00B56EF3">
        <w:trPr>
          <w:trHeight w:val="283"/>
        </w:trPr>
        <w:tc>
          <w:tcPr>
            <w:tcW w:w="1566" w:type="dxa"/>
            <w:tcBorders>
              <w:top w:val="single" w:sz="4" w:space="0" w:color="000000"/>
              <w:left w:val="single" w:sz="4" w:space="0" w:color="000000"/>
              <w:bottom w:val="nil"/>
              <w:right w:val="single" w:sz="4" w:space="0" w:color="000000"/>
            </w:tcBorders>
            <w:vAlign w:val="center"/>
            <w:hideMark/>
          </w:tcPr>
          <w:p w14:paraId="30159545" w14:textId="77777777" w:rsidR="00521A1F" w:rsidRPr="005E4D33" w:rsidRDefault="00521A1F" w:rsidP="00521A1F">
            <w:pPr>
              <w:jc w:val="center"/>
              <w:rPr>
                <w:rFonts w:eastAsia="Calibri"/>
                <w:color w:val="000000" w:themeColor="text1"/>
              </w:rPr>
            </w:pPr>
          </w:p>
        </w:tc>
        <w:tc>
          <w:tcPr>
            <w:tcW w:w="3282" w:type="dxa"/>
            <w:tcBorders>
              <w:top w:val="single" w:sz="4" w:space="0" w:color="000000"/>
              <w:left w:val="single" w:sz="4" w:space="0" w:color="000000"/>
              <w:bottom w:val="nil"/>
              <w:right w:val="single" w:sz="4" w:space="0" w:color="000000"/>
            </w:tcBorders>
            <w:vAlign w:val="center"/>
            <w:hideMark/>
          </w:tcPr>
          <w:p w14:paraId="470C332F" w14:textId="77777777" w:rsidR="00521A1F" w:rsidRPr="005E4D33" w:rsidRDefault="00521A1F" w:rsidP="00521A1F">
            <w:pPr>
              <w:jc w:val="center"/>
              <w:rPr>
                <w:rFonts w:eastAsia="Calibri"/>
                <w:color w:val="000000" w:themeColor="text1"/>
              </w:rPr>
            </w:pPr>
          </w:p>
        </w:tc>
        <w:tc>
          <w:tcPr>
            <w:tcW w:w="1782" w:type="dxa"/>
            <w:tcBorders>
              <w:top w:val="single" w:sz="4" w:space="0" w:color="000000"/>
              <w:left w:val="single" w:sz="4" w:space="0" w:color="000000"/>
              <w:bottom w:val="nil"/>
              <w:right w:val="single" w:sz="4" w:space="0" w:color="000000"/>
            </w:tcBorders>
            <w:vAlign w:val="center"/>
            <w:hideMark/>
          </w:tcPr>
          <w:p w14:paraId="3A1477FA" w14:textId="77777777" w:rsidR="00521A1F" w:rsidRPr="005E4D33" w:rsidRDefault="00521A1F" w:rsidP="00521A1F">
            <w:pPr>
              <w:jc w:val="center"/>
              <w:rPr>
                <w:rFonts w:eastAsia="Calibri"/>
                <w:color w:val="000000" w:themeColor="text1"/>
              </w:rPr>
            </w:pPr>
          </w:p>
        </w:tc>
        <w:tc>
          <w:tcPr>
            <w:tcW w:w="7560" w:type="dxa"/>
            <w:gridSpan w:val="4"/>
            <w:tcBorders>
              <w:top w:val="single" w:sz="4" w:space="0" w:color="000000"/>
              <w:left w:val="single" w:sz="4" w:space="0" w:color="000000"/>
              <w:bottom w:val="single" w:sz="4" w:space="0" w:color="000000"/>
              <w:right w:val="single" w:sz="4" w:space="0" w:color="000000"/>
            </w:tcBorders>
            <w:vAlign w:val="center"/>
            <w:hideMark/>
          </w:tcPr>
          <w:p w14:paraId="3E4B8CDC" w14:textId="77777777" w:rsidR="00521A1F" w:rsidRPr="005E4D33" w:rsidRDefault="00521A1F" w:rsidP="00521A1F">
            <w:pPr>
              <w:jc w:val="center"/>
              <w:rPr>
                <w:rFonts w:eastAsia="Calibri"/>
                <w:color w:val="000000" w:themeColor="text1"/>
              </w:rPr>
            </w:pPr>
            <w:r w:rsidRPr="005E4D33">
              <w:rPr>
                <w:rFonts w:eastAsia="Calibri"/>
                <w:color w:val="000000" w:themeColor="text1"/>
              </w:rPr>
              <w:t>Доля участников, получивших тестовый балл</w:t>
            </w:r>
          </w:p>
        </w:tc>
      </w:tr>
      <w:tr w:rsidR="00521A1F" w:rsidRPr="005E4D33" w14:paraId="100EB62A" w14:textId="77777777" w:rsidTr="00B56EF3">
        <w:trPr>
          <w:trHeight w:val="1130"/>
        </w:trPr>
        <w:tc>
          <w:tcPr>
            <w:tcW w:w="1566" w:type="dxa"/>
            <w:tcBorders>
              <w:top w:val="nil"/>
              <w:left w:val="single" w:sz="4" w:space="0" w:color="000000"/>
              <w:bottom w:val="single" w:sz="4" w:space="0" w:color="000000"/>
              <w:right w:val="single" w:sz="4" w:space="0" w:color="000000"/>
            </w:tcBorders>
            <w:vAlign w:val="center"/>
            <w:hideMark/>
          </w:tcPr>
          <w:p w14:paraId="69BE97D0"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3282" w:type="dxa"/>
            <w:tcBorders>
              <w:top w:val="nil"/>
              <w:left w:val="single" w:sz="4" w:space="0" w:color="000000"/>
              <w:bottom w:val="single" w:sz="4" w:space="0" w:color="000000"/>
              <w:right w:val="single" w:sz="4" w:space="0" w:color="000000"/>
            </w:tcBorders>
            <w:vAlign w:val="center"/>
            <w:hideMark/>
          </w:tcPr>
          <w:p w14:paraId="4FD30138" w14:textId="77777777" w:rsidR="00521A1F" w:rsidRPr="005E4D33" w:rsidRDefault="00521A1F" w:rsidP="00521A1F">
            <w:pPr>
              <w:jc w:val="center"/>
              <w:rPr>
                <w:rFonts w:eastAsia="Calibri"/>
                <w:color w:val="000000" w:themeColor="text1"/>
              </w:rPr>
            </w:pPr>
            <w:r w:rsidRPr="005E4D33">
              <w:rPr>
                <w:rFonts w:eastAsia="Calibri"/>
                <w:color w:val="000000" w:themeColor="text1"/>
              </w:rPr>
              <w:t>Тип ОО</w:t>
            </w:r>
          </w:p>
        </w:tc>
        <w:tc>
          <w:tcPr>
            <w:tcW w:w="1782" w:type="dxa"/>
            <w:tcBorders>
              <w:top w:val="nil"/>
              <w:left w:val="single" w:sz="4" w:space="0" w:color="000000"/>
              <w:bottom w:val="single" w:sz="4" w:space="0" w:color="000000"/>
              <w:right w:val="single" w:sz="4" w:space="0" w:color="000000"/>
            </w:tcBorders>
            <w:vAlign w:val="center"/>
            <w:hideMark/>
          </w:tcPr>
          <w:p w14:paraId="6CE2A871"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Количество участников, чел </w:t>
            </w:r>
          </w:p>
        </w:tc>
        <w:tc>
          <w:tcPr>
            <w:tcW w:w="2228" w:type="dxa"/>
            <w:tcBorders>
              <w:top w:val="single" w:sz="4" w:space="0" w:color="000000"/>
              <w:left w:val="single" w:sz="4" w:space="0" w:color="000000"/>
              <w:bottom w:val="single" w:sz="4" w:space="0" w:color="000000"/>
              <w:right w:val="single" w:sz="4" w:space="0" w:color="000000"/>
            </w:tcBorders>
            <w:vAlign w:val="center"/>
            <w:hideMark/>
          </w:tcPr>
          <w:p w14:paraId="4E64F4DB" w14:textId="77777777" w:rsidR="00521A1F" w:rsidRPr="005E4D33" w:rsidRDefault="00521A1F" w:rsidP="00521A1F">
            <w:pPr>
              <w:jc w:val="center"/>
              <w:rPr>
                <w:rFonts w:eastAsia="Calibri"/>
                <w:color w:val="000000" w:themeColor="text1"/>
              </w:rPr>
            </w:pPr>
            <w:r w:rsidRPr="005E4D33">
              <w:rPr>
                <w:rFonts w:eastAsia="Calibri"/>
                <w:color w:val="000000" w:themeColor="text1"/>
              </w:rPr>
              <w:t>ниже минимального</w:t>
            </w:r>
          </w:p>
        </w:tc>
        <w:tc>
          <w:tcPr>
            <w:tcW w:w="2144" w:type="dxa"/>
            <w:tcBorders>
              <w:top w:val="single" w:sz="4" w:space="0" w:color="000000"/>
              <w:left w:val="single" w:sz="4" w:space="0" w:color="000000"/>
              <w:bottom w:val="single" w:sz="4" w:space="0" w:color="000000"/>
              <w:right w:val="single" w:sz="4" w:space="0" w:color="000000"/>
            </w:tcBorders>
            <w:vAlign w:val="center"/>
            <w:hideMark/>
          </w:tcPr>
          <w:p w14:paraId="12124E80"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минимального балла до 60 баллов</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635A4F47"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w:t>
            </w: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1AA03B46"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w:t>
            </w:r>
          </w:p>
        </w:tc>
      </w:tr>
      <w:tr w:rsidR="00521A1F" w:rsidRPr="005E4D33" w14:paraId="48430CC1" w14:textId="77777777" w:rsidTr="00B56EF3">
        <w:trPr>
          <w:trHeight w:val="283"/>
        </w:trPr>
        <w:tc>
          <w:tcPr>
            <w:tcW w:w="1566" w:type="dxa"/>
            <w:tcBorders>
              <w:top w:val="single" w:sz="4" w:space="0" w:color="000000"/>
              <w:left w:val="single" w:sz="4" w:space="0" w:color="000000"/>
              <w:bottom w:val="single" w:sz="4" w:space="0" w:color="000000"/>
              <w:right w:val="single" w:sz="4" w:space="0" w:color="000000"/>
            </w:tcBorders>
            <w:hideMark/>
          </w:tcPr>
          <w:p w14:paraId="1F6F128C"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3282" w:type="dxa"/>
            <w:tcBorders>
              <w:top w:val="single" w:sz="4" w:space="0" w:color="000000"/>
              <w:left w:val="single" w:sz="4" w:space="0" w:color="000000"/>
              <w:bottom w:val="single" w:sz="4" w:space="0" w:color="000000"/>
              <w:right w:val="single" w:sz="4" w:space="0" w:color="000000"/>
            </w:tcBorders>
            <w:hideMark/>
          </w:tcPr>
          <w:p w14:paraId="03273B90"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 Всего ВТГ</w:t>
            </w:r>
          </w:p>
        </w:tc>
        <w:tc>
          <w:tcPr>
            <w:tcW w:w="1782" w:type="dxa"/>
            <w:tcBorders>
              <w:top w:val="single" w:sz="4" w:space="0" w:color="000000"/>
              <w:left w:val="single" w:sz="4" w:space="0" w:color="000000"/>
              <w:bottom w:val="single" w:sz="4" w:space="0" w:color="000000"/>
              <w:right w:val="single" w:sz="4" w:space="0" w:color="000000"/>
            </w:tcBorders>
            <w:hideMark/>
          </w:tcPr>
          <w:p w14:paraId="1324A75B" w14:textId="77777777" w:rsidR="00521A1F" w:rsidRPr="005E4D33" w:rsidRDefault="00521A1F" w:rsidP="00521A1F">
            <w:pPr>
              <w:jc w:val="center"/>
              <w:rPr>
                <w:rFonts w:eastAsia="Calibri"/>
                <w:color w:val="000000" w:themeColor="text1"/>
              </w:rPr>
            </w:pPr>
            <w:r w:rsidRPr="005E4D33">
              <w:rPr>
                <w:rFonts w:eastAsia="Calibri"/>
                <w:color w:val="000000" w:themeColor="text1"/>
              </w:rPr>
              <w:t>575</w:t>
            </w:r>
          </w:p>
        </w:tc>
        <w:tc>
          <w:tcPr>
            <w:tcW w:w="2228" w:type="dxa"/>
            <w:tcBorders>
              <w:top w:val="single" w:sz="4" w:space="0" w:color="000000"/>
              <w:left w:val="single" w:sz="4" w:space="0" w:color="000000"/>
              <w:bottom w:val="single" w:sz="4" w:space="0" w:color="000000"/>
              <w:right w:val="single" w:sz="4" w:space="0" w:color="000000"/>
            </w:tcBorders>
            <w:hideMark/>
          </w:tcPr>
          <w:p w14:paraId="00350FB4" w14:textId="77777777" w:rsidR="00521A1F" w:rsidRPr="005E4D33" w:rsidRDefault="00521A1F" w:rsidP="00521A1F">
            <w:pPr>
              <w:jc w:val="center"/>
              <w:rPr>
                <w:rFonts w:eastAsia="Calibri"/>
                <w:color w:val="000000" w:themeColor="text1"/>
              </w:rPr>
            </w:pPr>
            <w:r w:rsidRPr="005E4D33">
              <w:rPr>
                <w:rFonts w:eastAsia="Calibri"/>
                <w:color w:val="000000" w:themeColor="text1"/>
              </w:rPr>
              <w:t>13,22</w:t>
            </w:r>
          </w:p>
        </w:tc>
        <w:tc>
          <w:tcPr>
            <w:tcW w:w="2144" w:type="dxa"/>
            <w:tcBorders>
              <w:top w:val="single" w:sz="4" w:space="0" w:color="000000"/>
              <w:left w:val="single" w:sz="4" w:space="0" w:color="000000"/>
              <w:bottom w:val="single" w:sz="4" w:space="0" w:color="000000"/>
              <w:right w:val="single" w:sz="4" w:space="0" w:color="000000"/>
            </w:tcBorders>
            <w:hideMark/>
          </w:tcPr>
          <w:p w14:paraId="0EA81501" w14:textId="77777777" w:rsidR="00521A1F" w:rsidRPr="005E4D33" w:rsidRDefault="00521A1F" w:rsidP="00521A1F">
            <w:pPr>
              <w:jc w:val="center"/>
              <w:rPr>
                <w:rFonts w:eastAsia="Calibri"/>
                <w:color w:val="000000" w:themeColor="text1"/>
              </w:rPr>
            </w:pPr>
            <w:r w:rsidRPr="005E4D33">
              <w:rPr>
                <w:rFonts w:eastAsia="Calibri"/>
                <w:color w:val="000000" w:themeColor="text1"/>
              </w:rPr>
              <w:t>31,65</w:t>
            </w:r>
          </w:p>
        </w:tc>
        <w:tc>
          <w:tcPr>
            <w:tcW w:w="1378" w:type="dxa"/>
            <w:tcBorders>
              <w:top w:val="single" w:sz="4" w:space="0" w:color="000000"/>
              <w:left w:val="single" w:sz="4" w:space="0" w:color="000000"/>
              <w:bottom w:val="single" w:sz="4" w:space="0" w:color="000000"/>
              <w:right w:val="single" w:sz="4" w:space="0" w:color="000000"/>
            </w:tcBorders>
            <w:hideMark/>
          </w:tcPr>
          <w:p w14:paraId="613A8C13" w14:textId="77777777" w:rsidR="00521A1F" w:rsidRPr="005E4D33" w:rsidRDefault="00521A1F" w:rsidP="00521A1F">
            <w:pPr>
              <w:jc w:val="center"/>
              <w:rPr>
                <w:rFonts w:eastAsia="Calibri"/>
                <w:color w:val="000000" w:themeColor="text1"/>
              </w:rPr>
            </w:pPr>
            <w:r w:rsidRPr="005E4D33">
              <w:rPr>
                <w:rFonts w:eastAsia="Calibri"/>
                <w:color w:val="000000" w:themeColor="text1"/>
              </w:rPr>
              <w:t>45,39</w:t>
            </w:r>
          </w:p>
        </w:tc>
        <w:tc>
          <w:tcPr>
            <w:tcW w:w="1810" w:type="dxa"/>
            <w:tcBorders>
              <w:top w:val="single" w:sz="4" w:space="0" w:color="000000"/>
              <w:left w:val="single" w:sz="4" w:space="0" w:color="000000"/>
              <w:bottom w:val="single" w:sz="4" w:space="0" w:color="000000"/>
              <w:right w:val="single" w:sz="4" w:space="0" w:color="000000"/>
            </w:tcBorders>
            <w:hideMark/>
          </w:tcPr>
          <w:p w14:paraId="1E1C8C67" w14:textId="77777777" w:rsidR="00521A1F" w:rsidRPr="005E4D33" w:rsidRDefault="00521A1F" w:rsidP="00521A1F">
            <w:pPr>
              <w:jc w:val="center"/>
              <w:rPr>
                <w:rFonts w:eastAsia="Calibri"/>
                <w:color w:val="000000" w:themeColor="text1"/>
              </w:rPr>
            </w:pPr>
            <w:r w:rsidRPr="005E4D33">
              <w:rPr>
                <w:rFonts w:eastAsia="Calibri"/>
                <w:color w:val="000000" w:themeColor="text1"/>
              </w:rPr>
              <w:t>9,74</w:t>
            </w:r>
          </w:p>
        </w:tc>
      </w:tr>
      <w:tr w:rsidR="00521A1F" w:rsidRPr="005E4D33" w14:paraId="5AFD5B0A" w14:textId="77777777" w:rsidTr="00B56EF3">
        <w:trPr>
          <w:trHeight w:val="283"/>
        </w:trPr>
        <w:tc>
          <w:tcPr>
            <w:tcW w:w="1566" w:type="dxa"/>
            <w:tcBorders>
              <w:top w:val="single" w:sz="4" w:space="0" w:color="000000"/>
              <w:left w:val="single" w:sz="4" w:space="0" w:color="000000"/>
              <w:bottom w:val="single" w:sz="4" w:space="0" w:color="000000"/>
              <w:right w:val="single" w:sz="4" w:space="0" w:color="000000"/>
            </w:tcBorders>
            <w:hideMark/>
          </w:tcPr>
          <w:p w14:paraId="4F4D30F0" w14:textId="77777777" w:rsidR="00521A1F" w:rsidRPr="005E4D33" w:rsidRDefault="00521A1F" w:rsidP="00521A1F">
            <w:pPr>
              <w:jc w:val="center"/>
              <w:rPr>
                <w:rFonts w:eastAsia="Calibri"/>
                <w:color w:val="000000" w:themeColor="text1"/>
              </w:rPr>
            </w:pPr>
            <w:r w:rsidRPr="005E4D33">
              <w:rPr>
                <w:rFonts w:eastAsia="Calibri"/>
                <w:color w:val="000000" w:themeColor="text1"/>
              </w:rPr>
              <w:t>2</w:t>
            </w:r>
          </w:p>
        </w:tc>
        <w:tc>
          <w:tcPr>
            <w:tcW w:w="3282" w:type="dxa"/>
            <w:tcBorders>
              <w:top w:val="single" w:sz="4" w:space="0" w:color="000000"/>
              <w:left w:val="single" w:sz="4" w:space="0" w:color="000000"/>
              <w:bottom w:val="single" w:sz="4" w:space="0" w:color="000000"/>
              <w:right w:val="single" w:sz="4" w:space="0" w:color="000000"/>
            </w:tcBorders>
            <w:hideMark/>
          </w:tcPr>
          <w:p w14:paraId="5F5B4572" w14:textId="77777777" w:rsidR="00521A1F" w:rsidRPr="005E4D33" w:rsidRDefault="00521A1F" w:rsidP="00521A1F">
            <w:pPr>
              <w:jc w:val="center"/>
              <w:rPr>
                <w:rFonts w:eastAsia="Calibri"/>
                <w:color w:val="000000" w:themeColor="text1"/>
              </w:rPr>
            </w:pPr>
            <w:r w:rsidRPr="005E4D33">
              <w:rPr>
                <w:rFonts w:eastAsia="Calibri"/>
                <w:color w:val="000000" w:themeColor="text1"/>
              </w:rPr>
              <w:t>Гимназия</w:t>
            </w:r>
          </w:p>
        </w:tc>
        <w:tc>
          <w:tcPr>
            <w:tcW w:w="1782" w:type="dxa"/>
            <w:tcBorders>
              <w:top w:val="single" w:sz="4" w:space="0" w:color="000000"/>
              <w:left w:val="single" w:sz="4" w:space="0" w:color="000000"/>
              <w:bottom w:val="single" w:sz="4" w:space="0" w:color="000000"/>
              <w:right w:val="single" w:sz="4" w:space="0" w:color="000000"/>
            </w:tcBorders>
            <w:hideMark/>
          </w:tcPr>
          <w:p w14:paraId="4B841396" w14:textId="77777777" w:rsidR="00521A1F" w:rsidRPr="005E4D33" w:rsidRDefault="00521A1F" w:rsidP="00521A1F">
            <w:pPr>
              <w:jc w:val="center"/>
              <w:rPr>
                <w:rFonts w:eastAsia="Calibri"/>
                <w:color w:val="000000" w:themeColor="text1"/>
              </w:rPr>
            </w:pPr>
            <w:r w:rsidRPr="005E4D33">
              <w:rPr>
                <w:rFonts w:eastAsia="Calibri"/>
                <w:color w:val="000000" w:themeColor="text1"/>
              </w:rPr>
              <w:t>51</w:t>
            </w:r>
          </w:p>
        </w:tc>
        <w:tc>
          <w:tcPr>
            <w:tcW w:w="2228" w:type="dxa"/>
            <w:tcBorders>
              <w:top w:val="single" w:sz="4" w:space="0" w:color="000000"/>
              <w:left w:val="single" w:sz="4" w:space="0" w:color="000000"/>
              <w:bottom w:val="single" w:sz="4" w:space="0" w:color="000000"/>
              <w:right w:val="single" w:sz="4" w:space="0" w:color="000000"/>
            </w:tcBorders>
            <w:hideMark/>
          </w:tcPr>
          <w:p w14:paraId="24F02DEC" w14:textId="77777777" w:rsidR="00521A1F" w:rsidRPr="005E4D33" w:rsidRDefault="00521A1F" w:rsidP="00521A1F">
            <w:pPr>
              <w:jc w:val="center"/>
              <w:rPr>
                <w:rFonts w:eastAsia="Calibri"/>
                <w:color w:val="000000" w:themeColor="text1"/>
              </w:rPr>
            </w:pPr>
            <w:r w:rsidRPr="005E4D33">
              <w:rPr>
                <w:rFonts w:eastAsia="Calibri"/>
                <w:color w:val="000000" w:themeColor="text1"/>
              </w:rPr>
              <w:t>11,76</w:t>
            </w:r>
          </w:p>
        </w:tc>
        <w:tc>
          <w:tcPr>
            <w:tcW w:w="2144" w:type="dxa"/>
            <w:tcBorders>
              <w:top w:val="single" w:sz="4" w:space="0" w:color="000000"/>
              <w:left w:val="single" w:sz="4" w:space="0" w:color="000000"/>
              <w:bottom w:val="single" w:sz="4" w:space="0" w:color="000000"/>
              <w:right w:val="single" w:sz="4" w:space="0" w:color="000000"/>
            </w:tcBorders>
            <w:hideMark/>
          </w:tcPr>
          <w:p w14:paraId="2D1E74B4" w14:textId="77777777" w:rsidR="00521A1F" w:rsidRPr="005E4D33" w:rsidRDefault="00521A1F" w:rsidP="00521A1F">
            <w:pPr>
              <w:jc w:val="center"/>
              <w:rPr>
                <w:rFonts w:eastAsia="Calibri"/>
                <w:color w:val="000000" w:themeColor="text1"/>
              </w:rPr>
            </w:pPr>
            <w:r w:rsidRPr="005E4D33">
              <w:rPr>
                <w:rFonts w:eastAsia="Calibri"/>
                <w:color w:val="000000" w:themeColor="text1"/>
              </w:rPr>
              <w:t>21,57</w:t>
            </w:r>
          </w:p>
        </w:tc>
        <w:tc>
          <w:tcPr>
            <w:tcW w:w="1378" w:type="dxa"/>
            <w:tcBorders>
              <w:top w:val="single" w:sz="4" w:space="0" w:color="000000"/>
              <w:left w:val="single" w:sz="4" w:space="0" w:color="000000"/>
              <w:bottom w:val="single" w:sz="4" w:space="0" w:color="000000"/>
              <w:right w:val="single" w:sz="4" w:space="0" w:color="000000"/>
            </w:tcBorders>
            <w:hideMark/>
          </w:tcPr>
          <w:p w14:paraId="046FD930" w14:textId="77777777" w:rsidR="00521A1F" w:rsidRPr="005E4D33" w:rsidRDefault="00521A1F" w:rsidP="00521A1F">
            <w:pPr>
              <w:jc w:val="center"/>
              <w:rPr>
                <w:rFonts w:eastAsia="Calibri"/>
                <w:color w:val="000000" w:themeColor="text1"/>
              </w:rPr>
            </w:pPr>
            <w:r w:rsidRPr="005E4D33">
              <w:rPr>
                <w:rFonts w:eastAsia="Calibri"/>
                <w:color w:val="000000" w:themeColor="text1"/>
              </w:rPr>
              <w:t>54,9</w:t>
            </w:r>
          </w:p>
        </w:tc>
        <w:tc>
          <w:tcPr>
            <w:tcW w:w="1810" w:type="dxa"/>
            <w:tcBorders>
              <w:top w:val="single" w:sz="4" w:space="0" w:color="000000"/>
              <w:left w:val="single" w:sz="4" w:space="0" w:color="000000"/>
              <w:bottom w:val="single" w:sz="4" w:space="0" w:color="000000"/>
              <w:right w:val="single" w:sz="4" w:space="0" w:color="000000"/>
            </w:tcBorders>
            <w:hideMark/>
          </w:tcPr>
          <w:p w14:paraId="51EBB7F7" w14:textId="77777777" w:rsidR="00521A1F" w:rsidRPr="005E4D33" w:rsidRDefault="00521A1F" w:rsidP="00521A1F">
            <w:pPr>
              <w:jc w:val="center"/>
              <w:rPr>
                <w:rFonts w:eastAsia="Calibri"/>
                <w:color w:val="000000" w:themeColor="text1"/>
              </w:rPr>
            </w:pPr>
            <w:r w:rsidRPr="005E4D33">
              <w:rPr>
                <w:rFonts w:eastAsia="Calibri"/>
                <w:color w:val="000000" w:themeColor="text1"/>
              </w:rPr>
              <w:t>11,76</w:t>
            </w:r>
          </w:p>
        </w:tc>
      </w:tr>
      <w:tr w:rsidR="00521A1F" w:rsidRPr="005E4D33" w14:paraId="0D771EF2" w14:textId="77777777" w:rsidTr="00B56EF3">
        <w:trPr>
          <w:trHeight w:val="565"/>
        </w:trPr>
        <w:tc>
          <w:tcPr>
            <w:tcW w:w="1566" w:type="dxa"/>
            <w:tcBorders>
              <w:top w:val="single" w:sz="4" w:space="0" w:color="000000"/>
              <w:left w:val="single" w:sz="4" w:space="0" w:color="000000"/>
              <w:bottom w:val="single" w:sz="4" w:space="0" w:color="000000"/>
              <w:right w:val="single" w:sz="4" w:space="0" w:color="000000"/>
            </w:tcBorders>
            <w:hideMark/>
          </w:tcPr>
          <w:p w14:paraId="449A8671" w14:textId="77777777" w:rsidR="00521A1F" w:rsidRPr="005E4D33" w:rsidRDefault="00521A1F" w:rsidP="00521A1F">
            <w:pPr>
              <w:jc w:val="center"/>
              <w:rPr>
                <w:rFonts w:eastAsia="Calibri"/>
                <w:color w:val="000000" w:themeColor="text1"/>
              </w:rPr>
            </w:pPr>
            <w:r w:rsidRPr="005E4D33">
              <w:rPr>
                <w:rFonts w:eastAsia="Calibri"/>
                <w:color w:val="000000" w:themeColor="text1"/>
              </w:rPr>
              <w:t>3</w:t>
            </w:r>
          </w:p>
        </w:tc>
        <w:tc>
          <w:tcPr>
            <w:tcW w:w="3282" w:type="dxa"/>
            <w:tcBorders>
              <w:top w:val="single" w:sz="4" w:space="0" w:color="000000"/>
              <w:left w:val="single" w:sz="4" w:space="0" w:color="000000"/>
              <w:bottom w:val="single" w:sz="4" w:space="0" w:color="000000"/>
              <w:right w:val="single" w:sz="4" w:space="0" w:color="000000"/>
            </w:tcBorders>
            <w:hideMark/>
          </w:tcPr>
          <w:p w14:paraId="772487E5" w14:textId="77777777" w:rsidR="00521A1F" w:rsidRPr="005E4D33" w:rsidRDefault="00521A1F" w:rsidP="00521A1F">
            <w:pPr>
              <w:jc w:val="center"/>
              <w:rPr>
                <w:rFonts w:eastAsia="Calibri"/>
                <w:color w:val="000000" w:themeColor="text1"/>
              </w:rPr>
            </w:pPr>
            <w:r w:rsidRPr="005E4D33">
              <w:rPr>
                <w:rFonts w:eastAsia="Calibri"/>
                <w:color w:val="000000" w:themeColor="text1"/>
              </w:rPr>
              <w:t>Кадетская школа</w:t>
            </w:r>
          </w:p>
        </w:tc>
        <w:tc>
          <w:tcPr>
            <w:tcW w:w="1782" w:type="dxa"/>
            <w:tcBorders>
              <w:top w:val="single" w:sz="4" w:space="0" w:color="000000"/>
              <w:left w:val="single" w:sz="4" w:space="0" w:color="000000"/>
              <w:bottom w:val="single" w:sz="4" w:space="0" w:color="000000"/>
              <w:right w:val="single" w:sz="4" w:space="0" w:color="000000"/>
            </w:tcBorders>
            <w:hideMark/>
          </w:tcPr>
          <w:p w14:paraId="4F7E5D24" w14:textId="77777777" w:rsidR="00521A1F" w:rsidRPr="005E4D33" w:rsidRDefault="00521A1F" w:rsidP="00521A1F">
            <w:pPr>
              <w:jc w:val="center"/>
              <w:rPr>
                <w:rFonts w:eastAsia="Calibri"/>
                <w:color w:val="000000" w:themeColor="text1"/>
              </w:rPr>
            </w:pPr>
            <w:r w:rsidRPr="005E4D33">
              <w:rPr>
                <w:rFonts w:eastAsia="Calibri"/>
                <w:color w:val="000000" w:themeColor="text1"/>
              </w:rPr>
              <w:t>8</w:t>
            </w:r>
          </w:p>
        </w:tc>
        <w:tc>
          <w:tcPr>
            <w:tcW w:w="2228" w:type="dxa"/>
            <w:tcBorders>
              <w:top w:val="single" w:sz="4" w:space="0" w:color="000000"/>
              <w:left w:val="single" w:sz="4" w:space="0" w:color="000000"/>
              <w:bottom w:val="single" w:sz="4" w:space="0" w:color="000000"/>
              <w:right w:val="single" w:sz="4" w:space="0" w:color="000000"/>
            </w:tcBorders>
            <w:hideMark/>
          </w:tcPr>
          <w:p w14:paraId="3DC81F25"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2144" w:type="dxa"/>
            <w:tcBorders>
              <w:top w:val="single" w:sz="4" w:space="0" w:color="000000"/>
              <w:left w:val="single" w:sz="4" w:space="0" w:color="000000"/>
              <w:bottom w:val="single" w:sz="4" w:space="0" w:color="000000"/>
              <w:right w:val="single" w:sz="4" w:space="0" w:color="000000"/>
            </w:tcBorders>
            <w:hideMark/>
          </w:tcPr>
          <w:p w14:paraId="415FABF4" w14:textId="77777777" w:rsidR="00521A1F" w:rsidRPr="005E4D33" w:rsidRDefault="00521A1F" w:rsidP="00521A1F">
            <w:pPr>
              <w:jc w:val="center"/>
              <w:rPr>
                <w:rFonts w:eastAsia="Calibri"/>
                <w:color w:val="000000" w:themeColor="text1"/>
              </w:rPr>
            </w:pPr>
            <w:r w:rsidRPr="005E4D33">
              <w:rPr>
                <w:rFonts w:eastAsia="Calibri"/>
                <w:color w:val="000000" w:themeColor="text1"/>
              </w:rPr>
              <w:t>12,5</w:t>
            </w:r>
          </w:p>
        </w:tc>
        <w:tc>
          <w:tcPr>
            <w:tcW w:w="1378" w:type="dxa"/>
            <w:tcBorders>
              <w:top w:val="single" w:sz="4" w:space="0" w:color="000000"/>
              <w:left w:val="single" w:sz="4" w:space="0" w:color="000000"/>
              <w:bottom w:val="single" w:sz="4" w:space="0" w:color="000000"/>
              <w:right w:val="single" w:sz="4" w:space="0" w:color="000000"/>
            </w:tcBorders>
            <w:hideMark/>
          </w:tcPr>
          <w:p w14:paraId="0E547D7F" w14:textId="77777777" w:rsidR="00521A1F" w:rsidRPr="005E4D33" w:rsidRDefault="00521A1F" w:rsidP="00521A1F">
            <w:pPr>
              <w:jc w:val="center"/>
              <w:rPr>
                <w:rFonts w:eastAsia="Calibri"/>
                <w:color w:val="000000" w:themeColor="text1"/>
              </w:rPr>
            </w:pPr>
            <w:r w:rsidRPr="005E4D33">
              <w:rPr>
                <w:rFonts w:eastAsia="Calibri"/>
                <w:color w:val="000000" w:themeColor="text1"/>
              </w:rPr>
              <w:t>37,5</w:t>
            </w:r>
          </w:p>
        </w:tc>
        <w:tc>
          <w:tcPr>
            <w:tcW w:w="1810" w:type="dxa"/>
            <w:tcBorders>
              <w:top w:val="single" w:sz="4" w:space="0" w:color="000000"/>
              <w:left w:val="single" w:sz="4" w:space="0" w:color="000000"/>
              <w:bottom w:val="single" w:sz="4" w:space="0" w:color="000000"/>
              <w:right w:val="single" w:sz="4" w:space="0" w:color="000000"/>
            </w:tcBorders>
            <w:hideMark/>
          </w:tcPr>
          <w:p w14:paraId="5A5F1A0C"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09BFCE4F" w14:textId="77777777" w:rsidTr="00B56EF3">
        <w:trPr>
          <w:trHeight w:val="283"/>
        </w:trPr>
        <w:tc>
          <w:tcPr>
            <w:tcW w:w="1566" w:type="dxa"/>
            <w:tcBorders>
              <w:top w:val="single" w:sz="4" w:space="0" w:color="000000"/>
              <w:left w:val="single" w:sz="4" w:space="0" w:color="000000"/>
              <w:bottom w:val="single" w:sz="4" w:space="0" w:color="000000"/>
              <w:right w:val="single" w:sz="4" w:space="0" w:color="000000"/>
            </w:tcBorders>
            <w:hideMark/>
          </w:tcPr>
          <w:p w14:paraId="2DEAE290"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3282" w:type="dxa"/>
            <w:tcBorders>
              <w:top w:val="single" w:sz="4" w:space="0" w:color="000000"/>
              <w:left w:val="single" w:sz="4" w:space="0" w:color="000000"/>
              <w:bottom w:val="single" w:sz="4" w:space="0" w:color="000000"/>
              <w:right w:val="single" w:sz="4" w:space="0" w:color="000000"/>
            </w:tcBorders>
            <w:hideMark/>
          </w:tcPr>
          <w:p w14:paraId="27026E14" w14:textId="77777777" w:rsidR="00521A1F" w:rsidRPr="005E4D33" w:rsidRDefault="00521A1F" w:rsidP="00521A1F">
            <w:pPr>
              <w:jc w:val="center"/>
              <w:rPr>
                <w:rFonts w:eastAsia="Calibri"/>
                <w:color w:val="000000" w:themeColor="text1"/>
              </w:rPr>
            </w:pPr>
            <w:r w:rsidRPr="005E4D33">
              <w:rPr>
                <w:rFonts w:eastAsia="Calibri"/>
                <w:color w:val="000000" w:themeColor="text1"/>
              </w:rPr>
              <w:t>Колледж</w:t>
            </w:r>
          </w:p>
        </w:tc>
        <w:tc>
          <w:tcPr>
            <w:tcW w:w="1782" w:type="dxa"/>
            <w:tcBorders>
              <w:top w:val="single" w:sz="4" w:space="0" w:color="000000"/>
              <w:left w:val="single" w:sz="4" w:space="0" w:color="000000"/>
              <w:bottom w:val="single" w:sz="4" w:space="0" w:color="000000"/>
              <w:right w:val="single" w:sz="4" w:space="0" w:color="000000"/>
            </w:tcBorders>
            <w:hideMark/>
          </w:tcPr>
          <w:p w14:paraId="2345BED9" w14:textId="77777777" w:rsidR="00521A1F" w:rsidRPr="005E4D33" w:rsidRDefault="00521A1F" w:rsidP="00521A1F">
            <w:pPr>
              <w:jc w:val="center"/>
              <w:rPr>
                <w:rFonts w:eastAsia="Calibri"/>
                <w:color w:val="000000" w:themeColor="text1"/>
              </w:rPr>
            </w:pPr>
            <w:r w:rsidRPr="005E4D33">
              <w:rPr>
                <w:rFonts w:eastAsia="Calibri"/>
                <w:color w:val="000000" w:themeColor="text1"/>
              </w:rPr>
              <w:t>15</w:t>
            </w:r>
          </w:p>
        </w:tc>
        <w:tc>
          <w:tcPr>
            <w:tcW w:w="2228" w:type="dxa"/>
            <w:tcBorders>
              <w:top w:val="single" w:sz="4" w:space="0" w:color="000000"/>
              <w:left w:val="single" w:sz="4" w:space="0" w:color="000000"/>
              <w:bottom w:val="single" w:sz="4" w:space="0" w:color="000000"/>
              <w:right w:val="single" w:sz="4" w:space="0" w:color="000000"/>
            </w:tcBorders>
            <w:hideMark/>
          </w:tcPr>
          <w:p w14:paraId="45B74C8B" w14:textId="77777777" w:rsidR="00521A1F" w:rsidRPr="005E4D33" w:rsidRDefault="00521A1F" w:rsidP="00521A1F">
            <w:pPr>
              <w:jc w:val="center"/>
              <w:rPr>
                <w:rFonts w:eastAsia="Calibri"/>
                <w:color w:val="000000" w:themeColor="text1"/>
              </w:rPr>
            </w:pPr>
            <w:r w:rsidRPr="005E4D33">
              <w:rPr>
                <w:rFonts w:eastAsia="Calibri"/>
                <w:color w:val="000000" w:themeColor="text1"/>
              </w:rPr>
              <w:t>13,33</w:t>
            </w:r>
          </w:p>
        </w:tc>
        <w:tc>
          <w:tcPr>
            <w:tcW w:w="2144" w:type="dxa"/>
            <w:tcBorders>
              <w:top w:val="single" w:sz="4" w:space="0" w:color="000000"/>
              <w:left w:val="single" w:sz="4" w:space="0" w:color="000000"/>
              <w:bottom w:val="single" w:sz="4" w:space="0" w:color="000000"/>
              <w:right w:val="single" w:sz="4" w:space="0" w:color="000000"/>
            </w:tcBorders>
            <w:hideMark/>
          </w:tcPr>
          <w:p w14:paraId="240055CD" w14:textId="77777777" w:rsidR="00521A1F" w:rsidRPr="005E4D33" w:rsidRDefault="00521A1F" w:rsidP="00521A1F">
            <w:pPr>
              <w:jc w:val="center"/>
              <w:rPr>
                <w:rFonts w:eastAsia="Calibri"/>
                <w:color w:val="000000" w:themeColor="text1"/>
              </w:rPr>
            </w:pPr>
            <w:r w:rsidRPr="005E4D33">
              <w:rPr>
                <w:rFonts w:eastAsia="Calibri"/>
                <w:color w:val="000000" w:themeColor="text1"/>
              </w:rPr>
              <w:t>66,67</w:t>
            </w:r>
          </w:p>
        </w:tc>
        <w:tc>
          <w:tcPr>
            <w:tcW w:w="1378" w:type="dxa"/>
            <w:tcBorders>
              <w:top w:val="single" w:sz="4" w:space="0" w:color="000000"/>
              <w:left w:val="single" w:sz="4" w:space="0" w:color="000000"/>
              <w:bottom w:val="single" w:sz="4" w:space="0" w:color="000000"/>
              <w:right w:val="single" w:sz="4" w:space="0" w:color="000000"/>
            </w:tcBorders>
            <w:hideMark/>
          </w:tcPr>
          <w:p w14:paraId="3BE86321" w14:textId="77777777" w:rsidR="00521A1F" w:rsidRPr="005E4D33" w:rsidRDefault="00521A1F" w:rsidP="00521A1F">
            <w:pPr>
              <w:jc w:val="center"/>
              <w:rPr>
                <w:rFonts w:eastAsia="Calibri"/>
                <w:color w:val="000000" w:themeColor="text1"/>
              </w:rPr>
            </w:pPr>
            <w:r w:rsidRPr="005E4D33">
              <w:rPr>
                <w:rFonts w:eastAsia="Calibri"/>
                <w:color w:val="000000" w:themeColor="text1"/>
              </w:rPr>
              <w:t>13,33</w:t>
            </w:r>
          </w:p>
        </w:tc>
        <w:tc>
          <w:tcPr>
            <w:tcW w:w="1810" w:type="dxa"/>
            <w:tcBorders>
              <w:top w:val="single" w:sz="4" w:space="0" w:color="000000"/>
              <w:left w:val="single" w:sz="4" w:space="0" w:color="000000"/>
              <w:bottom w:val="single" w:sz="4" w:space="0" w:color="000000"/>
              <w:right w:val="single" w:sz="4" w:space="0" w:color="000000"/>
            </w:tcBorders>
            <w:hideMark/>
          </w:tcPr>
          <w:p w14:paraId="5D2FB1AB" w14:textId="77777777" w:rsidR="00521A1F" w:rsidRPr="005E4D33" w:rsidRDefault="00521A1F" w:rsidP="00521A1F">
            <w:pPr>
              <w:jc w:val="center"/>
              <w:rPr>
                <w:rFonts w:eastAsia="Calibri"/>
                <w:color w:val="000000" w:themeColor="text1"/>
              </w:rPr>
            </w:pPr>
            <w:r w:rsidRPr="005E4D33">
              <w:rPr>
                <w:rFonts w:eastAsia="Calibri"/>
                <w:color w:val="000000" w:themeColor="text1"/>
              </w:rPr>
              <w:t>6,67</w:t>
            </w:r>
          </w:p>
        </w:tc>
      </w:tr>
      <w:tr w:rsidR="00521A1F" w:rsidRPr="005E4D33" w14:paraId="289C6D79" w14:textId="77777777" w:rsidTr="00B56EF3">
        <w:trPr>
          <w:trHeight w:val="283"/>
        </w:trPr>
        <w:tc>
          <w:tcPr>
            <w:tcW w:w="1566" w:type="dxa"/>
            <w:tcBorders>
              <w:top w:val="single" w:sz="4" w:space="0" w:color="000000"/>
              <w:left w:val="single" w:sz="4" w:space="0" w:color="000000"/>
              <w:bottom w:val="single" w:sz="4" w:space="0" w:color="000000"/>
              <w:right w:val="single" w:sz="4" w:space="0" w:color="000000"/>
            </w:tcBorders>
            <w:hideMark/>
          </w:tcPr>
          <w:p w14:paraId="1E5A505E"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3282" w:type="dxa"/>
            <w:tcBorders>
              <w:top w:val="single" w:sz="4" w:space="0" w:color="000000"/>
              <w:left w:val="single" w:sz="4" w:space="0" w:color="000000"/>
              <w:bottom w:val="single" w:sz="4" w:space="0" w:color="000000"/>
              <w:right w:val="single" w:sz="4" w:space="0" w:color="000000"/>
            </w:tcBorders>
            <w:hideMark/>
          </w:tcPr>
          <w:p w14:paraId="09C9EB50" w14:textId="77777777" w:rsidR="00521A1F" w:rsidRPr="005E4D33" w:rsidRDefault="00521A1F" w:rsidP="00521A1F">
            <w:pPr>
              <w:jc w:val="center"/>
              <w:rPr>
                <w:rFonts w:eastAsia="Calibri"/>
                <w:color w:val="000000" w:themeColor="text1"/>
              </w:rPr>
            </w:pPr>
            <w:r w:rsidRPr="005E4D33">
              <w:rPr>
                <w:rFonts w:eastAsia="Calibri"/>
                <w:color w:val="000000" w:themeColor="text1"/>
              </w:rPr>
              <w:t>Лицей</w:t>
            </w:r>
          </w:p>
        </w:tc>
        <w:tc>
          <w:tcPr>
            <w:tcW w:w="1782" w:type="dxa"/>
            <w:tcBorders>
              <w:top w:val="single" w:sz="4" w:space="0" w:color="000000"/>
              <w:left w:val="single" w:sz="4" w:space="0" w:color="000000"/>
              <w:bottom w:val="single" w:sz="4" w:space="0" w:color="000000"/>
              <w:right w:val="single" w:sz="4" w:space="0" w:color="000000"/>
            </w:tcBorders>
            <w:hideMark/>
          </w:tcPr>
          <w:p w14:paraId="22550247" w14:textId="77777777" w:rsidR="00521A1F" w:rsidRPr="005E4D33" w:rsidRDefault="00521A1F" w:rsidP="00521A1F">
            <w:pPr>
              <w:jc w:val="center"/>
              <w:rPr>
                <w:rFonts w:eastAsia="Calibri"/>
                <w:color w:val="000000" w:themeColor="text1"/>
              </w:rPr>
            </w:pPr>
            <w:r w:rsidRPr="005E4D33">
              <w:rPr>
                <w:rFonts w:eastAsia="Calibri"/>
                <w:color w:val="000000" w:themeColor="text1"/>
              </w:rPr>
              <w:t>67</w:t>
            </w:r>
          </w:p>
        </w:tc>
        <w:tc>
          <w:tcPr>
            <w:tcW w:w="2228" w:type="dxa"/>
            <w:tcBorders>
              <w:top w:val="single" w:sz="4" w:space="0" w:color="000000"/>
              <w:left w:val="single" w:sz="4" w:space="0" w:color="000000"/>
              <w:bottom w:val="single" w:sz="4" w:space="0" w:color="000000"/>
              <w:right w:val="single" w:sz="4" w:space="0" w:color="000000"/>
            </w:tcBorders>
            <w:hideMark/>
          </w:tcPr>
          <w:p w14:paraId="324529B2" w14:textId="77777777" w:rsidR="00521A1F" w:rsidRPr="005E4D33" w:rsidRDefault="00521A1F" w:rsidP="00521A1F">
            <w:pPr>
              <w:jc w:val="center"/>
              <w:rPr>
                <w:rFonts w:eastAsia="Calibri"/>
                <w:color w:val="000000" w:themeColor="text1"/>
              </w:rPr>
            </w:pPr>
            <w:r w:rsidRPr="005E4D33">
              <w:rPr>
                <w:rFonts w:eastAsia="Calibri"/>
                <w:color w:val="000000" w:themeColor="text1"/>
              </w:rPr>
              <w:t>2,99</w:t>
            </w:r>
          </w:p>
        </w:tc>
        <w:tc>
          <w:tcPr>
            <w:tcW w:w="2144" w:type="dxa"/>
            <w:tcBorders>
              <w:top w:val="single" w:sz="4" w:space="0" w:color="000000"/>
              <w:left w:val="single" w:sz="4" w:space="0" w:color="000000"/>
              <w:bottom w:val="single" w:sz="4" w:space="0" w:color="000000"/>
              <w:right w:val="single" w:sz="4" w:space="0" w:color="000000"/>
            </w:tcBorders>
            <w:hideMark/>
          </w:tcPr>
          <w:p w14:paraId="225D6B95" w14:textId="77777777" w:rsidR="00521A1F" w:rsidRPr="005E4D33" w:rsidRDefault="00521A1F" w:rsidP="00521A1F">
            <w:pPr>
              <w:jc w:val="center"/>
              <w:rPr>
                <w:rFonts w:eastAsia="Calibri"/>
                <w:color w:val="000000" w:themeColor="text1"/>
              </w:rPr>
            </w:pPr>
            <w:r w:rsidRPr="005E4D33">
              <w:rPr>
                <w:rFonts w:eastAsia="Calibri"/>
                <w:color w:val="000000" w:themeColor="text1"/>
              </w:rPr>
              <w:t>26,87</w:t>
            </w:r>
          </w:p>
        </w:tc>
        <w:tc>
          <w:tcPr>
            <w:tcW w:w="1378" w:type="dxa"/>
            <w:tcBorders>
              <w:top w:val="single" w:sz="4" w:space="0" w:color="000000"/>
              <w:left w:val="single" w:sz="4" w:space="0" w:color="000000"/>
              <w:bottom w:val="single" w:sz="4" w:space="0" w:color="000000"/>
              <w:right w:val="single" w:sz="4" w:space="0" w:color="000000"/>
            </w:tcBorders>
            <w:hideMark/>
          </w:tcPr>
          <w:p w14:paraId="74F4E567" w14:textId="77777777" w:rsidR="00521A1F" w:rsidRPr="005E4D33" w:rsidRDefault="00521A1F" w:rsidP="00521A1F">
            <w:pPr>
              <w:jc w:val="center"/>
              <w:rPr>
                <w:rFonts w:eastAsia="Calibri"/>
                <w:color w:val="000000" w:themeColor="text1"/>
              </w:rPr>
            </w:pPr>
            <w:r w:rsidRPr="005E4D33">
              <w:rPr>
                <w:rFonts w:eastAsia="Calibri"/>
                <w:color w:val="000000" w:themeColor="text1"/>
              </w:rPr>
              <w:t>50,75</w:t>
            </w:r>
          </w:p>
        </w:tc>
        <w:tc>
          <w:tcPr>
            <w:tcW w:w="1810" w:type="dxa"/>
            <w:tcBorders>
              <w:top w:val="single" w:sz="4" w:space="0" w:color="000000"/>
              <w:left w:val="single" w:sz="4" w:space="0" w:color="000000"/>
              <w:bottom w:val="single" w:sz="4" w:space="0" w:color="000000"/>
              <w:right w:val="single" w:sz="4" w:space="0" w:color="000000"/>
            </w:tcBorders>
            <w:hideMark/>
          </w:tcPr>
          <w:p w14:paraId="72119C0C" w14:textId="77777777" w:rsidR="00521A1F" w:rsidRPr="005E4D33" w:rsidRDefault="00521A1F" w:rsidP="00521A1F">
            <w:pPr>
              <w:jc w:val="center"/>
              <w:rPr>
                <w:rFonts w:eastAsia="Calibri"/>
                <w:color w:val="000000" w:themeColor="text1"/>
              </w:rPr>
            </w:pPr>
            <w:r w:rsidRPr="005E4D33">
              <w:rPr>
                <w:rFonts w:eastAsia="Calibri"/>
                <w:color w:val="000000" w:themeColor="text1"/>
              </w:rPr>
              <w:t>19,4</w:t>
            </w:r>
          </w:p>
        </w:tc>
      </w:tr>
      <w:tr w:rsidR="00521A1F" w:rsidRPr="005E4D33" w14:paraId="0D96E9D6" w14:textId="77777777" w:rsidTr="00B56EF3">
        <w:trPr>
          <w:trHeight w:val="848"/>
        </w:trPr>
        <w:tc>
          <w:tcPr>
            <w:tcW w:w="1566" w:type="dxa"/>
            <w:tcBorders>
              <w:top w:val="single" w:sz="4" w:space="0" w:color="000000"/>
              <w:left w:val="single" w:sz="4" w:space="0" w:color="000000"/>
              <w:bottom w:val="single" w:sz="4" w:space="0" w:color="000000"/>
              <w:right w:val="single" w:sz="4" w:space="0" w:color="000000"/>
            </w:tcBorders>
            <w:hideMark/>
          </w:tcPr>
          <w:p w14:paraId="14209134" w14:textId="77777777" w:rsidR="00521A1F" w:rsidRPr="005E4D33" w:rsidRDefault="00521A1F" w:rsidP="00521A1F">
            <w:pPr>
              <w:jc w:val="center"/>
              <w:rPr>
                <w:rFonts w:eastAsia="Calibri"/>
                <w:color w:val="000000" w:themeColor="text1"/>
              </w:rPr>
            </w:pPr>
            <w:r w:rsidRPr="005E4D33">
              <w:rPr>
                <w:rFonts w:eastAsia="Calibri"/>
                <w:color w:val="000000" w:themeColor="text1"/>
              </w:rPr>
              <w:t>6</w:t>
            </w:r>
          </w:p>
        </w:tc>
        <w:tc>
          <w:tcPr>
            <w:tcW w:w="3282" w:type="dxa"/>
            <w:tcBorders>
              <w:top w:val="single" w:sz="4" w:space="0" w:color="000000"/>
              <w:left w:val="single" w:sz="4" w:space="0" w:color="000000"/>
              <w:bottom w:val="single" w:sz="4" w:space="0" w:color="000000"/>
              <w:right w:val="single" w:sz="4" w:space="0" w:color="000000"/>
            </w:tcBorders>
            <w:hideMark/>
          </w:tcPr>
          <w:p w14:paraId="406F2DFD" w14:textId="77777777" w:rsidR="00521A1F" w:rsidRPr="005E4D33" w:rsidRDefault="00521A1F" w:rsidP="00521A1F">
            <w:pPr>
              <w:jc w:val="center"/>
              <w:rPr>
                <w:rFonts w:eastAsia="Calibri"/>
                <w:color w:val="000000" w:themeColor="text1"/>
              </w:rPr>
            </w:pPr>
            <w:r w:rsidRPr="005E4D33">
              <w:rPr>
                <w:rFonts w:eastAsia="Calibri"/>
                <w:color w:val="000000" w:themeColor="text1"/>
              </w:rPr>
              <w:t>Специальная общеобразовательная школа</w:t>
            </w:r>
          </w:p>
        </w:tc>
        <w:tc>
          <w:tcPr>
            <w:tcW w:w="1782" w:type="dxa"/>
            <w:tcBorders>
              <w:top w:val="single" w:sz="4" w:space="0" w:color="000000"/>
              <w:left w:val="single" w:sz="4" w:space="0" w:color="000000"/>
              <w:bottom w:val="single" w:sz="4" w:space="0" w:color="000000"/>
              <w:right w:val="single" w:sz="4" w:space="0" w:color="000000"/>
            </w:tcBorders>
            <w:hideMark/>
          </w:tcPr>
          <w:p w14:paraId="0444224C"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228" w:type="dxa"/>
            <w:tcBorders>
              <w:top w:val="single" w:sz="4" w:space="0" w:color="000000"/>
              <w:left w:val="single" w:sz="4" w:space="0" w:color="000000"/>
              <w:bottom w:val="single" w:sz="4" w:space="0" w:color="000000"/>
              <w:right w:val="single" w:sz="4" w:space="0" w:color="000000"/>
            </w:tcBorders>
            <w:hideMark/>
          </w:tcPr>
          <w:p w14:paraId="44E479DA" w14:textId="77777777" w:rsidR="00521A1F" w:rsidRPr="005E4D33" w:rsidRDefault="00521A1F" w:rsidP="00521A1F">
            <w:pPr>
              <w:jc w:val="center"/>
              <w:rPr>
                <w:rFonts w:eastAsia="Calibri"/>
                <w:color w:val="000000" w:themeColor="text1"/>
              </w:rPr>
            </w:pPr>
            <w:r w:rsidRPr="005E4D33">
              <w:rPr>
                <w:rFonts w:eastAsia="Calibri"/>
                <w:color w:val="000000" w:themeColor="text1"/>
              </w:rPr>
              <w:t>33,33</w:t>
            </w:r>
          </w:p>
        </w:tc>
        <w:tc>
          <w:tcPr>
            <w:tcW w:w="2144" w:type="dxa"/>
            <w:tcBorders>
              <w:top w:val="single" w:sz="4" w:space="0" w:color="000000"/>
              <w:left w:val="single" w:sz="4" w:space="0" w:color="000000"/>
              <w:bottom w:val="single" w:sz="4" w:space="0" w:color="000000"/>
              <w:right w:val="single" w:sz="4" w:space="0" w:color="000000"/>
            </w:tcBorders>
            <w:hideMark/>
          </w:tcPr>
          <w:p w14:paraId="0C237B89"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1378" w:type="dxa"/>
            <w:tcBorders>
              <w:top w:val="single" w:sz="4" w:space="0" w:color="000000"/>
              <w:left w:val="single" w:sz="4" w:space="0" w:color="000000"/>
              <w:bottom w:val="single" w:sz="4" w:space="0" w:color="000000"/>
              <w:right w:val="single" w:sz="4" w:space="0" w:color="000000"/>
            </w:tcBorders>
            <w:hideMark/>
          </w:tcPr>
          <w:p w14:paraId="4846FA5B"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1810" w:type="dxa"/>
            <w:tcBorders>
              <w:top w:val="single" w:sz="4" w:space="0" w:color="000000"/>
              <w:left w:val="single" w:sz="4" w:space="0" w:color="000000"/>
              <w:bottom w:val="single" w:sz="4" w:space="0" w:color="000000"/>
              <w:right w:val="single" w:sz="4" w:space="0" w:color="000000"/>
            </w:tcBorders>
            <w:hideMark/>
          </w:tcPr>
          <w:p w14:paraId="65FF48C0"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6D6771CF" w14:textId="77777777" w:rsidTr="00B56EF3">
        <w:trPr>
          <w:trHeight w:val="848"/>
        </w:trPr>
        <w:tc>
          <w:tcPr>
            <w:tcW w:w="1566" w:type="dxa"/>
            <w:tcBorders>
              <w:top w:val="single" w:sz="4" w:space="0" w:color="000000"/>
              <w:left w:val="single" w:sz="4" w:space="0" w:color="000000"/>
              <w:bottom w:val="single" w:sz="4" w:space="0" w:color="000000"/>
              <w:right w:val="single" w:sz="4" w:space="0" w:color="000000"/>
            </w:tcBorders>
            <w:hideMark/>
          </w:tcPr>
          <w:p w14:paraId="7195626C"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7</w:t>
            </w:r>
          </w:p>
        </w:tc>
        <w:tc>
          <w:tcPr>
            <w:tcW w:w="3282" w:type="dxa"/>
            <w:tcBorders>
              <w:top w:val="single" w:sz="4" w:space="0" w:color="000000"/>
              <w:left w:val="single" w:sz="4" w:space="0" w:color="000000"/>
              <w:bottom w:val="single" w:sz="4" w:space="0" w:color="000000"/>
              <w:right w:val="single" w:sz="4" w:space="0" w:color="000000"/>
            </w:tcBorders>
            <w:hideMark/>
          </w:tcPr>
          <w:p w14:paraId="0AEDC578" w14:textId="77777777" w:rsidR="00521A1F" w:rsidRPr="005E4D33" w:rsidRDefault="00521A1F" w:rsidP="00521A1F">
            <w:pPr>
              <w:jc w:val="center"/>
              <w:rPr>
                <w:rFonts w:eastAsia="Calibri"/>
                <w:color w:val="000000" w:themeColor="text1"/>
              </w:rPr>
            </w:pPr>
            <w:r w:rsidRPr="005E4D33">
              <w:rPr>
                <w:rFonts w:eastAsia="Calibri"/>
                <w:color w:val="000000" w:themeColor="text1"/>
              </w:rPr>
              <w:t>Средняя общеобразовательная школа</w:t>
            </w:r>
          </w:p>
        </w:tc>
        <w:tc>
          <w:tcPr>
            <w:tcW w:w="1782" w:type="dxa"/>
            <w:tcBorders>
              <w:top w:val="single" w:sz="4" w:space="0" w:color="000000"/>
              <w:left w:val="single" w:sz="4" w:space="0" w:color="000000"/>
              <w:bottom w:val="single" w:sz="4" w:space="0" w:color="000000"/>
              <w:right w:val="single" w:sz="4" w:space="0" w:color="000000"/>
            </w:tcBorders>
            <w:hideMark/>
          </w:tcPr>
          <w:p w14:paraId="5EBD465D" w14:textId="77777777" w:rsidR="00521A1F" w:rsidRPr="005E4D33" w:rsidRDefault="00521A1F" w:rsidP="00521A1F">
            <w:pPr>
              <w:jc w:val="center"/>
              <w:rPr>
                <w:rFonts w:eastAsia="Calibri"/>
                <w:color w:val="000000" w:themeColor="text1"/>
              </w:rPr>
            </w:pPr>
            <w:r w:rsidRPr="005E4D33">
              <w:rPr>
                <w:rFonts w:eastAsia="Calibri"/>
                <w:color w:val="000000" w:themeColor="text1"/>
              </w:rPr>
              <w:t>422</w:t>
            </w:r>
          </w:p>
        </w:tc>
        <w:tc>
          <w:tcPr>
            <w:tcW w:w="2228" w:type="dxa"/>
            <w:tcBorders>
              <w:top w:val="single" w:sz="4" w:space="0" w:color="000000"/>
              <w:left w:val="single" w:sz="4" w:space="0" w:color="000000"/>
              <w:bottom w:val="single" w:sz="4" w:space="0" w:color="000000"/>
              <w:right w:val="single" w:sz="4" w:space="0" w:color="000000"/>
            </w:tcBorders>
            <w:hideMark/>
          </w:tcPr>
          <w:p w14:paraId="1E41395A" w14:textId="77777777" w:rsidR="00521A1F" w:rsidRPr="005E4D33" w:rsidRDefault="00521A1F" w:rsidP="00521A1F">
            <w:pPr>
              <w:jc w:val="center"/>
              <w:rPr>
                <w:rFonts w:eastAsia="Calibri"/>
                <w:color w:val="000000" w:themeColor="text1"/>
              </w:rPr>
            </w:pPr>
            <w:r w:rsidRPr="005E4D33">
              <w:rPr>
                <w:rFonts w:eastAsia="Calibri"/>
                <w:color w:val="000000" w:themeColor="text1"/>
              </w:rPr>
              <w:t>13,74</w:t>
            </w:r>
          </w:p>
        </w:tc>
        <w:tc>
          <w:tcPr>
            <w:tcW w:w="2144" w:type="dxa"/>
            <w:tcBorders>
              <w:top w:val="single" w:sz="4" w:space="0" w:color="000000"/>
              <w:left w:val="single" w:sz="4" w:space="0" w:color="000000"/>
              <w:bottom w:val="single" w:sz="4" w:space="0" w:color="000000"/>
              <w:right w:val="single" w:sz="4" w:space="0" w:color="000000"/>
            </w:tcBorders>
            <w:hideMark/>
          </w:tcPr>
          <w:p w14:paraId="4741E3D2" w14:textId="77777777" w:rsidR="00521A1F" w:rsidRPr="005E4D33" w:rsidRDefault="00521A1F" w:rsidP="00521A1F">
            <w:pPr>
              <w:jc w:val="center"/>
              <w:rPr>
                <w:rFonts w:eastAsia="Calibri"/>
                <w:color w:val="000000" w:themeColor="text1"/>
              </w:rPr>
            </w:pPr>
            <w:r w:rsidRPr="005E4D33">
              <w:rPr>
                <w:rFonts w:eastAsia="Calibri"/>
                <w:color w:val="000000" w:themeColor="text1"/>
              </w:rPr>
              <w:t>32,46</w:t>
            </w:r>
          </w:p>
        </w:tc>
        <w:tc>
          <w:tcPr>
            <w:tcW w:w="1378" w:type="dxa"/>
            <w:tcBorders>
              <w:top w:val="single" w:sz="4" w:space="0" w:color="000000"/>
              <w:left w:val="single" w:sz="4" w:space="0" w:color="000000"/>
              <w:bottom w:val="single" w:sz="4" w:space="0" w:color="000000"/>
              <w:right w:val="single" w:sz="4" w:space="0" w:color="000000"/>
            </w:tcBorders>
            <w:hideMark/>
          </w:tcPr>
          <w:p w14:paraId="45CDDCFC" w14:textId="77777777" w:rsidR="00521A1F" w:rsidRPr="005E4D33" w:rsidRDefault="00521A1F" w:rsidP="00521A1F">
            <w:pPr>
              <w:jc w:val="center"/>
              <w:rPr>
                <w:rFonts w:eastAsia="Calibri"/>
                <w:color w:val="000000" w:themeColor="text1"/>
              </w:rPr>
            </w:pPr>
            <w:r w:rsidRPr="005E4D33">
              <w:rPr>
                <w:rFonts w:eastAsia="Calibri"/>
                <w:color w:val="000000" w:themeColor="text1"/>
              </w:rPr>
              <w:t>45,26</w:t>
            </w:r>
          </w:p>
        </w:tc>
        <w:tc>
          <w:tcPr>
            <w:tcW w:w="1810" w:type="dxa"/>
            <w:tcBorders>
              <w:top w:val="single" w:sz="4" w:space="0" w:color="000000"/>
              <w:left w:val="single" w:sz="4" w:space="0" w:color="000000"/>
              <w:bottom w:val="single" w:sz="4" w:space="0" w:color="000000"/>
              <w:right w:val="single" w:sz="4" w:space="0" w:color="000000"/>
            </w:tcBorders>
            <w:hideMark/>
          </w:tcPr>
          <w:p w14:paraId="05A38665" w14:textId="77777777" w:rsidR="00521A1F" w:rsidRPr="005E4D33" w:rsidRDefault="00521A1F" w:rsidP="00521A1F">
            <w:pPr>
              <w:jc w:val="center"/>
              <w:rPr>
                <w:rFonts w:eastAsia="Calibri"/>
                <w:color w:val="000000" w:themeColor="text1"/>
              </w:rPr>
            </w:pPr>
            <w:r w:rsidRPr="005E4D33">
              <w:rPr>
                <w:rFonts w:eastAsia="Calibri"/>
                <w:color w:val="000000" w:themeColor="text1"/>
              </w:rPr>
              <w:t>8,53</w:t>
            </w:r>
          </w:p>
        </w:tc>
      </w:tr>
    </w:tbl>
    <w:p w14:paraId="3485F6FB" w14:textId="77777777" w:rsidR="00521A1F" w:rsidRPr="005E4D33" w:rsidRDefault="00521A1F" w:rsidP="00521A1F">
      <w:pPr>
        <w:rPr>
          <w:rFonts w:eastAsia="Calibri"/>
          <w:color w:val="000000" w:themeColor="text1"/>
          <w:sz w:val="20"/>
        </w:rPr>
      </w:pPr>
    </w:p>
    <w:p w14:paraId="1260BA80"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r w:rsidRPr="005E4D33">
        <w:rPr>
          <w:rFonts w:eastAsia="SimSun"/>
          <w:color w:val="000000" w:themeColor="text1"/>
          <w:sz w:val="28"/>
        </w:rPr>
        <w:t xml:space="preserve"> в разрезе уровня изучения предмета</w:t>
      </w:r>
    </w:p>
    <w:p w14:paraId="23DF86A3"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9</w:t>
      </w:r>
      <w:r w:rsidRPr="005E4D33">
        <w:rPr>
          <w:rFonts w:eastAsia="Calibri"/>
          <w:bCs/>
          <w:i/>
          <w:noProof/>
          <w:color w:val="000000" w:themeColor="text1"/>
          <w:sz w:val="18"/>
          <w:szCs w:val="18"/>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521A1F" w:rsidRPr="005E4D33" w14:paraId="65C8FF27" w14:textId="77777777" w:rsidTr="00B56EF3">
        <w:trPr>
          <w:cantSplit/>
          <w:tblHeader/>
        </w:trPr>
        <w:tc>
          <w:tcPr>
            <w:tcW w:w="567" w:type="dxa"/>
            <w:vMerge w:val="restart"/>
            <w:vAlign w:val="center"/>
          </w:tcPr>
          <w:p w14:paraId="513CCF4A"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 п/п</w:t>
            </w:r>
          </w:p>
        </w:tc>
        <w:tc>
          <w:tcPr>
            <w:tcW w:w="1956" w:type="dxa"/>
            <w:vMerge w:val="restart"/>
            <w:vAlign w:val="center"/>
          </w:tcPr>
          <w:p w14:paraId="24E92CF1"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Уровень изучения предмета</w:t>
            </w:r>
          </w:p>
        </w:tc>
        <w:tc>
          <w:tcPr>
            <w:tcW w:w="2013" w:type="dxa"/>
            <w:vMerge w:val="restart"/>
            <w:vAlign w:val="center"/>
          </w:tcPr>
          <w:p w14:paraId="206DD1F9" w14:textId="77777777" w:rsidR="00521A1F" w:rsidRPr="005E4D33" w:rsidRDefault="00521A1F" w:rsidP="00521A1F">
            <w:pPr>
              <w:contextualSpacing/>
              <w:jc w:val="center"/>
              <w:rPr>
                <w:bCs/>
                <w:color w:val="000000" w:themeColor="text1"/>
              </w:rPr>
            </w:pPr>
            <w:r w:rsidRPr="005E4D33">
              <w:rPr>
                <w:rFonts w:eastAsia="Calibri"/>
                <w:color w:val="000000" w:themeColor="text1"/>
                <w:lang w:eastAsia="en-US"/>
              </w:rPr>
              <w:t>Количество участников, чел.</w:t>
            </w:r>
          </w:p>
        </w:tc>
        <w:tc>
          <w:tcPr>
            <w:tcW w:w="9639" w:type="dxa"/>
            <w:gridSpan w:val="4"/>
            <w:vAlign w:val="center"/>
          </w:tcPr>
          <w:p w14:paraId="301D0EAE" w14:textId="77777777" w:rsidR="00521A1F" w:rsidRPr="005E4D33" w:rsidRDefault="00521A1F" w:rsidP="00521A1F">
            <w:pPr>
              <w:contextualSpacing/>
              <w:jc w:val="center"/>
              <w:rPr>
                <w:rFonts w:eastAsia="Calibri"/>
                <w:color w:val="000000" w:themeColor="text1"/>
                <w:lang w:eastAsia="en-US"/>
              </w:rPr>
            </w:pPr>
            <w:r w:rsidRPr="005E4D33">
              <w:rPr>
                <w:bCs/>
                <w:color w:val="000000" w:themeColor="text1"/>
              </w:rPr>
              <w:t>Доля</w:t>
            </w:r>
            <w:r w:rsidRPr="005E4D33">
              <w:rPr>
                <w:rFonts w:eastAsia="Calibri"/>
                <w:color w:val="000000" w:themeColor="text1"/>
                <w:lang w:eastAsia="en-US"/>
              </w:rPr>
              <w:t xml:space="preserve"> участников, получивших тестовый балл</w:t>
            </w:r>
          </w:p>
        </w:tc>
      </w:tr>
      <w:tr w:rsidR="00521A1F" w:rsidRPr="005E4D33" w14:paraId="04153D06" w14:textId="77777777" w:rsidTr="00B56EF3">
        <w:trPr>
          <w:cantSplit/>
          <w:trHeight w:val="473"/>
          <w:tblHeader/>
        </w:trPr>
        <w:tc>
          <w:tcPr>
            <w:tcW w:w="567" w:type="dxa"/>
            <w:vMerge/>
          </w:tcPr>
          <w:p w14:paraId="6AF1621E" w14:textId="77777777" w:rsidR="00521A1F" w:rsidRPr="005E4D33" w:rsidRDefault="00521A1F" w:rsidP="00521A1F">
            <w:pPr>
              <w:contextualSpacing/>
              <w:jc w:val="center"/>
              <w:rPr>
                <w:rFonts w:eastAsia="Calibri"/>
                <w:color w:val="000000" w:themeColor="text1"/>
                <w:lang w:eastAsia="en-US"/>
              </w:rPr>
            </w:pPr>
          </w:p>
        </w:tc>
        <w:tc>
          <w:tcPr>
            <w:tcW w:w="1956" w:type="dxa"/>
            <w:vMerge/>
            <w:vAlign w:val="center"/>
          </w:tcPr>
          <w:p w14:paraId="494E08C4" w14:textId="77777777" w:rsidR="00521A1F" w:rsidRPr="005E4D33" w:rsidRDefault="00521A1F" w:rsidP="00521A1F">
            <w:pPr>
              <w:contextualSpacing/>
              <w:jc w:val="center"/>
              <w:rPr>
                <w:rFonts w:eastAsia="Calibri"/>
                <w:color w:val="000000" w:themeColor="text1"/>
                <w:lang w:eastAsia="en-US"/>
              </w:rPr>
            </w:pPr>
          </w:p>
        </w:tc>
        <w:tc>
          <w:tcPr>
            <w:tcW w:w="2013" w:type="dxa"/>
            <w:vMerge/>
          </w:tcPr>
          <w:p w14:paraId="51B32862" w14:textId="77777777" w:rsidR="00521A1F" w:rsidRPr="005E4D33" w:rsidRDefault="00521A1F" w:rsidP="00521A1F">
            <w:pPr>
              <w:ind w:left="-667" w:firstLine="667"/>
              <w:contextualSpacing/>
              <w:jc w:val="center"/>
              <w:rPr>
                <w:rFonts w:eastAsia="Calibri"/>
                <w:color w:val="000000" w:themeColor="text1"/>
                <w:lang w:eastAsia="en-US"/>
              </w:rPr>
            </w:pPr>
          </w:p>
        </w:tc>
        <w:tc>
          <w:tcPr>
            <w:tcW w:w="2409" w:type="dxa"/>
            <w:vAlign w:val="center"/>
          </w:tcPr>
          <w:p w14:paraId="612127FE"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ниже минимального</w:t>
            </w:r>
          </w:p>
        </w:tc>
        <w:tc>
          <w:tcPr>
            <w:tcW w:w="2410" w:type="dxa"/>
            <w:vAlign w:val="center"/>
          </w:tcPr>
          <w:p w14:paraId="500826CB"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от минимального до 60 баллов</w:t>
            </w:r>
          </w:p>
        </w:tc>
        <w:tc>
          <w:tcPr>
            <w:tcW w:w="2410" w:type="dxa"/>
            <w:vAlign w:val="center"/>
          </w:tcPr>
          <w:p w14:paraId="63C52CAF"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от 61 до 80 баллов</w:t>
            </w:r>
          </w:p>
        </w:tc>
        <w:tc>
          <w:tcPr>
            <w:tcW w:w="2410" w:type="dxa"/>
            <w:vAlign w:val="center"/>
          </w:tcPr>
          <w:p w14:paraId="1E5027D8" w14:textId="77777777" w:rsidR="00521A1F" w:rsidRPr="005E4D33" w:rsidRDefault="00521A1F" w:rsidP="00521A1F">
            <w:pPr>
              <w:contextualSpacing/>
              <w:jc w:val="center"/>
              <w:rPr>
                <w:rFonts w:eastAsia="Calibri"/>
                <w:color w:val="000000" w:themeColor="text1"/>
                <w:lang w:eastAsia="en-US"/>
              </w:rPr>
            </w:pPr>
            <w:r w:rsidRPr="005E4D33">
              <w:rPr>
                <w:rFonts w:eastAsia="Calibri"/>
                <w:color w:val="000000" w:themeColor="text1"/>
                <w:lang w:eastAsia="en-US"/>
              </w:rPr>
              <w:t>от 81 до 100 баллов</w:t>
            </w:r>
          </w:p>
        </w:tc>
      </w:tr>
      <w:tr w:rsidR="00521A1F" w:rsidRPr="005E4D33" w14:paraId="01512E6C" w14:textId="77777777" w:rsidTr="00B56EF3">
        <w:trPr>
          <w:cantSplit/>
          <w:tblHeader/>
        </w:trPr>
        <w:tc>
          <w:tcPr>
            <w:tcW w:w="567" w:type="dxa"/>
          </w:tcPr>
          <w:p w14:paraId="3DD2C175"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1956" w:type="dxa"/>
          </w:tcPr>
          <w:p w14:paraId="59547AC5" w14:textId="77777777" w:rsidR="00521A1F" w:rsidRPr="005E4D33" w:rsidRDefault="00521A1F" w:rsidP="00521A1F">
            <w:pPr>
              <w:jc w:val="center"/>
              <w:rPr>
                <w:rFonts w:eastAsia="Calibri"/>
                <w:color w:val="000000" w:themeColor="text1"/>
              </w:rPr>
            </w:pPr>
            <w:r w:rsidRPr="005E4D33">
              <w:rPr>
                <w:rFonts w:eastAsia="Calibri"/>
                <w:color w:val="000000" w:themeColor="text1"/>
              </w:rPr>
              <w:t>базовый</w:t>
            </w:r>
          </w:p>
        </w:tc>
        <w:tc>
          <w:tcPr>
            <w:tcW w:w="2013" w:type="dxa"/>
          </w:tcPr>
          <w:p w14:paraId="18F6CC88" w14:textId="77777777" w:rsidR="00521A1F" w:rsidRPr="005E4D33" w:rsidRDefault="00521A1F" w:rsidP="00521A1F">
            <w:pPr>
              <w:jc w:val="center"/>
              <w:rPr>
                <w:rFonts w:eastAsia="Calibri"/>
                <w:color w:val="000000" w:themeColor="text1"/>
              </w:rPr>
            </w:pPr>
            <w:r w:rsidRPr="005E4D33">
              <w:rPr>
                <w:rFonts w:eastAsia="Calibri"/>
                <w:color w:val="000000" w:themeColor="text1"/>
              </w:rPr>
              <w:t>575</w:t>
            </w:r>
          </w:p>
        </w:tc>
        <w:tc>
          <w:tcPr>
            <w:tcW w:w="2409" w:type="dxa"/>
          </w:tcPr>
          <w:p w14:paraId="4F1145A3" w14:textId="77777777" w:rsidR="00521A1F" w:rsidRPr="005E4D33" w:rsidRDefault="00521A1F" w:rsidP="00521A1F">
            <w:pPr>
              <w:jc w:val="center"/>
              <w:rPr>
                <w:rFonts w:eastAsia="Calibri"/>
                <w:color w:val="000000" w:themeColor="text1"/>
              </w:rPr>
            </w:pPr>
            <w:r w:rsidRPr="005E4D33">
              <w:rPr>
                <w:rFonts w:eastAsia="Calibri"/>
                <w:color w:val="000000" w:themeColor="text1"/>
              </w:rPr>
              <w:t>13,22</w:t>
            </w:r>
          </w:p>
        </w:tc>
        <w:tc>
          <w:tcPr>
            <w:tcW w:w="2410" w:type="dxa"/>
          </w:tcPr>
          <w:p w14:paraId="64A95BF3" w14:textId="77777777" w:rsidR="00521A1F" w:rsidRPr="005E4D33" w:rsidRDefault="00521A1F" w:rsidP="00521A1F">
            <w:pPr>
              <w:jc w:val="center"/>
              <w:rPr>
                <w:rFonts w:eastAsia="Calibri"/>
                <w:color w:val="000000" w:themeColor="text1"/>
              </w:rPr>
            </w:pPr>
            <w:r w:rsidRPr="005E4D33">
              <w:rPr>
                <w:rFonts w:eastAsia="Calibri"/>
                <w:color w:val="000000" w:themeColor="text1"/>
              </w:rPr>
              <w:t>31,65</w:t>
            </w:r>
          </w:p>
        </w:tc>
        <w:tc>
          <w:tcPr>
            <w:tcW w:w="2410" w:type="dxa"/>
          </w:tcPr>
          <w:p w14:paraId="50395C08" w14:textId="77777777" w:rsidR="00521A1F" w:rsidRPr="005E4D33" w:rsidRDefault="00521A1F" w:rsidP="00521A1F">
            <w:pPr>
              <w:jc w:val="center"/>
              <w:rPr>
                <w:rFonts w:eastAsia="Calibri"/>
                <w:color w:val="000000" w:themeColor="text1"/>
              </w:rPr>
            </w:pPr>
            <w:r w:rsidRPr="005E4D33">
              <w:rPr>
                <w:rFonts w:eastAsia="Calibri"/>
                <w:color w:val="000000" w:themeColor="text1"/>
              </w:rPr>
              <w:t>45,39</w:t>
            </w:r>
          </w:p>
        </w:tc>
        <w:tc>
          <w:tcPr>
            <w:tcW w:w="2410" w:type="dxa"/>
          </w:tcPr>
          <w:p w14:paraId="438C882E" w14:textId="77777777" w:rsidR="00521A1F" w:rsidRPr="005E4D33" w:rsidRDefault="00521A1F" w:rsidP="00521A1F">
            <w:pPr>
              <w:jc w:val="center"/>
              <w:rPr>
                <w:rFonts w:eastAsia="Calibri"/>
                <w:color w:val="000000" w:themeColor="text1"/>
              </w:rPr>
            </w:pPr>
            <w:r w:rsidRPr="005E4D33">
              <w:rPr>
                <w:rFonts w:eastAsia="Calibri"/>
                <w:color w:val="000000" w:themeColor="text1"/>
              </w:rPr>
              <w:t>9,74</w:t>
            </w:r>
          </w:p>
        </w:tc>
      </w:tr>
    </w:tbl>
    <w:p w14:paraId="226E9351"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r w:rsidRPr="005E4D33">
        <w:rPr>
          <w:rFonts w:eastAsia="SimSun"/>
          <w:color w:val="000000" w:themeColor="text1"/>
          <w:sz w:val="28"/>
          <w:lang w:val="x-none"/>
        </w:rPr>
        <w:t>в сравнении по АТЕ</w:t>
      </w:r>
    </w:p>
    <w:p w14:paraId="0716591B" w14:textId="77777777" w:rsidR="00521A1F" w:rsidRPr="005E4D33" w:rsidRDefault="00521A1F" w:rsidP="00521A1F">
      <w:pPr>
        <w:keepNext/>
        <w:spacing w:after="200"/>
        <w:ind w:left="567"/>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10</w:t>
      </w:r>
      <w:r w:rsidRPr="005E4D33">
        <w:rPr>
          <w:rFonts w:eastAsia="Calibri"/>
          <w:bCs/>
          <w:i/>
          <w:noProof/>
          <w:color w:val="000000" w:themeColor="text1"/>
          <w:sz w:val="18"/>
          <w:szCs w:val="18"/>
        </w:rPr>
        <w:fldChar w:fldCharType="end"/>
      </w:r>
    </w:p>
    <w:tbl>
      <w:tblPr>
        <w:tblW w:w="14099" w:type="dxa"/>
        <w:tblInd w:w="93" w:type="dxa"/>
        <w:tblLook w:val="04A0" w:firstRow="1" w:lastRow="0" w:firstColumn="1" w:lastColumn="0" w:noHBand="0" w:noVBand="1"/>
      </w:tblPr>
      <w:tblGrid>
        <w:gridCol w:w="1925"/>
        <w:gridCol w:w="2385"/>
        <w:gridCol w:w="1821"/>
        <w:gridCol w:w="2207"/>
        <w:gridCol w:w="2207"/>
        <w:gridCol w:w="1547"/>
        <w:gridCol w:w="2007"/>
      </w:tblGrid>
      <w:tr w:rsidR="00521A1F" w:rsidRPr="005E4D33" w14:paraId="56001EFC" w14:textId="77777777" w:rsidTr="00B56EF3">
        <w:trPr>
          <w:trHeight w:val="305"/>
        </w:trPr>
        <w:tc>
          <w:tcPr>
            <w:tcW w:w="1925" w:type="dxa"/>
            <w:tcBorders>
              <w:top w:val="single" w:sz="4" w:space="0" w:color="000000"/>
              <w:left w:val="single" w:sz="4" w:space="0" w:color="000000"/>
              <w:bottom w:val="nil"/>
              <w:right w:val="single" w:sz="4" w:space="0" w:color="000000"/>
            </w:tcBorders>
            <w:vAlign w:val="center"/>
            <w:hideMark/>
          </w:tcPr>
          <w:p w14:paraId="7F651524" w14:textId="77777777" w:rsidR="00521A1F" w:rsidRPr="005E4D33" w:rsidRDefault="00521A1F" w:rsidP="00521A1F">
            <w:pPr>
              <w:jc w:val="center"/>
              <w:rPr>
                <w:rFonts w:eastAsia="Calibri"/>
                <w:color w:val="000000" w:themeColor="text1"/>
              </w:rPr>
            </w:pPr>
          </w:p>
        </w:tc>
        <w:tc>
          <w:tcPr>
            <w:tcW w:w="2385" w:type="dxa"/>
            <w:tcBorders>
              <w:top w:val="single" w:sz="4" w:space="0" w:color="000000"/>
              <w:left w:val="single" w:sz="4" w:space="0" w:color="000000"/>
              <w:bottom w:val="nil"/>
              <w:right w:val="single" w:sz="4" w:space="0" w:color="000000"/>
            </w:tcBorders>
            <w:vAlign w:val="center"/>
            <w:hideMark/>
          </w:tcPr>
          <w:p w14:paraId="63E914B4" w14:textId="77777777" w:rsidR="00521A1F" w:rsidRPr="005E4D33" w:rsidRDefault="00521A1F" w:rsidP="00521A1F">
            <w:pPr>
              <w:jc w:val="center"/>
              <w:rPr>
                <w:rFonts w:eastAsia="Calibri"/>
                <w:color w:val="000000" w:themeColor="text1"/>
              </w:rPr>
            </w:pPr>
          </w:p>
        </w:tc>
        <w:tc>
          <w:tcPr>
            <w:tcW w:w="1821" w:type="dxa"/>
            <w:tcBorders>
              <w:top w:val="single" w:sz="4" w:space="0" w:color="000000"/>
              <w:left w:val="single" w:sz="4" w:space="0" w:color="000000"/>
              <w:bottom w:val="nil"/>
              <w:right w:val="single" w:sz="4" w:space="0" w:color="000000"/>
            </w:tcBorders>
            <w:vAlign w:val="center"/>
            <w:hideMark/>
          </w:tcPr>
          <w:p w14:paraId="7FCC20F7" w14:textId="77777777" w:rsidR="00521A1F" w:rsidRPr="005E4D33" w:rsidRDefault="00521A1F" w:rsidP="00521A1F">
            <w:pPr>
              <w:jc w:val="center"/>
              <w:rPr>
                <w:rFonts w:eastAsia="Calibri"/>
                <w:color w:val="000000" w:themeColor="text1"/>
              </w:rPr>
            </w:pPr>
          </w:p>
        </w:tc>
        <w:tc>
          <w:tcPr>
            <w:tcW w:w="7967" w:type="dxa"/>
            <w:gridSpan w:val="4"/>
            <w:tcBorders>
              <w:top w:val="single" w:sz="4" w:space="0" w:color="000000"/>
              <w:left w:val="single" w:sz="4" w:space="0" w:color="000000"/>
              <w:bottom w:val="single" w:sz="4" w:space="0" w:color="000000"/>
              <w:right w:val="single" w:sz="4" w:space="0" w:color="000000"/>
            </w:tcBorders>
            <w:vAlign w:val="center"/>
            <w:hideMark/>
          </w:tcPr>
          <w:p w14:paraId="5519B34B" w14:textId="77777777" w:rsidR="00521A1F" w:rsidRPr="005E4D33" w:rsidRDefault="00521A1F" w:rsidP="00521A1F">
            <w:pPr>
              <w:jc w:val="center"/>
              <w:rPr>
                <w:rFonts w:eastAsia="Calibri"/>
                <w:color w:val="000000" w:themeColor="text1"/>
              </w:rPr>
            </w:pPr>
            <w:r w:rsidRPr="005E4D33">
              <w:rPr>
                <w:rFonts w:eastAsia="Calibri"/>
                <w:color w:val="000000" w:themeColor="text1"/>
              </w:rPr>
              <w:t>Доля участников, получивших тестовый балл</w:t>
            </w:r>
          </w:p>
        </w:tc>
      </w:tr>
      <w:tr w:rsidR="00521A1F" w:rsidRPr="005E4D33" w14:paraId="6183E5B4" w14:textId="77777777" w:rsidTr="00B56EF3">
        <w:trPr>
          <w:trHeight w:val="916"/>
        </w:trPr>
        <w:tc>
          <w:tcPr>
            <w:tcW w:w="1925" w:type="dxa"/>
            <w:tcBorders>
              <w:top w:val="nil"/>
              <w:left w:val="single" w:sz="4" w:space="0" w:color="000000"/>
              <w:bottom w:val="single" w:sz="4" w:space="0" w:color="000000"/>
              <w:right w:val="single" w:sz="4" w:space="0" w:color="000000"/>
            </w:tcBorders>
            <w:vAlign w:val="center"/>
            <w:hideMark/>
          </w:tcPr>
          <w:p w14:paraId="5DB1821C"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2385" w:type="dxa"/>
            <w:tcBorders>
              <w:top w:val="nil"/>
              <w:left w:val="single" w:sz="4" w:space="0" w:color="000000"/>
              <w:bottom w:val="single" w:sz="4" w:space="0" w:color="000000"/>
              <w:right w:val="single" w:sz="4" w:space="0" w:color="000000"/>
            </w:tcBorders>
            <w:vAlign w:val="center"/>
            <w:hideMark/>
          </w:tcPr>
          <w:p w14:paraId="7DD960D5" w14:textId="77777777" w:rsidR="00521A1F" w:rsidRPr="005E4D33" w:rsidRDefault="00521A1F" w:rsidP="00521A1F">
            <w:pPr>
              <w:jc w:val="center"/>
              <w:rPr>
                <w:rFonts w:eastAsia="Calibri"/>
                <w:color w:val="000000" w:themeColor="text1"/>
              </w:rPr>
            </w:pPr>
            <w:r w:rsidRPr="005E4D33">
              <w:rPr>
                <w:rFonts w:eastAsia="Calibri"/>
                <w:color w:val="000000" w:themeColor="text1"/>
              </w:rPr>
              <w:t>Наименование АТЕ</w:t>
            </w:r>
          </w:p>
        </w:tc>
        <w:tc>
          <w:tcPr>
            <w:tcW w:w="1821" w:type="dxa"/>
            <w:tcBorders>
              <w:top w:val="nil"/>
              <w:left w:val="single" w:sz="4" w:space="0" w:color="000000"/>
              <w:bottom w:val="single" w:sz="4" w:space="0" w:color="000000"/>
              <w:right w:val="single" w:sz="4" w:space="0" w:color="000000"/>
            </w:tcBorders>
            <w:vAlign w:val="center"/>
            <w:hideMark/>
          </w:tcPr>
          <w:p w14:paraId="1764C477"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Количество участников чел </w:t>
            </w:r>
          </w:p>
        </w:tc>
        <w:tc>
          <w:tcPr>
            <w:tcW w:w="2207" w:type="dxa"/>
            <w:tcBorders>
              <w:top w:val="single" w:sz="4" w:space="0" w:color="000000"/>
              <w:left w:val="single" w:sz="4" w:space="0" w:color="000000"/>
              <w:bottom w:val="single" w:sz="4" w:space="0" w:color="000000"/>
              <w:right w:val="single" w:sz="4" w:space="0" w:color="000000"/>
            </w:tcBorders>
            <w:vAlign w:val="center"/>
            <w:hideMark/>
          </w:tcPr>
          <w:p w14:paraId="0FD1D117" w14:textId="77777777" w:rsidR="00521A1F" w:rsidRPr="005E4D33" w:rsidRDefault="00521A1F" w:rsidP="00521A1F">
            <w:pPr>
              <w:jc w:val="center"/>
              <w:rPr>
                <w:rFonts w:eastAsia="Calibri"/>
                <w:color w:val="000000" w:themeColor="text1"/>
              </w:rPr>
            </w:pPr>
            <w:r w:rsidRPr="005E4D33">
              <w:rPr>
                <w:rFonts w:eastAsia="Calibri"/>
                <w:color w:val="000000" w:themeColor="text1"/>
              </w:rPr>
              <w:t>ниже минимального</w:t>
            </w:r>
          </w:p>
        </w:tc>
        <w:tc>
          <w:tcPr>
            <w:tcW w:w="2207" w:type="dxa"/>
            <w:tcBorders>
              <w:top w:val="single" w:sz="4" w:space="0" w:color="000000"/>
              <w:left w:val="single" w:sz="4" w:space="0" w:color="000000"/>
              <w:bottom w:val="single" w:sz="4" w:space="0" w:color="000000"/>
              <w:right w:val="single" w:sz="4" w:space="0" w:color="000000"/>
            </w:tcBorders>
            <w:vAlign w:val="center"/>
            <w:hideMark/>
          </w:tcPr>
          <w:p w14:paraId="7F4F1A3F"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минимального до 60 баллов</w:t>
            </w: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8AEDA40"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14:paraId="06F78A5E"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w:t>
            </w:r>
          </w:p>
        </w:tc>
      </w:tr>
      <w:tr w:rsidR="00521A1F" w:rsidRPr="005E4D33" w14:paraId="56CBC9C3" w14:textId="77777777" w:rsidTr="00B56EF3">
        <w:trPr>
          <w:trHeight w:val="305"/>
        </w:trPr>
        <w:tc>
          <w:tcPr>
            <w:tcW w:w="1925" w:type="dxa"/>
            <w:tcBorders>
              <w:top w:val="single" w:sz="4" w:space="0" w:color="000000"/>
              <w:left w:val="single" w:sz="4" w:space="0" w:color="000000"/>
              <w:bottom w:val="single" w:sz="4" w:space="0" w:color="000000"/>
              <w:right w:val="single" w:sz="4" w:space="0" w:color="000000"/>
            </w:tcBorders>
            <w:hideMark/>
          </w:tcPr>
          <w:p w14:paraId="1C101504" w14:textId="77777777" w:rsidR="00521A1F" w:rsidRPr="005E4D33" w:rsidRDefault="00521A1F" w:rsidP="00521A1F">
            <w:pPr>
              <w:jc w:val="right"/>
              <w:rPr>
                <w:rFonts w:eastAsia="Calibri"/>
                <w:color w:val="000000" w:themeColor="text1"/>
              </w:rPr>
            </w:pPr>
            <w:r w:rsidRPr="005E4D33">
              <w:rPr>
                <w:rFonts w:eastAsia="Calibri"/>
                <w:color w:val="000000" w:themeColor="text1"/>
              </w:rPr>
              <w:t>1</w:t>
            </w:r>
          </w:p>
        </w:tc>
        <w:tc>
          <w:tcPr>
            <w:tcW w:w="2385" w:type="dxa"/>
            <w:tcBorders>
              <w:top w:val="single" w:sz="4" w:space="0" w:color="000000"/>
              <w:left w:val="single" w:sz="4" w:space="0" w:color="000000"/>
              <w:bottom w:val="single" w:sz="4" w:space="0" w:color="000000"/>
              <w:right w:val="single" w:sz="4" w:space="0" w:color="000000"/>
            </w:tcBorders>
            <w:hideMark/>
          </w:tcPr>
          <w:p w14:paraId="30030023" w14:textId="77777777" w:rsidR="00521A1F" w:rsidRPr="005E4D33" w:rsidRDefault="00521A1F" w:rsidP="00521A1F">
            <w:pPr>
              <w:rPr>
                <w:rFonts w:eastAsia="Calibri"/>
                <w:color w:val="000000" w:themeColor="text1"/>
              </w:rPr>
            </w:pPr>
            <w:r w:rsidRPr="005E4D33">
              <w:rPr>
                <w:rFonts w:eastAsia="Calibri"/>
                <w:color w:val="000000" w:themeColor="text1"/>
              </w:rPr>
              <w:t xml:space="preserve"> Всего ВТГ</w:t>
            </w:r>
          </w:p>
        </w:tc>
        <w:tc>
          <w:tcPr>
            <w:tcW w:w="1821" w:type="dxa"/>
            <w:tcBorders>
              <w:top w:val="single" w:sz="4" w:space="0" w:color="000000"/>
              <w:left w:val="single" w:sz="4" w:space="0" w:color="000000"/>
              <w:bottom w:val="single" w:sz="4" w:space="0" w:color="000000"/>
              <w:right w:val="single" w:sz="4" w:space="0" w:color="000000"/>
            </w:tcBorders>
            <w:hideMark/>
          </w:tcPr>
          <w:p w14:paraId="7E2915B4" w14:textId="77777777" w:rsidR="00521A1F" w:rsidRPr="005E4D33" w:rsidRDefault="00521A1F" w:rsidP="00521A1F">
            <w:pPr>
              <w:jc w:val="right"/>
              <w:rPr>
                <w:rFonts w:eastAsia="Calibri"/>
                <w:color w:val="000000" w:themeColor="text1"/>
              </w:rPr>
            </w:pPr>
            <w:r w:rsidRPr="005E4D33">
              <w:rPr>
                <w:rFonts w:eastAsia="Calibri"/>
                <w:color w:val="000000" w:themeColor="text1"/>
              </w:rPr>
              <w:t>575</w:t>
            </w:r>
          </w:p>
        </w:tc>
        <w:tc>
          <w:tcPr>
            <w:tcW w:w="2207" w:type="dxa"/>
            <w:tcBorders>
              <w:top w:val="single" w:sz="4" w:space="0" w:color="000000"/>
              <w:left w:val="single" w:sz="4" w:space="0" w:color="000000"/>
              <w:bottom w:val="single" w:sz="4" w:space="0" w:color="000000"/>
              <w:right w:val="single" w:sz="4" w:space="0" w:color="000000"/>
            </w:tcBorders>
            <w:hideMark/>
          </w:tcPr>
          <w:p w14:paraId="0932962D" w14:textId="77777777" w:rsidR="00521A1F" w:rsidRPr="005E4D33" w:rsidRDefault="00521A1F" w:rsidP="00521A1F">
            <w:pPr>
              <w:jc w:val="right"/>
              <w:rPr>
                <w:rFonts w:eastAsia="Calibri"/>
                <w:color w:val="000000" w:themeColor="text1"/>
              </w:rPr>
            </w:pPr>
            <w:r w:rsidRPr="005E4D33">
              <w:rPr>
                <w:rFonts w:eastAsia="Calibri"/>
                <w:color w:val="000000" w:themeColor="text1"/>
              </w:rPr>
              <w:t>13,22</w:t>
            </w:r>
          </w:p>
        </w:tc>
        <w:tc>
          <w:tcPr>
            <w:tcW w:w="2207" w:type="dxa"/>
            <w:tcBorders>
              <w:top w:val="single" w:sz="4" w:space="0" w:color="000000"/>
              <w:left w:val="single" w:sz="4" w:space="0" w:color="000000"/>
              <w:bottom w:val="single" w:sz="4" w:space="0" w:color="000000"/>
              <w:right w:val="single" w:sz="4" w:space="0" w:color="000000"/>
            </w:tcBorders>
            <w:hideMark/>
          </w:tcPr>
          <w:p w14:paraId="74B7F285" w14:textId="77777777" w:rsidR="00521A1F" w:rsidRPr="005E4D33" w:rsidRDefault="00521A1F" w:rsidP="00521A1F">
            <w:pPr>
              <w:jc w:val="right"/>
              <w:rPr>
                <w:rFonts w:eastAsia="Calibri"/>
                <w:color w:val="000000" w:themeColor="text1"/>
              </w:rPr>
            </w:pPr>
            <w:r w:rsidRPr="005E4D33">
              <w:rPr>
                <w:rFonts w:eastAsia="Calibri"/>
                <w:color w:val="000000" w:themeColor="text1"/>
              </w:rPr>
              <w:t>31,65</w:t>
            </w:r>
          </w:p>
        </w:tc>
        <w:tc>
          <w:tcPr>
            <w:tcW w:w="1547" w:type="dxa"/>
            <w:tcBorders>
              <w:top w:val="single" w:sz="4" w:space="0" w:color="000000"/>
              <w:left w:val="single" w:sz="4" w:space="0" w:color="000000"/>
              <w:bottom w:val="single" w:sz="4" w:space="0" w:color="000000"/>
              <w:right w:val="single" w:sz="4" w:space="0" w:color="000000"/>
            </w:tcBorders>
            <w:hideMark/>
          </w:tcPr>
          <w:p w14:paraId="4FDFBEAB" w14:textId="77777777" w:rsidR="00521A1F" w:rsidRPr="005E4D33" w:rsidRDefault="00521A1F" w:rsidP="00521A1F">
            <w:pPr>
              <w:jc w:val="right"/>
              <w:rPr>
                <w:rFonts w:eastAsia="Calibri"/>
                <w:color w:val="000000" w:themeColor="text1"/>
              </w:rPr>
            </w:pPr>
            <w:r w:rsidRPr="005E4D33">
              <w:rPr>
                <w:rFonts w:eastAsia="Calibri"/>
                <w:color w:val="000000" w:themeColor="text1"/>
              </w:rPr>
              <w:t>45,39</w:t>
            </w:r>
          </w:p>
        </w:tc>
        <w:tc>
          <w:tcPr>
            <w:tcW w:w="2007" w:type="dxa"/>
            <w:tcBorders>
              <w:top w:val="single" w:sz="4" w:space="0" w:color="000000"/>
              <w:left w:val="single" w:sz="4" w:space="0" w:color="000000"/>
              <w:bottom w:val="single" w:sz="4" w:space="0" w:color="000000"/>
              <w:right w:val="single" w:sz="4" w:space="0" w:color="000000"/>
            </w:tcBorders>
            <w:hideMark/>
          </w:tcPr>
          <w:p w14:paraId="55A284C1" w14:textId="77777777" w:rsidR="00521A1F" w:rsidRPr="005E4D33" w:rsidRDefault="00521A1F" w:rsidP="00521A1F">
            <w:pPr>
              <w:jc w:val="right"/>
              <w:rPr>
                <w:rFonts w:eastAsia="Calibri"/>
                <w:color w:val="000000" w:themeColor="text1"/>
              </w:rPr>
            </w:pPr>
            <w:r w:rsidRPr="005E4D33">
              <w:rPr>
                <w:rFonts w:eastAsia="Calibri"/>
                <w:color w:val="000000" w:themeColor="text1"/>
              </w:rPr>
              <w:t>9,74</w:t>
            </w:r>
          </w:p>
        </w:tc>
      </w:tr>
      <w:tr w:rsidR="00521A1F" w:rsidRPr="005E4D33" w14:paraId="2F75FE38" w14:textId="77777777" w:rsidTr="00B56EF3">
        <w:trPr>
          <w:trHeight w:val="611"/>
        </w:trPr>
        <w:tc>
          <w:tcPr>
            <w:tcW w:w="1925" w:type="dxa"/>
            <w:tcBorders>
              <w:top w:val="single" w:sz="4" w:space="0" w:color="000000"/>
              <w:left w:val="single" w:sz="4" w:space="0" w:color="000000"/>
              <w:bottom w:val="single" w:sz="4" w:space="0" w:color="000000"/>
              <w:right w:val="single" w:sz="4" w:space="0" w:color="000000"/>
            </w:tcBorders>
            <w:hideMark/>
          </w:tcPr>
          <w:p w14:paraId="63081C06" w14:textId="77777777" w:rsidR="00521A1F" w:rsidRPr="005E4D33" w:rsidRDefault="00521A1F" w:rsidP="00521A1F">
            <w:pPr>
              <w:jc w:val="right"/>
              <w:rPr>
                <w:rFonts w:eastAsia="Calibri"/>
                <w:color w:val="000000" w:themeColor="text1"/>
              </w:rPr>
            </w:pPr>
            <w:r w:rsidRPr="005E4D33">
              <w:rPr>
                <w:rFonts w:eastAsia="Calibri"/>
                <w:color w:val="000000" w:themeColor="text1"/>
              </w:rPr>
              <w:t>2</w:t>
            </w:r>
          </w:p>
        </w:tc>
        <w:tc>
          <w:tcPr>
            <w:tcW w:w="2385" w:type="dxa"/>
            <w:tcBorders>
              <w:top w:val="single" w:sz="4" w:space="0" w:color="000000"/>
              <w:left w:val="single" w:sz="4" w:space="0" w:color="000000"/>
              <w:bottom w:val="single" w:sz="4" w:space="0" w:color="000000"/>
              <w:right w:val="single" w:sz="4" w:space="0" w:color="000000"/>
            </w:tcBorders>
            <w:hideMark/>
          </w:tcPr>
          <w:p w14:paraId="4927F862"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г. Карабулак</w:t>
            </w:r>
          </w:p>
        </w:tc>
        <w:tc>
          <w:tcPr>
            <w:tcW w:w="1821" w:type="dxa"/>
            <w:tcBorders>
              <w:top w:val="single" w:sz="4" w:space="0" w:color="000000"/>
              <w:left w:val="single" w:sz="4" w:space="0" w:color="000000"/>
              <w:bottom w:val="single" w:sz="4" w:space="0" w:color="000000"/>
              <w:right w:val="single" w:sz="4" w:space="0" w:color="000000"/>
            </w:tcBorders>
            <w:hideMark/>
          </w:tcPr>
          <w:p w14:paraId="1D709827" w14:textId="77777777" w:rsidR="00521A1F" w:rsidRPr="005E4D33" w:rsidRDefault="00521A1F" w:rsidP="00521A1F">
            <w:pPr>
              <w:jc w:val="right"/>
              <w:rPr>
                <w:rFonts w:eastAsia="Calibri"/>
                <w:color w:val="000000" w:themeColor="text1"/>
              </w:rPr>
            </w:pPr>
            <w:r w:rsidRPr="005E4D33">
              <w:rPr>
                <w:rFonts w:eastAsia="Calibri"/>
                <w:color w:val="000000" w:themeColor="text1"/>
              </w:rPr>
              <w:t>46</w:t>
            </w:r>
          </w:p>
        </w:tc>
        <w:tc>
          <w:tcPr>
            <w:tcW w:w="2207" w:type="dxa"/>
            <w:tcBorders>
              <w:top w:val="single" w:sz="4" w:space="0" w:color="000000"/>
              <w:left w:val="single" w:sz="4" w:space="0" w:color="000000"/>
              <w:bottom w:val="single" w:sz="4" w:space="0" w:color="000000"/>
              <w:right w:val="single" w:sz="4" w:space="0" w:color="000000"/>
            </w:tcBorders>
            <w:hideMark/>
          </w:tcPr>
          <w:p w14:paraId="0389CDC3" w14:textId="77777777" w:rsidR="00521A1F" w:rsidRPr="005E4D33" w:rsidRDefault="00521A1F" w:rsidP="00521A1F">
            <w:pPr>
              <w:jc w:val="right"/>
              <w:rPr>
                <w:rFonts w:eastAsia="Calibri"/>
                <w:color w:val="000000" w:themeColor="text1"/>
              </w:rPr>
            </w:pPr>
            <w:r w:rsidRPr="005E4D33">
              <w:rPr>
                <w:rFonts w:eastAsia="Calibri"/>
                <w:color w:val="000000" w:themeColor="text1"/>
              </w:rPr>
              <w:t>8,7</w:t>
            </w:r>
          </w:p>
        </w:tc>
        <w:tc>
          <w:tcPr>
            <w:tcW w:w="2207" w:type="dxa"/>
            <w:tcBorders>
              <w:top w:val="single" w:sz="4" w:space="0" w:color="000000"/>
              <w:left w:val="single" w:sz="4" w:space="0" w:color="000000"/>
              <w:bottom w:val="single" w:sz="4" w:space="0" w:color="000000"/>
              <w:right w:val="single" w:sz="4" w:space="0" w:color="000000"/>
            </w:tcBorders>
            <w:hideMark/>
          </w:tcPr>
          <w:p w14:paraId="58A77127" w14:textId="77777777" w:rsidR="00521A1F" w:rsidRPr="005E4D33" w:rsidRDefault="00521A1F" w:rsidP="00521A1F">
            <w:pPr>
              <w:jc w:val="right"/>
              <w:rPr>
                <w:rFonts w:eastAsia="Calibri"/>
                <w:color w:val="000000" w:themeColor="text1"/>
              </w:rPr>
            </w:pPr>
            <w:r w:rsidRPr="005E4D33">
              <w:rPr>
                <w:rFonts w:eastAsia="Calibri"/>
                <w:color w:val="000000" w:themeColor="text1"/>
              </w:rPr>
              <w:t>36,96</w:t>
            </w:r>
          </w:p>
        </w:tc>
        <w:tc>
          <w:tcPr>
            <w:tcW w:w="1547" w:type="dxa"/>
            <w:tcBorders>
              <w:top w:val="single" w:sz="4" w:space="0" w:color="000000"/>
              <w:left w:val="single" w:sz="4" w:space="0" w:color="000000"/>
              <w:bottom w:val="single" w:sz="4" w:space="0" w:color="000000"/>
              <w:right w:val="single" w:sz="4" w:space="0" w:color="000000"/>
            </w:tcBorders>
            <w:hideMark/>
          </w:tcPr>
          <w:p w14:paraId="2AACD1AA" w14:textId="77777777" w:rsidR="00521A1F" w:rsidRPr="005E4D33" w:rsidRDefault="00521A1F" w:rsidP="00521A1F">
            <w:pPr>
              <w:jc w:val="right"/>
              <w:rPr>
                <w:rFonts w:eastAsia="Calibri"/>
                <w:color w:val="000000" w:themeColor="text1"/>
              </w:rPr>
            </w:pPr>
            <w:r w:rsidRPr="005E4D33">
              <w:rPr>
                <w:rFonts w:eastAsia="Calibri"/>
                <w:color w:val="000000" w:themeColor="text1"/>
              </w:rPr>
              <w:t>45,65</w:t>
            </w:r>
          </w:p>
        </w:tc>
        <w:tc>
          <w:tcPr>
            <w:tcW w:w="2007" w:type="dxa"/>
            <w:tcBorders>
              <w:top w:val="single" w:sz="4" w:space="0" w:color="000000"/>
              <w:left w:val="single" w:sz="4" w:space="0" w:color="000000"/>
              <w:bottom w:val="single" w:sz="4" w:space="0" w:color="000000"/>
              <w:right w:val="single" w:sz="4" w:space="0" w:color="000000"/>
            </w:tcBorders>
            <w:hideMark/>
          </w:tcPr>
          <w:p w14:paraId="42F44132" w14:textId="77777777" w:rsidR="00521A1F" w:rsidRPr="005E4D33" w:rsidRDefault="00521A1F" w:rsidP="00521A1F">
            <w:pPr>
              <w:jc w:val="right"/>
              <w:rPr>
                <w:rFonts w:eastAsia="Calibri"/>
                <w:color w:val="000000" w:themeColor="text1"/>
              </w:rPr>
            </w:pPr>
            <w:r w:rsidRPr="005E4D33">
              <w:rPr>
                <w:rFonts w:eastAsia="Calibri"/>
                <w:color w:val="000000" w:themeColor="text1"/>
              </w:rPr>
              <w:t>8,7</w:t>
            </w:r>
          </w:p>
        </w:tc>
      </w:tr>
      <w:tr w:rsidR="00521A1F" w:rsidRPr="005E4D33" w14:paraId="58E1027F" w14:textId="77777777" w:rsidTr="00B56EF3">
        <w:trPr>
          <w:trHeight w:val="611"/>
        </w:trPr>
        <w:tc>
          <w:tcPr>
            <w:tcW w:w="1925" w:type="dxa"/>
            <w:tcBorders>
              <w:top w:val="single" w:sz="4" w:space="0" w:color="000000"/>
              <w:left w:val="single" w:sz="4" w:space="0" w:color="000000"/>
              <w:bottom w:val="single" w:sz="4" w:space="0" w:color="000000"/>
              <w:right w:val="single" w:sz="4" w:space="0" w:color="000000"/>
            </w:tcBorders>
            <w:hideMark/>
          </w:tcPr>
          <w:p w14:paraId="5CA68920" w14:textId="77777777" w:rsidR="00521A1F" w:rsidRPr="005E4D33" w:rsidRDefault="00521A1F" w:rsidP="00521A1F">
            <w:pPr>
              <w:jc w:val="right"/>
              <w:rPr>
                <w:rFonts w:eastAsia="Calibri"/>
                <w:color w:val="000000" w:themeColor="text1"/>
              </w:rPr>
            </w:pPr>
            <w:r w:rsidRPr="005E4D33">
              <w:rPr>
                <w:rFonts w:eastAsia="Calibri"/>
                <w:color w:val="000000" w:themeColor="text1"/>
              </w:rPr>
              <w:t>3</w:t>
            </w:r>
          </w:p>
        </w:tc>
        <w:tc>
          <w:tcPr>
            <w:tcW w:w="2385" w:type="dxa"/>
            <w:tcBorders>
              <w:top w:val="single" w:sz="4" w:space="0" w:color="000000"/>
              <w:left w:val="single" w:sz="4" w:space="0" w:color="000000"/>
              <w:bottom w:val="single" w:sz="4" w:space="0" w:color="000000"/>
              <w:right w:val="single" w:sz="4" w:space="0" w:color="000000"/>
            </w:tcBorders>
            <w:hideMark/>
          </w:tcPr>
          <w:p w14:paraId="7BE78835"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г. Магас</w:t>
            </w:r>
          </w:p>
        </w:tc>
        <w:tc>
          <w:tcPr>
            <w:tcW w:w="1821" w:type="dxa"/>
            <w:tcBorders>
              <w:top w:val="single" w:sz="4" w:space="0" w:color="000000"/>
              <w:left w:val="single" w:sz="4" w:space="0" w:color="000000"/>
              <w:bottom w:val="single" w:sz="4" w:space="0" w:color="000000"/>
              <w:right w:val="single" w:sz="4" w:space="0" w:color="000000"/>
            </w:tcBorders>
            <w:hideMark/>
          </w:tcPr>
          <w:p w14:paraId="7C61558E" w14:textId="77777777" w:rsidR="00521A1F" w:rsidRPr="005E4D33" w:rsidRDefault="00521A1F" w:rsidP="00521A1F">
            <w:pPr>
              <w:jc w:val="right"/>
              <w:rPr>
                <w:rFonts w:eastAsia="Calibri"/>
                <w:color w:val="000000" w:themeColor="text1"/>
              </w:rPr>
            </w:pPr>
            <w:r w:rsidRPr="005E4D33">
              <w:rPr>
                <w:rFonts w:eastAsia="Calibri"/>
                <w:color w:val="000000" w:themeColor="text1"/>
              </w:rPr>
              <w:t>81</w:t>
            </w:r>
          </w:p>
        </w:tc>
        <w:tc>
          <w:tcPr>
            <w:tcW w:w="2207" w:type="dxa"/>
            <w:tcBorders>
              <w:top w:val="single" w:sz="4" w:space="0" w:color="000000"/>
              <w:left w:val="single" w:sz="4" w:space="0" w:color="000000"/>
              <w:bottom w:val="single" w:sz="4" w:space="0" w:color="000000"/>
              <w:right w:val="single" w:sz="4" w:space="0" w:color="000000"/>
            </w:tcBorders>
            <w:hideMark/>
          </w:tcPr>
          <w:p w14:paraId="3D1C35FA" w14:textId="77777777" w:rsidR="00521A1F" w:rsidRPr="005E4D33" w:rsidRDefault="00521A1F" w:rsidP="00521A1F">
            <w:pPr>
              <w:jc w:val="right"/>
              <w:rPr>
                <w:rFonts w:eastAsia="Calibri"/>
                <w:color w:val="000000" w:themeColor="text1"/>
              </w:rPr>
            </w:pPr>
            <w:r w:rsidRPr="005E4D33">
              <w:rPr>
                <w:rFonts w:eastAsia="Calibri"/>
                <w:color w:val="000000" w:themeColor="text1"/>
              </w:rPr>
              <w:t>6,17</w:t>
            </w:r>
          </w:p>
        </w:tc>
        <w:tc>
          <w:tcPr>
            <w:tcW w:w="2207" w:type="dxa"/>
            <w:tcBorders>
              <w:top w:val="single" w:sz="4" w:space="0" w:color="000000"/>
              <w:left w:val="single" w:sz="4" w:space="0" w:color="000000"/>
              <w:bottom w:val="single" w:sz="4" w:space="0" w:color="000000"/>
              <w:right w:val="single" w:sz="4" w:space="0" w:color="000000"/>
            </w:tcBorders>
            <w:hideMark/>
          </w:tcPr>
          <w:p w14:paraId="7E4F885D" w14:textId="77777777" w:rsidR="00521A1F" w:rsidRPr="005E4D33" w:rsidRDefault="00521A1F" w:rsidP="00521A1F">
            <w:pPr>
              <w:jc w:val="right"/>
              <w:rPr>
                <w:rFonts w:eastAsia="Calibri"/>
                <w:color w:val="000000" w:themeColor="text1"/>
              </w:rPr>
            </w:pPr>
            <w:r w:rsidRPr="005E4D33">
              <w:rPr>
                <w:rFonts w:eastAsia="Calibri"/>
                <w:color w:val="000000" w:themeColor="text1"/>
              </w:rPr>
              <w:t>29,63</w:t>
            </w:r>
          </w:p>
        </w:tc>
        <w:tc>
          <w:tcPr>
            <w:tcW w:w="1547" w:type="dxa"/>
            <w:tcBorders>
              <w:top w:val="single" w:sz="4" w:space="0" w:color="000000"/>
              <w:left w:val="single" w:sz="4" w:space="0" w:color="000000"/>
              <w:bottom w:val="single" w:sz="4" w:space="0" w:color="000000"/>
              <w:right w:val="single" w:sz="4" w:space="0" w:color="000000"/>
            </w:tcBorders>
            <w:hideMark/>
          </w:tcPr>
          <w:p w14:paraId="4C2F621A" w14:textId="77777777" w:rsidR="00521A1F" w:rsidRPr="005E4D33" w:rsidRDefault="00521A1F" w:rsidP="00521A1F">
            <w:pPr>
              <w:jc w:val="right"/>
              <w:rPr>
                <w:rFonts w:eastAsia="Calibri"/>
                <w:color w:val="000000" w:themeColor="text1"/>
              </w:rPr>
            </w:pPr>
            <w:r w:rsidRPr="005E4D33">
              <w:rPr>
                <w:rFonts w:eastAsia="Calibri"/>
                <w:color w:val="000000" w:themeColor="text1"/>
              </w:rPr>
              <w:t>50,62</w:t>
            </w:r>
          </w:p>
        </w:tc>
        <w:tc>
          <w:tcPr>
            <w:tcW w:w="2007" w:type="dxa"/>
            <w:tcBorders>
              <w:top w:val="single" w:sz="4" w:space="0" w:color="000000"/>
              <w:left w:val="single" w:sz="4" w:space="0" w:color="000000"/>
              <w:bottom w:val="single" w:sz="4" w:space="0" w:color="000000"/>
              <w:right w:val="single" w:sz="4" w:space="0" w:color="000000"/>
            </w:tcBorders>
            <w:hideMark/>
          </w:tcPr>
          <w:p w14:paraId="50D36546" w14:textId="77777777" w:rsidR="00521A1F" w:rsidRPr="005E4D33" w:rsidRDefault="00521A1F" w:rsidP="00521A1F">
            <w:pPr>
              <w:jc w:val="right"/>
              <w:rPr>
                <w:rFonts w:eastAsia="Calibri"/>
                <w:color w:val="000000" w:themeColor="text1"/>
              </w:rPr>
            </w:pPr>
            <w:r w:rsidRPr="005E4D33">
              <w:rPr>
                <w:rFonts w:eastAsia="Calibri"/>
                <w:color w:val="000000" w:themeColor="text1"/>
              </w:rPr>
              <w:t>13,58</w:t>
            </w:r>
          </w:p>
        </w:tc>
      </w:tr>
      <w:tr w:rsidR="00521A1F" w:rsidRPr="005E4D33" w14:paraId="202FB1DE" w14:textId="77777777" w:rsidTr="00B56EF3">
        <w:trPr>
          <w:trHeight w:val="611"/>
        </w:trPr>
        <w:tc>
          <w:tcPr>
            <w:tcW w:w="1925" w:type="dxa"/>
            <w:tcBorders>
              <w:top w:val="single" w:sz="4" w:space="0" w:color="000000"/>
              <w:left w:val="single" w:sz="4" w:space="0" w:color="000000"/>
              <w:bottom w:val="single" w:sz="4" w:space="0" w:color="000000"/>
              <w:right w:val="single" w:sz="4" w:space="0" w:color="000000"/>
            </w:tcBorders>
            <w:hideMark/>
          </w:tcPr>
          <w:p w14:paraId="4B29BAB2" w14:textId="77777777" w:rsidR="00521A1F" w:rsidRPr="005E4D33" w:rsidRDefault="00521A1F" w:rsidP="00521A1F">
            <w:pPr>
              <w:jc w:val="right"/>
              <w:rPr>
                <w:rFonts w:eastAsia="Calibri"/>
                <w:color w:val="000000" w:themeColor="text1"/>
              </w:rPr>
            </w:pPr>
            <w:r w:rsidRPr="005E4D33">
              <w:rPr>
                <w:rFonts w:eastAsia="Calibri"/>
                <w:color w:val="000000" w:themeColor="text1"/>
              </w:rPr>
              <w:t>4</w:t>
            </w:r>
          </w:p>
        </w:tc>
        <w:tc>
          <w:tcPr>
            <w:tcW w:w="2385" w:type="dxa"/>
            <w:tcBorders>
              <w:top w:val="single" w:sz="4" w:space="0" w:color="000000"/>
              <w:left w:val="single" w:sz="4" w:space="0" w:color="000000"/>
              <w:bottom w:val="single" w:sz="4" w:space="0" w:color="000000"/>
              <w:right w:val="single" w:sz="4" w:space="0" w:color="000000"/>
            </w:tcBorders>
            <w:hideMark/>
          </w:tcPr>
          <w:p w14:paraId="1AEC2279"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г. Малгобек</w:t>
            </w:r>
          </w:p>
        </w:tc>
        <w:tc>
          <w:tcPr>
            <w:tcW w:w="1821" w:type="dxa"/>
            <w:tcBorders>
              <w:top w:val="single" w:sz="4" w:space="0" w:color="000000"/>
              <w:left w:val="single" w:sz="4" w:space="0" w:color="000000"/>
              <w:bottom w:val="single" w:sz="4" w:space="0" w:color="000000"/>
              <w:right w:val="single" w:sz="4" w:space="0" w:color="000000"/>
            </w:tcBorders>
            <w:hideMark/>
          </w:tcPr>
          <w:p w14:paraId="6FF32D55" w14:textId="77777777" w:rsidR="00521A1F" w:rsidRPr="005E4D33" w:rsidRDefault="00521A1F" w:rsidP="00521A1F">
            <w:pPr>
              <w:jc w:val="right"/>
              <w:rPr>
                <w:rFonts w:eastAsia="Calibri"/>
                <w:color w:val="000000" w:themeColor="text1"/>
              </w:rPr>
            </w:pPr>
            <w:r w:rsidRPr="005E4D33">
              <w:rPr>
                <w:rFonts w:eastAsia="Calibri"/>
                <w:color w:val="000000" w:themeColor="text1"/>
              </w:rPr>
              <w:t>58</w:t>
            </w:r>
          </w:p>
        </w:tc>
        <w:tc>
          <w:tcPr>
            <w:tcW w:w="2207" w:type="dxa"/>
            <w:tcBorders>
              <w:top w:val="single" w:sz="4" w:space="0" w:color="000000"/>
              <w:left w:val="single" w:sz="4" w:space="0" w:color="000000"/>
              <w:bottom w:val="single" w:sz="4" w:space="0" w:color="000000"/>
              <w:right w:val="single" w:sz="4" w:space="0" w:color="000000"/>
            </w:tcBorders>
            <w:hideMark/>
          </w:tcPr>
          <w:p w14:paraId="5F1F0A9E" w14:textId="77777777" w:rsidR="00521A1F" w:rsidRPr="005E4D33" w:rsidRDefault="00521A1F" w:rsidP="00521A1F">
            <w:pPr>
              <w:jc w:val="right"/>
              <w:rPr>
                <w:rFonts w:eastAsia="Calibri"/>
                <w:color w:val="000000" w:themeColor="text1"/>
              </w:rPr>
            </w:pPr>
            <w:r w:rsidRPr="005E4D33">
              <w:rPr>
                <w:rFonts w:eastAsia="Calibri"/>
                <w:color w:val="000000" w:themeColor="text1"/>
              </w:rPr>
              <w:t>3,45</w:t>
            </w:r>
          </w:p>
        </w:tc>
        <w:tc>
          <w:tcPr>
            <w:tcW w:w="2207" w:type="dxa"/>
            <w:tcBorders>
              <w:top w:val="single" w:sz="4" w:space="0" w:color="000000"/>
              <w:left w:val="single" w:sz="4" w:space="0" w:color="000000"/>
              <w:bottom w:val="single" w:sz="4" w:space="0" w:color="000000"/>
              <w:right w:val="single" w:sz="4" w:space="0" w:color="000000"/>
            </w:tcBorders>
            <w:hideMark/>
          </w:tcPr>
          <w:p w14:paraId="44E7293D" w14:textId="77777777" w:rsidR="00521A1F" w:rsidRPr="005E4D33" w:rsidRDefault="00521A1F" w:rsidP="00521A1F">
            <w:pPr>
              <w:jc w:val="right"/>
              <w:rPr>
                <w:rFonts w:eastAsia="Calibri"/>
                <w:color w:val="000000" w:themeColor="text1"/>
              </w:rPr>
            </w:pPr>
            <w:r w:rsidRPr="005E4D33">
              <w:rPr>
                <w:rFonts w:eastAsia="Calibri"/>
                <w:color w:val="000000" w:themeColor="text1"/>
              </w:rPr>
              <w:t>22,41</w:t>
            </w:r>
          </w:p>
        </w:tc>
        <w:tc>
          <w:tcPr>
            <w:tcW w:w="1547" w:type="dxa"/>
            <w:tcBorders>
              <w:top w:val="single" w:sz="4" w:space="0" w:color="000000"/>
              <w:left w:val="single" w:sz="4" w:space="0" w:color="000000"/>
              <w:bottom w:val="single" w:sz="4" w:space="0" w:color="000000"/>
              <w:right w:val="single" w:sz="4" w:space="0" w:color="000000"/>
            </w:tcBorders>
            <w:hideMark/>
          </w:tcPr>
          <w:p w14:paraId="7325DAD4" w14:textId="77777777" w:rsidR="00521A1F" w:rsidRPr="005E4D33" w:rsidRDefault="00521A1F" w:rsidP="00521A1F">
            <w:pPr>
              <w:jc w:val="right"/>
              <w:rPr>
                <w:rFonts w:eastAsia="Calibri"/>
                <w:color w:val="000000" w:themeColor="text1"/>
              </w:rPr>
            </w:pPr>
            <w:r w:rsidRPr="005E4D33">
              <w:rPr>
                <w:rFonts w:eastAsia="Calibri"/>
                <w:color w:val="000000" w:themeColor="text1"/>
              </w:rPr>
              <w:t>56,9</w:t>
            </w:r>
          </w:p>
        </w:tc>
        <w:tc>
          <w:tcPr>
            <w:tcW w:w="2007" w:type="dxa"/>
            <w:tcBorders>
              <w:top w:val="single" w:sz="4" w:space="0" w:color="000000"/>
              <w:left w:val="single" w:sz="4" w:space="0" w:color="000000"/>
              <w:bottom w:val="single" w:sz="4" w:space="0" w:color="000000"/>
              <w:right w:val="single" w:sz="4" w:space="0" w:color="000000"/>
            </w:tcBorders>
            <w:hideMark/>
          </w:tcPr>
          <w:p w14:paraId="0E48F6C6" w14:textId="77777777" w:rsidR="00521A1F" w:rsidRPr="005E4D33" w:rsidRDefault="00521A1F" w:rsidP="00521A1F">
            <w:pPr>
              <w:jc w:val="right"/>
              <w:rPr>
                <w:rFonts w:eastAsia="Calibri"/>
                <w:color w:val="000000" w:themeColor="text1"/>
              </w:rPr>
            </w:pPr>
            <w:r w:rsidRPr="005E4D33">
              <w:rPr>
                <w:rFonts w:eastAsia="Calibri"/>
                <w:color w:val="000000" w:themeColor="text1"/>
              </w:rPr>
              <w:t>17,24</w:t>
            </w:r>
          </w:p>
        </w:tc>
      </w:tr>
      <w:tr w:rsidR="00521A1F" w:rsidRPr="005E4D33" w14:paraId="3D2665F7" w14:textId="77777777" w:rsidTr="00B56EF3">
        <w:trPr>
          <w:trHeight w:val="611"/>
        </w:trPr>
        <w:tc>
          <w:tcPr>
            <w:tcW w:w="1925" w:type="dxa"/>
            <w:tcBorders>
              <w:top w:val="single" w:sz="4" w:space="0" w:color="000000"/>
              <w:left w:val="single" w:sz="4" w:space="0" w:color="000000"/>
              <w:bottom w:val="single" w:sz="4" w:space="0" w:color="000000"/>
              <w:right w:val="single" w:sz="4" w:space="0" w:color="000000"/>
            </w:tcBorders>
            <w:hideMark/>
          </w:tcPr>
          <w:p w14:paraId="60C7645E" w14:textId="77777777" w:rsidR="00521A1F" w:rsidRPr="005E4D33" w:rsidRDefault="00521A1F" w:rsidP="00521A1F">
            <w:pPr>
              <w:jc w:val="right"/>
              <w:rPr>
                <w:rFonts w:eastAsia="Calibri"/>
                <w:color w:val="000000" w:themeColor="text1"/>
              </w:rPr>
            </w:pPr>
            <w:r w:rsidRPr="005E4D33">
              <w:rPr>
                <w:rFonts w:eastAsia="Calibri"/>
                <w:color w:val="000000" w:themeColor="text1"/>
              </w:rPr>
              <w:t>5</w:t>
            </w:r>
          </w:p>
        </w:tc>
        <w:tc>
          <w:tcPr>
            <w:tcW w:w="2385" w:type="dxa"/>
            <w:tcBorders>
              <w:top w:val="single" w:sz="4" w:space="0" w:color="000000"/>
              <w:left w:val="single" w:sz="4" w:space="0" w:color="000000"/>
              <w:bottom w:val="single" w:sz="4" w:space="0" w:color="000000"/>
              <w:right w:val="single" w:sz="4" w:space="0" w:color="000000"/>
            </w:tcBorders>
            <w:hideMark/>
          </w:tcPr>
          <w:p w14:paraId="5C62585E"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г. Назрань</w:t>
            </w:r>
          </w:p>
        </w:tc>
        <w:tc>
          <w:tcPr>
            <w:tcW w:w="1821" w:type="dxa"/>
            <w:tcBorders>
              <w:top w:val="single" w:sz="4" w:space="0" w:color="000000"/>
              <w:left w:val="single" w:sz="4" w:space="0" w:color="000000"/>
              <w:bottom w:val="single" w:sz="4" w:space="0" w:color="000000"/>
              <w:right w:val="single" w:sz="4" w:space="0" w:color="000000"/>
            </w:tcBorders>
            <w:hideMark/>
          </w:tcPr>
          <w:p w14:paraId="43E4EF68" w14:textId="77777777" w:rsidR="00521A1F" w:rsidRPr="005E4D33" w:rsidRDefault="00521A1F" w:rsidP="00521A1F">
            <w:pPr>
              <w:jc w:val="right"/>
              <w:rPr>
                <w:rFonts w:eastAsia="Calibri"/>
                <w:color w:val="000000" w:themeColor="text1"/>
              </w:rPr>
            </w:pPr>
            <w:r w:rsidRPr="005E4D33">
              <w:rPr>
                <w:rFonts w:eastAsia="Calibri"/>
                <w:color w:val="000000" w:themeColor="text1"/>
              </w:rPr>
              <w:t>165</w:t>
            </w:r>
          </w:p>
        </w:tc>
        <w:tc>
          <w:tcPr>
            <w:tcW w:w="2207" w:type="dxa"/>
            <w:tcBorders>
              <w:top w:val="single" w:sz="4" w:space="0" w:color="000000"/>
              <w:left w:val="single" w:sz="4" w:space="0" w:color="000000"/>
              <w:bottom w:val="single" w:sz="4" w:space="0" w:color="000000"/>
              <w:right w:val="single" w:sz="4" w:space="0" w:color="000000"/>
            </w:tcBorders>
            <w:hideMark/>
          </w:tcPr>
          <w:p w14:paraId="40C139C7" w14:textId="77777777" w:rsidR="00521A1F" w:rsidRPr="005E4D33" w:rsidRDefault="00521A1F" w:rsidP="00521A1F">
            <w:pPr>
              <w:jc w:val="right"/>
              <w:rPr>
                <w:rFonts w:eastAsia="Calibri"/>
                <w:color w:val="000000" w:themeColor="text1"/>
              </w:rPr>
            </w:pPr>
            <w:r w:rsidRPr="005E4D33">
              <w:rPr>
                <w:rFonts w:eastAsia="Calibri"/>
                <w:color w:val="000000" w:themeColor="text1"/>
              </w:rPr>
              <w:t>14,55</w:t>
            </w:r>
          </w:p>
        </w:tc>
        <w:tc>
          <w:tcPr>
            <w:tcW w:w="2207" w:type="dxa"/>
            <w:tcBorders>
              <w:top w:val="single" w:sz="4" w:space="0" w:color="000000"/>
              <w:left w:val="single" w:sz="4" w:space="0" w:color="000000"/>
              <w:bottom w:val="single" w:sz="4" w:space="0" w:color="000000"/>
              <w:right w:val="single" w:sz="4" w:space="0" w:color="000000"/>
            </w:tcBorders>
            <w:hideMark/>
          </w:tcPr>
          <w:p w14:paraId="4FD26EB2" w14:textId="77777777" w:rsidR="00521A1F" w:rsidRPr="005E4D33" w:rsidRDefault="00521A1F" w:rsidP="00521A1F">
            <w:pPr>
              <w:jc w:val="right"/>
              <w:rPr>
                <w:rFonts w:eastAsia="Calibri"/>
                <w:color w:val="000000" w:themeColor="text1"/>
              </w:rPr>
            </w:pPr>
            <w:r w:rsidRPr="005E4D33">
              <w:rPr>
                <w:rFonts w:eastAsia="Calibri"/>
                <w:color w:val="000000" w:themeColor="text1"/>
              </w:rPr>
              <w:t>25,45</w:t>
            </w:r>
          </w:p>
        </w:tc>
        <w:tc>
          <w:tcPr>
            <w:tcW w:w="1547" w:type="dxa"/>
            <w:tcBorders>
              <w:top w:val="single" w:sz="4" w:space="0" w:color="000000"/>
              <w:left w:val="single" w:sz="4" w:space="0" w:color="000000"/>
              <w:bottom w:val="single" w:sz="4" w:space="0" w:color="000000"/>
              <w:right w:val="single" w:sz="4" w:space="0" w:color="000000"/>
            </w:tcBorders>
            <w:hideMark/>
          </w:tcPr>
          <w:p w14:paraId="56ED6F9D" w14:textId="77777777" w:rsidR="00521A1F" w:rsidRPr="005E4D33" w:rsidRDefault="00521A1F" w:rsidP="00521A1F">
            <w:pPr>
              <w:jc w:val="right"/>
              <w:rPr>
                <w:rFonts w:eastAsia="Calibri"/>
                <w:color w:val="000000" w:themeColor="text1"/>
              </w:rPr>
            </w:pPr>
            <w:r w:rsidRPr="005E4D33">
              <w:rPr>
                <w:rFonts w:eastAsia="Calibri"/>
                <w:color w:val="000000" w:themeColor="text1"/>
              </w:rPr>
              <w:t>46,06</w:t>
            </w:r>
          </w:p>
        </w:tc>
        <w:tc>
          <w:tcPr>
            <w:tcW w:w="2007" w:type="dxa"/>
            <w:tcBorders>
              <w:top w:val="single" w:sz="4" w:space="0" w:color="000000"/>
              <w:left w:val="single" w:sz="4" w:space="0" w:color="000000"/>
              <w:bottom w:val="single" w:sz="4" w:space="0" w:color="000000"/>
              <w:right w:val="single" w:sz="4" w:space="0" w:color="000000"/>
            </w:tcBorders>
            <w:hideMark/>
          </w:tcPr>
          <w:p w14:paraId="6DDFC8C7" w14:textId="77777777" w:rsidR="00521A1F" w:rsidRPr="005E4D33" w:rsidRDefault="00521A1F" w:rsidP="00521A1F">
            <w:pPr>
              <w:jc w:val="right"/>
              <w:rPr>
                <w:rFonts w:eastAsia="Calibri"/>
                <w:color w:val="000000" w:themeColor="text1"/>
              </w:rPr>
            </w:pPr>
            <w:r w:rsidRPr="005E4D33">
              <w:rPr>
                <w:rFonts w:eastAsia="Calibri"/>
                <w:color w:val="000000" w:themeColor="text1"/>
              </w:rPr>
              <w:t>13,94</w:t>
            </w:r>
          </w:p>
        </w:tc>
      </w:tr>
      <w:tr w:rsidR="00521A1F" w:rsidRPr="005E4D33" w14:paraId="0961AE9E" w14:textId="77777777" w:rsidTr="00B56EF3">
        <w:trPr>
          <w:trHeight w:val="916"/>
        </w:trPr>
        <w:tc>
          <w:tcPr>
            <w:tcW w:w="1925" w:type="dxa"/>
            <w:tcBorders>
              <w:top w:val="single" w:sz="4" w:space="0" w:color="000000"/>
              <w:left w:val="single" w:sz="4" w:space="0" w:color="000000"/>
              <w:bottom w:val="single" w:sz="4" w:space="0" w:color="000000"/>
              <w:right w:val="single" w:sz="4" w:space="0" w:color="000000"/>
            </w:tcBorders>
            <w:hideMark/>
          </w:tcPr>
          <w:p w14:paraId="05228F53" w14:textId="77777777" w:rsidR="00521A1F" w:rsidRPr="005E4D33" w:rsidRDefault="00521A1F" w:rsidP="00521A1F">
            <w:pPr>
              <w:jc w:val="right"/>
              <w:rPr>
                <w:rFonts w:eastAsia="Calibri"/>
                <w:color w:val="000000" w:themeColor="text1"/>
              </w:rPr>
            </w:pPr>
            <w:r w:rsidRPr="005E4D33">
              <w:rPr>
                <w:rFonts w:eastAsia="Calibri"/>
                <w:color w:val="000000" w:themeColor="text1"/>
              </w:rPr>
              <w:t>6</w:t>
            </w:r>
          </w:p>
        </w:tc>
        <w:tc>
          <w:tcPr>
            <w:tcW w:w="2385" w:type="dxa"/>
            <w:tcBorders>
              <w:top w:val="single" w:sz="4" w:space="0" w:color="000000"/>
              <w:left w:val="single" w:sz="4" w:space="0" w:color="000000"/>
              <w:bottom w:val="single" w:sz="4" w:space="0" w:color="000000"/>
              <w:right w:val="single" w:sz="4" w:space="0" w:color="000000"/>
            </w:tcBorders>
            <w:hideMark/>
          </w:tcPr>
          <w:p w14:paraId="19E1076C"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Джейрахского района</w:t>
            </w:r>
          </w:p>
        </w:tc>
        <w:tc>
          <w:tcPr>
            <w:tcW w:w="1821" w:type="dxa"/>
            <w:tcBorders>
              <w:top w:val="single" w:sz="4" w:space="0" w:color="000000"/>
              <w:left w:val="single" w:sz="4" w:space="0" w:color="000000"/>
              <w:bottom w:val="single" w:sz="4" w:space="0" w:color="000000"/>
              <w:right w:val="single" w:sz="4" w:space="0" w:color="000000"/>
            </w:tcBorders>
            <w:hideMark/>
          </w:tcPr>
          <w:p w14:paraId="68E66A69" w14:textId="77777777" w:rsidR="00521A1F" w:rsidRPr="005E4D33" w:rsidRDefault="00521A1F" w:rsidP="00521A1F">
            <w:pPr>
              <w:jc w:val="right"/>
              <w:rPr>
                <w:rFonts w:eastAsia="Calibri"/>
                <w:color w:val="000000" w:themeColor="text1"/>
              </w:rPr>
            </w:pPr>
            <w:r w:rsidRPr="005E4D33">
              <w:rPr>
                <w:rFonts w:eastAsia="Calibri"/>
                <w:color w:val="000000" w:themeColor="text1"/>
              </w:rPr>
              <w:t>5</w:t>
            </w:r>
          </w:p>
        </w:tc>
        <w:tc>
          <w:tcPr>
            <w:tcW w:w="2207" w:type="dxa"/>
            <w:tcBorders>
              <w:top w:val="single" w:sz="4" w:space="0" w:color="000000"/>
              <w:left w:val="single" w:sz="4" w:space="0" w:color="000000"/>
              <w:bottom w:val="single" w:sz="4" w:space="0" w:color="000000"/>
              <w:right w:val="single" w:sz="4" w:space="0" w:color="000000"/>
            </w:tcBorders>
            <w:hideMark/>
          </w:tcPr>
          <w:p w14:paraId="6A8D367A" w14:textId="77777777" w:rsidR="00521A1F" w:rsidRPr="005E4D33" w:rsidRDefault="00521A1F" w:rsidP="00521A1F">
            <w:pPr>
              <w:jc w:val="right"/>
              <w:rPr>
                <w:rFonts w:eastAsia="Calibri"/>
                <w:color w:val="000000" w:themeColor="text1"/>
              </w:rPr>
            </w:pPr>
            <w:r w:rsidRPr="005E4D33">
              <w:rPr>
                <w:rFonts w:eastAsia="Calibri"/>
                <w:color w:val="000000" w:themeColor="text1"/>
              </w:rPr>
              <w:t>0</w:t>
            </w:r>
          </w:p>
        </w:tc>
        <w:tc>
          <w:tcPr>
            <w:tcW w:w="2207" w:type="dxa"/>
            <w:tcBorders>
              <w:top w:val="single" w:sz="4" w:space="0" w:color="000000"/>
              <w:left w:val="single" w:sz="4" w:space="0" w:color="000000"/>
              <w:bottom w:val="single" w:sz="4" w:space="0" w:color="000000"/>
              <w:right w:val="single" w:sz="4" w:space="0" w:color="000000"/>
            </w:tcBorders>
            <w:hideMark/>
          </w:tcPr>
          <w:p w14:paraId="466FDB95" w14:textId="77777777" w:rsidR="00521A1F" w:rsidRPr="005E4D33" w:rsidRDefault="00521A1F" w:rsidP="00521A1F">
            <w:pPr>
              <w:jc w:val="right"/>
              <w:rPr>
                <w:rFonts w:eastAsia="Calibri"/>
                <w:color w:val="000000" w:themeColor="text1"/>
              </w:rPr>
            </w:pPr>
            <w:r w:rsidRPr="005E4D33">
              <w:rPr>
                <w:rFonts w:eastAsia="Calibri"/>
                <w:color w:val="000000" w:themeColor="text1"/>
              </w:rPr>
              <w:t>20</w:t>
            </w:r>
          </w:p>
        </w:tc>
        <w:tc>
          <w:tcPr>
            <w:tcW w:w="1547" w:type="dxa"/>
            <w:tcBorders>
              <w:top w:val="single" w:sz="4" w:space="0" w:color="000000"/>
              <w:left w:val="single" w:sz="4" w:space="0" w:color="000000"/>
              <w:bottom w:val="single" w:sz="4" w:space="0" w:color="000000"/>
              <w:right w:val="single" w:sz="4" w:space="0" w:color="000000"/>
            </w:tcBorders>
            <w:hideMark/>
          </w:tcPr>
          <w:p w14:paraId="4C47C73C" w14:textId="77777777" w:rsidR="00521A1F" w:rsidRPr="005E4D33" w:rsidRDefault="00521A1F" w:rsidP="00521A1F">
            <w:pPr>
              <w:jc w:val="right"/>
              <w:rPr>
                <w:rFonts w:eastAsia="Calibri"/>
                <w:color w:val="000000" w:themeColor="text1"/>
              </w:rPr>
            </w:pPr>
            <w:r w:rsidRPr="005E4D33">
              <w:rPr>
                <w:rFonts w:eastAsia="Calibri"/>
                <w:color w:val="000000" w:themeColor="text1"/>
              </w:rPr>
              <w:t>80</w:t>
            </w:r>
          </w:p>
        </w:tc>
        <w:tc>
          <w:tcPr>
            <w:tcW w:w="2007" w:type="dxa"/>
            <w:tcBorders>
              <w:top w:val="single" w:sz="4" w:space="0" w:color="000000"/>
              <w:left w:val="single" w:sz="4" w:space="0" w:color="000000"/>
              <w:bottom w:val="single" w:sz="4" w:space="0" w:color="000000"/>
              <w:right w:val="single" w:sz="4" w:space="0" w:color="000000"/>
            </w:tcBorders>
            <w:hideMark/>
          </w:tcPr>
          <w:p w14:paraId="78B3160B" w14:textId="77777777" w:rsidR="00521A1F" w:rsidRPr="005E4D33" w:rsidRDefault="00521A1F" w:rsidP="00521A1F">
            <w:pPr>
              <w:jc w:val="right"/>
              <w:rPr>
                <w:rFonts w:eastAsia="Calibri"/>
                <w:color w:val="000000" w:themeColor="text1"/>
              </w:rPr>
            </w:pPr>
            <w:r w:rsidRPr="005E4D33">
              <w:rPr>
                <w:rFonts w:eastAsia="Calibri"/>
                <w:color w:val="000000" w:themeColor="text1"/>
              </w:rPr>
              <w:t>0</w:t>
            </w:r>
          </w:p>
        </w:tc>
      </w:tr>
      <w:tr w:rsidR="00521A1F" w:rsidRPr="005E4D33" w14:paraId="4A49303E" w14:textId="77777777" w:rsidTr="00B56EF3">
        <w:trPr>
          <w:trHeight w:val="916"/>
        </w:trPr>
        <w:tc>
          <w:tcPr>
            <w:tcW w:w="1925" w:type="dxa"/>
            <w:tcBorders>
              <w:top w:val="single" w:sz="4" w:space="0" w:color="000000"/>
              <w:left w:val="single" w:sz="4" w:space="0" w:color="000000"/>
              <w:bottom w:val="single" w:sz="4" w:space="0" w:color="000000"/>
              <w:right w:val="single" w:sz="4" w:space="0" w:color="000000"/>
            </w:tcBorders>
            <w:hideMark/>
          </w:tcPr>
          <w:p w14:paraId="03749860" w14:textId="77777777" w:rsidR="00521A1F" w:rsidRPr="005E4D33" w:rsidRDefault="00521A1F" w:rsidP="00521A1F">
            <w:pPr>
              <w:jc w:val="right"/>
              <w:rPr>
                <w:rFonts w:eastAsia="Calibri"/>
                <w:color w:val="000000" w:themeColor="text1"/>
              </w:rPr>
            </w:pPr>
            <w:r w:rsidRPr="005E4D33">
              <w:rPr>
                <w:rFonts w:eastAsia="Calibri"/>
                <w:color w:val="000000" w:themeColor="text1"/>
              </w:rPr>
              <w:lastRenderedPageBreak/>
              <w:t>7</w:t>
            </w:r>
          </w:p>
        </w:tc>
        <w:tc>
          <w:tcPr>
            <w:tcW w:w="2385" w:type="dxa"/>
            <w:tcBorders>
              <w:top w:val="single" w:sz="4" w:space="0" w:color="000000"/>
              <w:left w:val="single" w:sz="4" w:space="0" w:color="000000"/>
              <w:bottom w:val="single" w:sz="4" w:space="0" w:color="000000"/>
              <w:right w:val="single" w:sz="4" w:space="0" w:color="000000"/>
            </w:tcBorders>
            <w:hideMark/>
          </w:tcPr>
          <w:p w14:paraId="2B065E76"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Малгобекского района</w:t>
            </w:r>
          </w:p>
        </w:tc>
        <w:tc>
          <w:tcPr>
            <w:tcW w:w="1821" w:type="dxa"/>
            <w:tcBorders>
              <w:top w:val="single" w:sz="4" w:space="0" w:color="000000"/>
              <w:left w:val="single" w:sz="4" w:space="0" w:color="000000"/>
              <w:bottom w:val="single" w:sz="4" w:space="0" w:color="000000"/>
              <w:right w:val="single" w:sz="4" w:space="0" w:color="000000"/>
            </w:tcBorders>
            <w:hideMark/>
          </w:tcPr>
          <w:p w14:paraId="2E62A890" w14:textId="77777777" w:rsidR="00521A1F" w:rsidRPr="005E4D33" w:rsidRDefault="00521A1F" w:rsidP="00521A1F">
            <w:pPr>
              <w:jc w:val="right"/>
              <w:rPr>
                <w:rFonts w:eastAsia="Calibri"/>
                <w:color w:val="000000" w:themeColor="text1"/>
              </w:rPr>
            </w:pPr>
            <w:r w:rsidRPr="005E4D33">
              <w:rPr>
                <w:rFonts w:eastAsia="Calibri"/>
                <w:color w:val="000000" w:themeColor="text1"/>
              </w:rPr>
              <w:t>40</w:t>
            </w:r>
          </w:p>
        </w:tc>
        <w:tc>
          <w:tcPr>
            <w:tcW w:w="2207" w:type="dxa"/>
            <w:tcBorders>
              <w:top w:val="single" w:sz="4" w:space="0" w:color="000000"/>
              <w:left w:val="single" w:sz="4" w:space="0" w:color="000000"/>
              <w:bottom w:val="single" w:sz="4" w:space="0" w:color="000000"/>
              <w:right w:val="single" w:sz="4" w:space="0" w:color="000000"/>
            </w:tcBorders>
            <w:hideMark/>
          </w:tcPr>
          <w:p w14:paraId="19E97208" w14:textId="77777777" w:rsidR="00521A1F" w:rsidRPr="005E4D33" w:rsidRDefault="00521A1F" w:rsidP="00521A1F">
            <w:pPr>
              <w:jc w:val="right"/>
              <w:rPr>
                <w:rFonts w:eastAsia="Calibri"/>
                <w:color w:val="000000" w:themeColor="text1"/>
              </w:rPr>
            </w:pPr>
            <w:r w:rsidRPr="005E4D33">
              <w:rPr>
                <w:rFonts w:eastAsia="Calibri"/>
                <w:color w:val="000000" w:themeColor="text1"/>
              </w:rPr>
              <w:t>2,5</w:t>
            </w:r>
          </w:p>
        </w:tc>
        <w:tc>
          <w:tcPr>
            <w:tcW w:w="2207" w:type="dxa"/>
            <w:tcBorders>
              <w:top w:val="single" w:sz="4" w:space="0" w:color="000000"/>
              <w:left w:val="single" w:sz="4" w:space="0" w:color="000000"/>
              <w:bottom w:val="single" w:sz="4" w:space="0" w:color="000000"/>
              <w:right w:val="single" w:sz="4" w:space="0" w:color="000000"/>
            </w:tcBorders>
            <w:hideMark/>
          </w:tcPr>
          <w:p w14:paraId="2BC86EF4" w14:textId="77777777" w:rsidR="00521A1F" w:rsidRPr="005E4D33" w:rsidRDefault="00521A1F" w:rsidP="00521A1F">
            <w:pPr>
              <w:jc w:val="right"/>
              <w:rPr>
                <w:rFonts w:eastAsia="Calibri"/>
                <w:color w:val="000000" w:themeColor="text1"/>
              </w:rPr>
            </w:pPr>
            <w:r w:rsidRPr="005E4D33">
              <w:rPr>
                <w:rFonts w:eastAsia="Calibri"/>
                <w:color w:val="000000" w:themeColor="text1"/>
              </w:rPr>
              <w:t>27,5</w:t>
            </w:r>
          </w:p>
        </w:tc>
        <w:tc>
          <w:tcPr>
            <w:tcW w:w="1547" w:type="dxa"/>
            <w:tcBorders>
              <w:top w:val="single" w:sz="4" w:space="0" w:color="000000"/>
              <w:left w:val="single" w:sz="4" w:space="0" w:color="000000"/>
              <w:bottom w:val="single" w:sz="4" w:space="0" w:color="000000"/>
              <w:right w:val="single" w:sz="4" w:space="0" w:color="000000"/>
            </w:tcBorders>
            <w:hideMark/>
          </w:tcPr>
          <w:p w14:paraId="43555C82" w14:textId="77777777" w:rsidR="00521A1F" w:rsidRPr="005E4D33" w:rsidRDefault="00521A1F" w:rsidP="00521A1F">
            <w:pPr>
              <w:jc w:val="right"/>
              <w:rPr>
                <w:rFonts w:eastAsia="Calibri"/>
                <w:color w:val="000000" w:themeColor="text1"/>
              </w:rPr>
            </w:pPr>
            <w:r w:rsidRPr="005E4D33">
              <w:rPr>
                <w:rFonts w:eastAsia="Calibri"/>
                <w:color w:val="000000" w:themeColor="text1"/>
              </w:rPr>
              <w:t>62,5</w:t>
            </w:r>
          </w:p>
        </w:tc>
        <w:tc>
          <w:tcPr>
            <w:tcW w:w="2007" w:type="dxa"/>
            <w:tcBorders>
              <w:top w:val="single" w:sz="4" w:space="0" w:color="000000"/>
              <w:left w:val="single" w:sz="4" w:space="0" w:color="000000"/>
              <w:bottom w:val="single" w:sz="4" w:space="0" w:color="000000"/>
              <w:right w:val="single" w:sz="4" w:space="0" w:color="000000"/>
            </w:tcBorders>
            <w:hideMark/>
          </w:tcPr>
          <w:p w14:paraId="3CCAC736" w14:textId="77777777" w:rsidR="00521A1F" w:rsidRPr="005E4D33" w:rsidRDefault="00521A1F" w:rsidP="00521A1F">
            <w:pPr>
              <w:jc w:val="right"/>
              <w:rPr>
                <w:rFonts w:eastAsia="Calibri"/>
                <w:color w:val="000000" w:themeColor="text1"/>
              </w:rPr>
            </w:pPr>
            <w:r w:rsidRPr="005E4D33">
              <w:rPr>
                <w:rFonts w:eastAsia="Calibri"/>
                <w:color w:val="000000" w:themeColor="text1"/>
              </w:rPr>
              <w:t>7,5</w:t>
            </w:r>
          </w:p>
        </w:tc>
      </w:tr>
      <w:tr w:rsidR="00521A1F" w:rsidRPr="005E4D33" w14:paraId="2E6FB6C6" w14:textId="77777777" w:rsidTr="00B56EF3">
        <w:trPr>
          <w:trHeight w:val="916"/>
        </w:trPr>
        <w:tc>
          <w:tcPr>
            <w:tcW w:w="1925" w:type="dxa"/>
            <w:tcBorders>
              <w:top w:val="single" w:sz="4" w:space="0" w:color="000000"/>
              <w:left w:val="single" w:sz="4" w:space="0" w:color="000000"/>
              <w:bottom w:val="single" w:sz="4" w:space="0" w:color="000000"/>
              <w:right w:val="single" w:sz="4" w:space="0" w:color="000000"/>
            </w:tcBorders>
            <w:hideMark/>
          </w:tcPr>
          <w:p w14:paraId="74CC9B41" w14:textId="77777777" w:rsidR="00521A1F" w:rsidRPr="005E4D33" w:rsidRDefault="00521A1F" w:rsidP="00521A1F">
            <w:pPr>
              <w:jc w:val="right"/>
              <w:rPr>
                <w:rFonts w:eastAsia="Calibri"/>
                <w:color w:val="000000" w:themeColor="text1"/>
              </w:rPr>
            </w:pPr>
            <w:r w:rsidRPr="005E4D33">
              <w:rPr>
                <w:rFonts w:eastAsia="Calibri"/>
                <w:color w:val="000000" w:themeColor="text1"/>
              </w:rPr>
              <w:t>8</w:t>
            </w:r>
          </w:p>
        </w:tc>
        <w:tc>
          <w:tcPr>
            <w:tcW w:w="2385" w:type="dxa"/>
            <w:tcBorders>
              <w:top w:val="single" w:sz="4" w:space="0" w:color="000000"/>
              <w:left w:val="single" w:sz="4" w:space="0" w:color="000000"/>
              <w:bottom w:val="single" w:sz="4" w:space="0" w:color="000000"/>
              <w:right w:val="single" w:sz="4" w:space="0" w:color="000000"/>
            </w:tcBorders>
            <w:hideMark/>
          </w:tcPr>
          <w:p w14:paraId="686CF98F"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Назрановского района</w:t>
            </w:r>
          </w:p>
        </w:tc>
        <w:tc>
          <w:tcPr>
            <w:tcW w:w="1821" w:type="dxa"/>
            <w:tcBorders>
              <w:top w:val="single" w:sz="4" w:space="0" w:color="000000"/>
              <w:left w:val="single" w:sz="4" w:space="0" w:color="000000"/>
              <w:bottom w:val="single" w:sz="4" w:space="0" w:color="000000"/>
              <w:right w:val="single" w:sz="4" w:space="0" w:color="000000"/>
            </w:tcBorders>
            <w:hideMark/>
          </w:tcPr>
          <w:p w14:paraId="37AEC0FC" w14:textId="77777777" w:rsidR="00521A1F" w:rsidRPr="005E4D33" w:rsidRDefault="00521A1F" w:rsidP="00521A1F">
            <w:pPr>
              <w:jc w:val="right"/>
              <w:rPr>
                <w:rFonts w:eastAsia="Calibri"/>
                <w:color w:val="000000" w:themeColor="text1"/>
              </w:rPr>
            </w:pPr>
            <w:r w:rsidRPr="005E4D33">
              <w:rPr>
                <w:rFonts w:eastAsia="Calibri"/>
                <w:color w:val="000000" w:themeColor="text1"/>
              </w:rPr>
              <w:t>102</w:t>
            </w:r>
          </w:p>
        </w:tc>
        <w:tc>
          <w:tcPr>
            <w:tcW w:w="2207" w:type="dxa"/>
            <w:tcBorders>
              <w:top w:val="single" w:sz="4" w:space="0" w:color="000000"/>
              <w:left w:val="single" w:sz="4" w:space="0" w:color="000000"/>
              <w:bottom w:val="single" w:sz="4" w:space="0" w:color="000000"/>
              <w:right w:val="single" w:sz="4" w:space="0" w:color="000000"/>
            </w:tcBorders>
            <w:hideMark/>
          </w:tcPr>
          <w:p w14:paraId="462E5BD0" w14:textId="77777777" w:rsidR="00521A1F" w:rsidRPr="005E4D33" w:rsidRDefault="00521A1F" w:rsidP="00521A1F">
            <w:pPr>
              <w:jc w:val="right"/>
              <w:rPr>
                <w:rFonts w:eastAsia="Calibri"/>
                <w:color w:val="000000" w:themeColor="text1"/>
              </w:rPr>
            </w:pPr>
            <w:r w:rsidRPr="005E4D33">
              <w:rPr>
                <w:rFonts w:eastAsia="Calibri"/>
                <w:color w:val="000000" w:themeColor="text1"/>
              </w:rPr>
              <w:t>31,37</w:t>
            </w:r>
          </w:p>
        </w:tc>
        <w:tc>
          <w:tcPr>
            <w:tcW w:w="2207" w:type="dxa"/>
            <w:tcBorders>
              <w:top w:val="single" w:sz="4" w:space="0" w:color="000000"/>
              <w:left w:val="single" w:sz="4" w:space="0" w:color="000000"/>
              <w:bottom w:val="single" w:sz="4" w:space="0" w:color="000000"/>
              <w:right w:val="single" w:sz="4" w:space="0" w:color="000000"/>
            </w:tcBorders>
            <w:hideMark/>
          </w:tcPr>
          <w:p w14:paraId="7B851359" w14:textId="77777777" w:rsidR="00521A1F" w:rsidRPr="005E4D33" w:rsidRDefault="00521A1F" w:rsidP="00521A1F">
            <w:pPr>
              <w:jc w:val="right"/>
              <w:rPr>
                <w:rFonts w:eastAsia="Calibri"/>
                <w:color w:val="000000" w:themeColor="text1"/>
              </w:rPr>
            </w:pPr>
            <w:r w:rsidRPr="005E4D33">
              <w:rPr>
                <w:rFonts w:eastAsia="Calibri"/>
                <w:color w:val="000000" w:themeColor="text1"/>
              </w:rPr>
              <w:t>36,27</w:t>
            </w:r>
          </w:p>
        </w:tc>
        <w:tc>
          <w:tcPr>
            <w:tcW w:w="1547" w:type="dxa"/>
            <w:tcBorders>
              <w:top w:val="single" w:sz="4" w:space="0" w:color="000000"/>
              <w:left w:val="single" w:sz="4" w:space="0" w:color="000000"/>
              <w:bottom w:val="single" w:sz="4" w:space="0" w:color="000000"/>
              <w:right w:val="single" w:sz="4" w:space="0" w:color="000000"/>
            </w:tcBorders>
            <w:hideMark/>
          </w:tcPr>
          <w:p w14:paraId="3B4446E7" w14:textId="77777777" w:rsidR="00521A1F" w:rsidRPr="005E4D33" w:rsidRDefault="00521A1F" w:rsidP="00521A1F">
            <w:pPr>
              <w:jc w:val="right"/>
              <w:rPr>
                <w:rFonts w:eastAsia="Calibri"/>
                <w:color w:val="000000" w:themeColor="text1"/>
              </w:rPr>
            </w:pPr>
            <w:r w:rsidRPr="005E4D33">
              <w:rPr>
                <w:rFonts w:eastAsia="Calibri"/>
                <w:color w:val="000000" w:themeColor="text1"/>
              </w:rPr>
              <w:t>30,39</w:t>
            </w:r>
          </w:p>
        </w:tc>
        <w:tc>
          <w:tcPr>
            <w:tcW w:w="2007" w:type="dxa"/>
            <w:tcBorders>
              <w:top w:val="single" w:sz="4" w:space="0" w:color="000000"/>
              <w:left w:val="single" w:sz="4" w:space="0" w:color="000000"/>
              <w:bottom w:val="single" w:sz="4" w:space="0" w:color="000000"/>
              <w:right w:val="single" w:sz="4" w:space="0" w:color="000000"/>
            </w:tcBorders>
            <w:hideMark/>
          </w:tcPr>
          <w:p w14:paraId="4560D247" w14:textId="77777777" w:rsidR="00521A1F" w:rsidRPr="005E4D33" w:rsidRDefault="00521A1F" w:rsidP="00521A1F">
            <w:pPr>
              <w:jc w:val="right"/>
              <w:rPr>
                <w:rFonts w:eastAsia="Calibri"/>
                <w:color w:val="000000" w:themeColor="text1"/>
              </w:rPr>
            </w:pPr>
            <w:r w:rsidRPr="005E4D33">
              <w:rPr>
                <w:rFonts w:eastAsia="Calibri"/>
                <w:color w:val="000000" w:themeColor="text1"/>
              </w:rPr>
              <w:t>1,96</w:t>
            </w:r>
          </w:p>
        </w:tc>
      </w:tr>
      <w:tr w:rsidR="00521A1F" w:rsidRPr="005E4D33" w14:paraId="02F8370D" w14:textId="77777777" w:rsidTr="00B56EF3">
        <w:trPr>
          <w:trHeight w:val="611"/>
        </w:trPr>
        <w:tc>
          <w:tcPr>
            <w:tcW w:w="1925" w:type="dxa"/>
            <w:tcBorders>
              <w:top w:val="single" w:sz="4" w:space="0" w:color="000000"/>
              <w:left w:val="single" w:sz="4" w:space="0" w:color="000000"/>
              <w:bottom w:val="single" w:sz="4" w:space="0" w:color="000000"/>
              <w:right w:val="single" w:sz="4" w:space="0" w:color="000000"/>
            </w:tcBorders>
            <w:hideMark/>
          </w:tcPr>
          <w:p w14:paraId="0EC3A0A0" w14:textId="77777777" w:rsidR="00521A1F" w:rsidRPr="005E4D33" w:rsidRDefault="00521A1F" w:rsidP="00521A1F">
            <w:pPr>
              <w:jc w:val="right"/>
              <w:rPr>
                <w:rFonts w:eastAsia="Calibri"/>
                <w:color w:val="000000" w:themeColor="text1"/>
              </w:rPr>
            </w:pPr>
            <w:r w:rsidRPr="005E4D33">
              <w:rPr>
                <w:rFonts w:eastAsia="Calibri"/>
                <w:color w:val="000000" w:themeColor="text1"/>
              </w:rPr>
              <w:t>9</w:t>
            </w:r>
          </w:p>
        </w:tc>
        <w:tc>
          <w:tcPr>
            <w:tcW w:w="2385" w:type="dxa"/>
            <w:tcBorders>
              <w:top w:val="single" w:sz="4" w:space="0" w:color="000000"/>
              <w:left w:val="single" w:sz="4" w:space="0" w:color="000000"/>
              <w:bottom w:val="single" w:sz="4" w:space="0" w:color="000000"/>
              <w:right w:val="single" w:sz="4" w:space="0" w:color="000000"/>
            </w:tcBorders>
            <w:hideMark/>
          </w:tcPr>
          <w:p w14:paraId="01F5D3AD" w14:textId="77777777" w:rsidR="00521A1F" w:rsidRPr="005E4D33" w:rsidRDefault="00521A1F" w:rsidP="00521A1F">
            <w:pPr>
              <w:rPr>
                <w:rFonts w:eastAsia="Calibri"/>
                <w:color w:val="000000" w:themeColor="text1"/>
              </w:rPr>
            </w:pPr>
            <w:r w:rsidRPr="005E4D33">
              <w:rPr>
                <w:rFonts w:eastAsia="Calibri"/>
                <w:color w:val="000000" w:themeColor="text1"/>
              </w:rPr>
              <w:t>Администрация Сунженского района</w:t>
            </w:r>
          </w:p>
        </w:tc>
        <w:tc>
          <w:tcPr>
            <w:tcW w:w="1821" w:type="dxa"/>
            <w:tcBorders>
              <w:top w:val="single" w:sz="4" w:space="0" w:color="000000"/>
              <w:left w:val="single" w:sz="4" w:space="0" w:color="000000"/>
              <w:bottom w:val="single" w:sz="4" w:space="0" w:color="000000"/>
              <w:right w:val="single" w:sz="4" w:space="0" w:color="000000"/>
            </w:tcBorders>
            <w:hideMark/>
          </w:tcPr>
          <w:p w14:paraId="4EC63424" w14:textId="77777777" w:rsidR="00521A1F" w:rsidRPr="005E4D33" w:rsidRDefault="00521A1F" w:rsidP="00521A1F">
            <w:pPr>
              <w:jc w:val="right"/>
              <w:rPr>
                <w:rFonts w:eastAsia="Calibri"/>
                <w:color w:val="000000" w:themeColor="text1"/>
              </w:rPr>
            </w:pPr>
            <w:r w:rsidRPr="005E4D33">
              <w:rPr>
                <w:rFonts w:eastAsia="Calibri"/>
                <w:color w:val="000000" w:themeColor="text1"/>
              </w:rPr>
              <w:t>78</w:t>
            </w:r>
          </w:p>
        </w:tc>
        <w:tc>
          <w:tcPr>
            <w:tcW w:w="2207" w:type="dxa"/>
            <w:tcBorders>
              <w:top w:val="single" w:sz="4" w:space="0" w:color="000000"/>
              <w:left w:val="single" w:sz="4" w:space="0" w:color="000000"/>
              <w:bottom w:val="single" w:sz="4" w:space="0" w:color="000000"/>
              <w:right w:val="single" w:sz="4" w:space="0" w:color="000000"/>
            </w:tcBorders>
            <w:hideMark/>
          </w:tcPr>
          <w:p w14:paraId="24CB2DF0" w14:textId="77777777" w:rsidR="00521A1F" w:rsidRPr="005E4D33" w:rsidRDefault="00521A1F" w:rsidP="00521A1F">
            <w:pPr>
              <w:jc w:val="right"/>
              <w:rPr>
                <w:rFonts w:eastAsia="Calibri"/>
                <w:color w:val="000000" w:themeColor="text1"/>
              </w:rPr>
            </w:pPr>
            <w:r w:rsidRPr="005E4D33">
              <w:rPr>
                <w:rFonts w:eastAsia="Calibri"/>
                <w:color w:val="000000" w:themeColor="text1"/>
              </w:rPr>
              <w:t>10,26</w:t>
            </w:r>
          </w:p>
        </w:tc>
        <w:tc>
          <w:tcPr>
            <w:tcW w:w="2207" w:type="dxa"/>
            <w:tcBorders>
              <w:top w:val="single" w:sz="4" w:space="0" w:color="000000"/>
              <w:left w:val="single" w:sz="4" w:space="0" w:color="000000"/>
              <w:bottom w:val="single" w:sz="4" w:space="0" w:color="000000"/>
              <w:right w:val="single" w:sz="4" w:space="0" w:color="000000"/>
            </w:tcBorders>
            <w:hideMark/>
          </w:tcPr>
          <w:p w14:paraId="21AE070A" w14:textId="77777777" w:rsidR="00521A1F" w:rsidRPr="005E4D33" w:rsidRDefault="00521A1F" w:rsidP="00521A1F">
            <w:pPr>
              <w:jc w:val="right"/>
              <w:rPr>
                <w:rFonts w:eastAsia="Calibri"/>
                <w:color w:val="000000" w:themeColor="text1"/>
              </w:rPr>
            </w:pPr>
            <w:r w:rsidRPr="005E4D33">
              <w:rPr>
                <w:rFonts w:eastAsia="Calibri"/>
                <w:color w:val="000000" w:themeColor="text1"/>
              </w:rPr>
              <w:t>47,44</w:t>
            </w:r>
          </w:p>
        </w:tc>
        <w:tc>
          <w:tcPr>
            <w:tcW w:w="1547" w:type="dxa"/>
            <w:tcBorders>
              <w:top w:val="single" w:sz="4" w:space="0" w:color="000000"/>
              <w:left w:val="single" w:sz="4" w:space="0" w:color="000000"/>
              <w:bottom w:val="single" w:sz="4" w:space="0" w:color="000000"/>
              <w:right w:val="single" w:sz="4" w:space="0" w:color="000000"/>
            </w:tcBorders>
            <w:hideMark/>
          </w:tcPr>
          <w:p w14:paraId="2C50BC9D" w14:textId="77777777" w:rsidR="00521A1F" w:rsidRPr="005E4D33" w:rsidRDefault="00521A1F" w:rsidP="00521A1F">
            <w:pPr>
              <w:jc w:val="right"/>
              <w:rPr>
                <w:rFonts w:eastAsia="Calibri"/>
                <w:color w:val="000000" w:themeColor="text1"/>
              </w:rPr>
            </w:pPr>
            <w:r w:rsidRPr="005E4D33">
              <w:rPr>
                <w:rFonts w:eastAsia="Calibri"/>
                <w:color w:val="000000" w:themeColor="text1"/>
              </w:rPr>
              <w:t>38,46</w:t>
            </w:r>
          </w:p>
        </w:tc>
        <w:tc>
          <w:tcPr>
            <w:tcW w:w="2007" w:type="dxa"/>
            <w:tcBorders>
              <w:top w:val="single" w:sz="4" w:space="0" w:color="000000"/>
              <w:left w:val="single" w:sz="4" w:space="0" w:color="000000"/>
              <w:bottom w:val="single" w:sz="4" w:space="0" w:color="000000"/>
              <w:right w:val="single" w:sz="4" w:space="0" w:color="000000"/>
            </w:tcBorders>
            <w:hideMark/>
          </w:tcPr>
          <w:p w14:paraId="30608C6E" w14:textId="77777777" w:rsidR="00521A1F" w:rsidRPr="005E4D33" w:rsidRDefault="00521A1F" w:rsidP="00521A1F">
            <w:pPr>
              <w:jc w:val="right"/>
              <w:rPr>
                <w:rFonts w:eastAsia="Calibri"/>
                <w:color w:val="000000" w:themeColor="text1"/>
              </w:rPr>
            </w:pPr>
            <w:r w:rsidRPr="005E4D33">
              <w:rPr>
                <w:rFonts w:eastAsia="Calibri"/>
                <w:color w:val="000000" w:themeColor="text1"/>
              </w:rPr>
              <w:t>3,85</w:t>
            </w:r>
          </w:p>
        </w:tc>
      </w:tr>
    </w:tbl>
    <w:p w14:paraId="07648E18" w14:textId="77777777" w:rsidR="00521A1F" w:rsidRPr="005E4D33" w:rsidRDefault="00521A1F" w:rsidP="00521A1F">
      <w:pPr>
        <w:rPr>
          <w:rFonts w:eastAsia="Calibri"/>
          <w:color w:val="000000" w:themeColor="text1"/>
        </w:rPr>
      </w:pPr>
    </w:p>
    <w:p w14:paraId="37ABF42E" w14:textId="77777777" w:rsidR="00521A1F" w:rsidRPr="005E4D33" w:rsidRDefault="00521A1F" w:rsidP="00521A1F">
      <w:pPr>
        <w:rPr>
          <w:rFonts w:eastAsia="Calibri"/>
          <w:color w:val="000000" w:themeColor="text1"/>
        </w:rPr>
      </w:pPr>
    </w:p>
    <w:p w14:paraId="5AC361CA" w14:textId="77777777" w:rsidR="00521A1F" w:rsidRPr="005E4D33" w:rsidRDefault="00521A1F">
      <w:pPr>
        <w:keepNext/>
        <w:keepLines/>
        <w:numPr>
          <w:ilvl w:val="1"/>
          <w:numId w:val="170"/>
        </w:numPr>
        <w:tabs>
          <w:tab w:val="left" w:pos="142"/>
        </w:tabs>
        <w:spacing w:before="200"/>
        <w:ind w:left="142" w:hanging="426"/>
        <w:outlineLvl w:val="2"/>
        <w:rPr>
          <w:rFonts w:eastAsia="SimSun"/>
          <w:b/>
          <w:bCs/>
          <w:color w:val="000000" w:themeColor="text1"/>
          <w:sz w:val="28"/>
          <w:lang w:val="x-none"/>
        </w:rPr>
      </w:pPr>
      <w:r w:rsidRPr="005E4D33">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148B722E"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r w:rsidRPr="005E4D33">
        <w:rPr>
          <w:rFonts w:eastAsia="SimSun"/>
          <w:color w:val="000000" w:themeColor="text1"/>
          <w:sz w:val="28"/>
          <w:lang w:val="x-none"/>
        </w:rPr>
        <w:t>Перечень ОО, продемонстрировавших наиболее высокие результаты ЕГЭ по предмету</w:t>
      </w:r>
    </w:p>
    <w:p w14:paraId="44A8027D" w14:textId="77777777" w:rsidR="00521A1F" w:rsidRPr="005E4D33" w:rsidRDefault="00521A1F" w:rsidP="00521A1F">
      <w:pPr>
        <w:keepNext/>
        <w:keepLines/>
        <w:spacing w:before="200"/>
        <w:ind w:firstLine="568"/>
        <w:jc w:val="both"/>
        <w:outlineLvl w:val="2"/>
        <w:rPr>
          <w:rFonts w:eastAsia="SimSun"/>
          <w:bCs/>
          <w:i/>
          <w:iCs/>
          <w:color w:val="000000" w:themeColor="text1"/>
          <w:sz w:val="28"/>
          <w:szCs w:val="22"/>
          <w:lang w:val="x-none"/>
        </w:rPr>
      </w:pPr>
      <w:r w:rsidRPr="005E4D33">
        <w:rPr>
          <w:rFonts w:eastAsia="SimSun"/>
          <w:b/>
          <w:i/>
          <w:iCs/>
          <w:color w:val="000000" w:themeColor="text1"/>
          <w:szCs w:val="22"/>
          <w:lang w:val="x-none"/>
        </w:rPr>
        <w:t>Выбирается</w:t>
      </w:r>
      <w:r w:rsidRPr="005E4D33">
        <w:rPr>
          <w:rFonts w:eastAsia="SimSun"/>
          <w:iCs/>
          <w:color w:val="000000" w:themeColor="text1"/>
          <w:szCs w:val="22"/>
          <w:vertAlign w:val="superscript"/>
          <w:lang w:val="x-none"/>
        </w:rPr>
        <w:footnoteReference w:id="4"/>
      </w:r>
      <w:r w:rsidRPr="005E4D33">
        <w:rPr>
          <w:rFonts w:eastAsia="SimSun"/>
          <w:b/>
          <w:i/>
          <w:iCs/>
          <w:color w:val="000000" w:themeColor="text1"/>
          <w:szCs w:val="22"/>
          <w:lang w:val="x-none"/>
        </w:rPr>
        <w:t xml:space="preserve"> от 5 до 15%</w:t>
      </w:r>
      <w:r w:rsidRPr="005E4D33">
        <w:rPr>
          <w:rFonts w:eastAsia="SimSun"/>
          <w:i/>
          <w:iCs/>
          <w:color w:val="000000" w:themeColor="text1"/>
          <w:szCs w:val="22"/>
          <w:lang w:val="x-none"/>
        </w:rPr>
        <w:t xml:space="preserve"> от общего числа ОО в субъекте Российской Федерации,</w:t>
      </w:r>
      <w:r w:rsidRPr="005E4D33">
        <w:rPr>
          <w:rFonts w:eastAsia="SimSun"/>
          <w:i/>
          <w:iCs/>
          <w:color w:val="000000" w:themeColor="text1"/>
          <w:szCs w:val="22"/>
        </w:rPr>
        <w:t xml:space="preserve"> </w:t>
      </w:r>
      <w:r w:rsidRPr="005E4D33">
        <w:rPr>
          <w:rFonts w:eastAsia="SimSun"/>
          <w:i/>
          <w:iCs/>
          <w:color w:val="000000" w:themeColor="text1"/>
          <w:szCs w:val="22"/>
          <w:lang w:val="x-none"/>
        </w:rPr>
        <w:t xml:space="preserve">в которых: </w:t>
      </w:r>
    </w:p>
    <w:p w14:paraId="7C743C97" w14:textId="77777777" w:rsidR="00521A1F" w:rsidRPr="005E4D33" w:rsidRDefault="00521A1F" w:rsidP="00521A1F">
      <w:pPr>
        <w:numPr>
          <w:ilvl w:val="0"/>
          <w:numId w:val="1"/>
        </w:numPr>
        <w:ind w:left="709" w:hanging="425"/>
        <w:contextualSpacing/>
        <w:jc w:val="both"/>
        <w:rPr>
          <w:b/>
          <w:i/>
          <w:iCs/>
          <w:color w:val="000000" w:themeColor="text1"/>
        </w:rPr>
      </w:pPr>
      <w:r w:rsidRPr="005E4D33">
        <w:rPr>
          <w:bCs/>
          <w:i/>
          <w:iCs/>
          <w:color w:val="000000" w:themeColor="text1"/>
        </w:rPr>
        <w:t>доля</w:t>
      </w:r>
      <w:r w:rsidRPr="005E4D33">
        <w:rPr>
          <w:i/>
          <w:iCs/>
          <w:color w:val="000000" w:themeColor="text1"/>
        </w:rPr>
        <w:t xml:space="preserve"> участников ЕГЭ-ВТГ, </w:t>
      </w:r>
      <w:r w:rsidRPr="005E4D33">
        <w:rPr>
          <w:b/>
          <w:i/>
          <w:iCs/>
          <w:color w:val="000000" w:themeColor="text1"/>
        </w:rPr>
        <w:t xml:space="preserve">получивших от 81 до 100 баллов, </w:t>
      </w:r>
      <w:r w:rsidRPr="005E4D33">
        <w:rPr>
          <w:i/>
          <w:iCs/>
          <w:color w:val="000000" w:themeColor="text1"/>
        </w:rPr>
        <w:t xml:space="preserve">имеет </w:t>
      </w:r>
      <w:r w:rsidRPr="005E4D33">
        <w:rPr>
          <w:b/>
          <w:i/>
          <w:iCs/>
          <w:color w:val="000000" w:themeColor="text1"/>
        </w:rPr>
        <w:t>максимальные значения</w:t>
      </w:r>
      <w:r w:rsidRPr="005E4D33">
        <w:rPr>
          <w:i/>
          <w:iCs/>
          <w:color w:val="000000" w:themeColor="text1"/>
        </w:rPr>
        <w:t xml:space="preserve"> (по сравнению с другими ОО субъекта Российской Федерации);</w:t>
      </w:r>
      <w:r w:rsidRPr="005E4D33">
        <w:rPr>
          <w:b/>
          <w:i/>
          <w:iCs/>
          <w:color w:val="000000" w:themeColor="text1"/>
        </w:rPr>
        <w:t xml:space="preserve"> </w:t>
      </w:r>
    </w:p>
    <w:p w14:paraId="12455C21" w14:textId="77777777" w:rsidR="00521A1F" w:rsidRPr="005E4D33" w:rsidRDefault="00521A1F" w:rsidP="00521A1F">
      <w:pPr>
        <w:contextualSpacing/>
        <w:jc w:val="both"/>
        <w:rPr>
          <w:i/>
          <w:iCs/>
          <w:color w:val="000000" w:themeColor="text1"/>
        </w:rPr>
      </w:pPr>
      <w:r w:rsidRPr="005E4D33">
        <w:rPr>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09EC076D" w14:textId="77777777" w:rsidR="00521A1F" w:rsidRPr="005E4D33" w:rsidRDefault="00521A1F" w:rsidP="00521A1F">
      <w:pPr>
        <w:numPr>
          <w:ilvl w:val="0"/>
          <w:numId w:val="1"/>
        </w:numPr>
        <w:spacing w:after="120"/>
        <w:ind w:left="709" w:hanging="425"/>
        <w:contextualSpacing/>
        <w:jc w:val="both"/>
        <w:rPr>
          <w:i/>
          <w:iCs/>
          <w:color w:val="000000" w:themeColor="text1"/>
        </w:rPr>
      </w:pPr>
      <w:r w:rsidRPr="005E4D33">
        <w:rPr>
          <w:bCs/>
          <w:i/>
          <w:iCs/>
          <w:color w:val="000000" w:themeColor="text1"/>
        </w:rPr>
        <w:t>доля</w:t>
      </w:r>
      <w:r w:rsidRPr="005E4D33">
        <w:rPr>
          <w:i/>
          <w:iCs/>
          <w:color w:val="000000" w:themeColor="text1"/>
        </w:rPr>
        <w:t xml:space="preserve"> участников ЕГЭ-ВТГ,</w:t>
      </w:r>
      <w:r w:rsidRPr="005E4D33">
        <w:rPr>
          <w:b/>
          <w:i/>
          <w:iCs/>
          <w:color w:val="000000" w:themeColor="text1"/>
        </w:rPr>
        <w:t xml:space="preserve"> не достигших</w:t>
      </w:r>
      <w:r w:rsidRPr="005E4D33">
        <w:rPr>
          <w:i/>
          <w:iCs/>
          <w:color w:val="000000" w:themeColor="text1"/>
        </w:rPr>
        <w:t xml:space="preserve"> </w:t>
      </w:r>
      <w:r w:rsidRPr="005E4D33">
        <w:rPr>
          <w:b/>
          <w:i/>
          <w:iCs/>
          <w:color w:val="000000" w:themeColor="text1"/>
        </w:rPr>
        <w:t>минимального балла</w:t>
      </w:r>
      <w:r w:rsidRPr="005E4D33">
        <w:rPr>
          <w:i/>
          <w:iCs/>
          <w:color w:val="000000" w:themeColor="text1"/>
        </w:rPr>
        <w:t xml:space="preserve">, имеет </w:t>
      </w:r>
      <w:r w:rsidRPr="005E4D33">
        <w:rPr>
          <w:b/>
          <w:i/>
          <w:iCs/>
          <w:color w:val="000000" w:themeColor="text1"/>
        </w:rPr>
        <w:t>минимальные значения</w:t>
      </w:r>
      <w:r w:rsidRPr="005E4D33">
        <w:rPr>
          <w:i/>
          <w:iCs/>
          <w:color w:val="000000" w:themeColor="text1"/>
        </w:rPr>
        <w:t xml:space="preserve"> (по сравнению с другими ОО субъекта Российской Федерации)</w:t>
      </w:r>
    </w:p>
    <w:p w14:paraId="3EE5A53B" w14:textId="77777777" w:rsidR="00521A1F" w:rsidRPr="005E4D33" w:rsidRDefault="00521A1F" w:rsidP="00521A1F">
      <w:pPr>
        <w:keepNext/>
        <w:numPr>
          <w:ilvl w:val="0"/>
          <w:numId w:val="1"/>
        </w:numPr>
        <w:spacing w:after="200"/>
        <w:jc w:val="right"/>
        <w:rPr>
          <w:rFonts w:eastAsia="Calibri"/>
          <w:bCs/>
          <w:i/>
          <w:color w:val="000000" w:themeColor="text1"/>
          <w:sz w:val="18"/>
          <w:szCs w:val="18"/>
        </w:rPr>
      </w:pPr>
      <w:r w:rsidRPr="005E4D33">
        <w:rPr>
          <w:rFonts w:eastAsia="Calibri"/>
          <w:bCs/>
          <w:i/>
          <w:color w:val="000000" w:themeColor="text1"/>
          <w:sz w:val="18"/>
          <w:szCs w:val="18"/>
        </w:rPr>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11</w:t>
      </w:r>
      <w:r w:rsidRPr="005E4D33">
        <w:rPr>
          <w:rFonts w:eastAsia="Calibri"/>
          <w:bCs/>
          <w:i/>
          <w:noProof/>
          <w:color w:val="000000" w:themeColor="text1"/>
          <w:sz w:val="18"/>
          <w:szCs w:val="18"/>
        </w:rPr>
        <w:fldChar w:fldCharType="end"/>
      </w:r>
    </w:p>
    <w:tbl>
      <w:tblPr>
        <w:tblW w:w="14324" w:type="dxa"/>
        <w:tblInd w:w="93" w:type="dxa"/>
        <w:tblLook w:val="04A0" w:firstRow="1" w:lastRow="0" w:firstColumn="1" w:lastColumn="0" w:noHBand="0" w:noVBand="1"/>
      </w:tblPr>
      <w:tblGrid>
        <w:gridCol w:w="1355"/>
        <w:gridCol w:w="1359"/>
        <w:gridCol w:w="3210"/>
        <w:gridCol w:w="1679"/>
        <w:gridCol w:w="1292"/>
        <w:gridCol w:w="1361"/>
        <w:gridCol w:w="2034"/>
        <w:gridCol w:w="2034"/>
      </w:tblGrid>
      <w:tr w:rsidR="00521A1F" w:rsidRPr="005E4D33" w14:paraId="03FCD17A" w14:textId="77777777" w:rsidTr="00B56EF3">
        <w:trPr>
          <w:trHeight w:val="274"/>
        </w:trPr>
        <w:tc>
          <w:tcPr>
            <w:tcW w:w="1355" w:type="dxa"/>
            <w:tcBorders>
              <w:top w:val="single" w:sz="4" w:space="0" w:color="000000"/>
              <w:left w:val="single" w:sz="4" w:space="0" w:color="000000"/>
              <w:bottom w:val="nil"/>
              <w:right w:val="single" w:sz="4" w:space="0" w:color="000000"/>
            </w:tcBorders>
            <w:vAlign w:val="center"/>
            <w:hideMark/>
          </w:tcPr>
          <w:p w14:paraId="0B00B0F6" w14:textId="77777777" w:rsidR="00521A1F" w:rsidRPr="005E4D33" w:rsidRDefault="00521A1F" w:rsidP="00521A1F">
            <w:pPr>
              <w:jc w:val="center"/>
              <w:rPr>
                <w:rFonts w:eastAsia="Calibri"/>
                <w:color w:val="000000" w:themeColor="text1"/>
              </w:rPr>
            </w:pPr>
          </w:p>
        </w:tc>
        <w:tc>
          <w:tcPr>
            <w:tcW w:w="1359" w:type="dxa"/>
            <w:tcBorders>
              <w:top w:val="single" w:sz="4" w:space="0" w:color="000000"/>
              <w:left w:val="single" w:sz="4" w:space="0" w:color="000000"/>
              <w:bottom w:val="nil"/>
              <w:right w:val="single" w:sz="4" w:space="0" w:color="000000"/>
            </w:tcBorders>
            <w:vAlign w:val="center"/>
            <w:hideMark/>
          </w:tcPr>
          <w:p w14:paraId="34918FC1" w14:textId="77777777" w:rsidR="00521A1F" w:rsidRPr="005E4D33" w:rsidRDefault="00521A1F" w:rsidP="00521A1F">
            <w:pPr>
              <w:jc w:val="center"/>
              <w:rPr>
                <w:rFonts w:eastAsia="Calibri"/>
                <w:color w:val="000000" w:themeColor="text1"/>
              </w:rPr>
            </w:pPr>
          </w:p>
        </w:tc>
        <w:tc>
          <w:tcPr>
            <w:tcW w:w="3210" w:type="dxa"/>
            <w:tcBorders>
              <w:top w:val="single" w:sz="4" w:space="0" w:color="000000"/>
              <w:left w:val="single" w:sz="4" w:space="0" w:color="000000"/>
              <w:bottom w:val="nil"/>
              <w:right w:val="single" w:sz="4" w:space="0" w:color="000000"/>
            </w:tcBorders>
            <w:vAlign w:val="center"/>
            <w:hideMark/>
          </w:tcPr>
          <w:p w14:paraId="4F44B667" w14:textId="77777777" w:rsidR="00521A1F" w:rsidRPr="005E4D33" w:rsidRDefault="00521A1F" w:rsidP="00521A1F">
            <w:pPr>
              <w:jc w:val="center"/>
              <w:rPr>
                <w:rFonts w:eastAsia="Calibri"/>
                <w:color w:val="000000" w:themeColor="text1"/>
              </w:rPr>
            </w:pPr>
          </w:p>
        </w:tc>
        <w:tc>
          <w:tcPr>
            <w:tcW w:w="1679" w:type="dxa"/>
            <w:tcBorders>
              <w:top w:val="single" w:sz="4" w:space="0" w:color="000000"/>
              <w:left w:val="single" w:sz="4" w:space="0" w:color="000000"/>
              <w:bottom w:val="nil"/>
              <w:right w:val="single" w:sz="4" w:space="0" w:color="000000"/>
            </w:tcBorders>
            <w:vAlign w:val="center"/>
            <w:hideMark/>
          </w:tcPr>
          <w:p w14:paraId="1A167EB6" w14:textId="77777777" w:rsidR="00521A1F" w:rsidRPr="005E4D33" w:rsidRDefault="00521A1F" w:rsidP="00521A1F">
            <w:pPr>
              <w:jc w:val="center"/>
              <w:rPr>
                <w:rFonts w:eastAsia="Calibri"/>
                <w:color w:val="000000" w:themeColor="text1"/>
              </w:rPr>
            </w:pPr>
          </w:p>
        </w:tc>
        <w:tc>
          <w:tcPr>
            <w:tcW w:w="6721" w:type="dxa"/>
            <w:gridSpan w:val="4"/>
            <w:tcBorders>
              <w:top w:val="single" w:sz="4" w:space="0" w:color="000000"/>
              <w:left w:val="single" w:sz="4" w:space="0" w:color="000000"/>
              <w:bottom w:val="single" w:sz="4" w:space="0" w:color="000000"/>
              <w:right w:val="single" w:sz="4" w:space="0" w:color="000000"/>
            </w:tcBorders>
            <w:vAlign w:val="center"/>
            <w:hideMark/>
          </w:tcPr>
          <w:p w14:paraId="6C07D82B"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Доля ВТГ, получивших тестовый балл </w:t>
            </w:r>
          </w:p>
        </w:tc>
      </w:tr>
      <w:tr w:rsidR="00521A1F" w:rsidRPr="005E4D33" w14:paraId="3801B171" w14:textId="77777777" w:rsidTr="00B56EF3">
        <w:trPr>
          <w:trHeight w:val="548"/>
        </w:trPr>
        <w:tc>
          <w:tcPr>
            <w:tcW w:w="1355" w:type="dxa"/>
            <w:tcBorders>
              <w:top w:val="nil"/>
              <w:left w:val="single" w:sz="4" w:space="0" w:color="000000"/>
              <w:bottom w:val="single" w:sz="4" w:space="0" w:color="000000"/>
              <w:right w:val="single" w:sz="4" w:space="0" w:color="000000"/>
            </w:tcBorders>
            <w:vAlign w:val="center"/>
            <w:hideMark/>
          </w:tcPr>
          <w:p w14:paraId="14FCDF82"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1359" w:type="dxa"/>
            <w:tcBorders>
              <w:top w:val="nil"/>
              <w:left w:val="single" w:sz="4" w:space="0" w:color="000000"/>
              <w:bottom w:val="single" w:sz="4" w:space="0" w:color="000000"/>
              <w:right w:val="single" w:sz="4" w:space="0" w:color="000000"/>
            </w:tcBorders>
            <w:vAlign w:val="center"/>
            <w:hideMark/>
          </w:tcPr>
          <w:p w14:paraId="44173BD1" w14:textId="77777777" w:rsidR="00521A1F" w:rsidRPr="005E4D33" w:rsidRDefault="00521A1F" w:rsidP="00521A1F">
            <w:pPr>
              <w:jc w:val="center"/>
              <w:rPr>
                <w:rFonts w:eastAsia="Calibri"/>
                <w:color w:val="000000" w:themeColor="text1"/>
              </w:rPr>
            </w:pPr>
            <w:r w:rsidRPr="005E4D33">
              <w:rPr>
                <w:rFonts w:eastAsia="Calibri"/>
                <w:color w:val="000000" w:themeColor="text1"/>
              </w:rPr>
              <w:t>код ОО</w:t>
            </w:r>
          </w:p>
        </w:tc>
        <w:tc>
          <w:tcPr>
            <w:tcW w:w="3210" w:type="dxa"/>
            <w:tcBorders>
              <w:top w:val="nil"/>
              <w:left w:val="single" w:sz="4" w:space="0" w:color="000000"/>
              <w:bottom w:val="single" w:sz="4" w:space="0" w:color="000000"/>
              <w:right w:val="single" w:sz="4" w:space="0" w:color="000000"/>
            </w:tcBorders>
            <w:vAlign w:val="center"/>
            <w:hideMark/>
          </w:tcPr>
          <w:p w14:paraId="4A5EA69A" w14:textId="77777777" w:rsidR="00521A1F" w:rsidRPr="005E4D33" w:rsidRDefault="00521A1F" w:rsidP="00521A1F">
            <w:pPr>
              <w:jc w:val="center"/>
              <w:rPr>
                <w:rFonts w:eastAsia="Calibri"/>
                <w:color w:val="000000" w:themeColor="text1"/>
              </w:rPr>
            </w:pPr>
            <w:r w:rsidRPr="005E4D33">
              <w:rPr>
                <w:rFonts w:eastAsia="Calibri"/>
                <w:color w:val="000000" w:themeColor="text1"/>
              </w:rPr>
              <w:t>Наименование ОО</w:t>
            </w:r>
          </w:p>
        </w:tc>
        <w:tc>
          <w:tcPr>
            <w:tcW w:w="1679" w:type="dxa"/>
            <w:tcBorders>
              <w:top w:val="nil"/>
              <w:left w:val="single" w:sz="4" w:space="0" w:color="000000"/>
              <w:bottom w:val="single" w:sz="4" w:space="0" w:color="000000"/>
              <w:right w:val="single" w:sz="4" w:space="0" w:color="000000"/>
            </w:tcBorders>
            <w:vAlign w:val="center"/>
            <w:hideMark/>
          </w:tcPr>
          <w:p w14:paraId="2C2A4E71"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Количество ВТГ, чел </w:t>
            </w:r>
          </w:p>
        </w:tc>
        <w:tc>
          <w:tcPr>
            <w:tcW w:w="1292" w:type="dxa"/>
            <w:tcBorders>
              <w:top w:val="single" w:sz="4" w:space="0" w:color="000000"/>
              <w:left w:val="single" w:sz="4" w:space="0" w:color="000000"/>
              <w:bottom w:val="single" w:sz="4" w:space="0" w:color="000000"/>
              <w:right w:val="single" w:sz="4" w:space="0" w:color="000000"/>
            </w:tcBorders>
            <w:vAlign w:val="center"/>
            <w:hideMark/>
          </w:tcPr>
          <w:p w14:paraId="6E101F7D"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w:t>
            </w:r>
          </w:p>
        </w:tc>
        <w:tc>
          <w:tcPr>
            <w:tcW w:w="1361" w:type="dxa"/>
            <w:tcBorders>
              <w:top w:val="single" w:sz="4" w:space="0" w:color="000000"/>
              <w:left w:val="single" w:sz="4" w:space="0" w:color="000000"/>
              <w:bottom w:val="single" w:sz="4" w:space="0" w:color="000000"/>
              <w:right w:val="single" w:sz="4" w:space="0" w:color="000000"/>
            </w:tcBorders>
            <w:vAlign w:val="center"/>
            <w:hideMark/>
          </w:tcPr>
          <w:p w14:paraId="7B94E176"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w:t>
            </w:r>
          </w:p>
        </w:tc>
        <w:tc>
          <w:tcPr>
            <w:tcW w:w="2034" w:type="dxa"/>
            <w:tcBorders>
              <w:top w:val="single" w:sz="4" w:space="0" w:color="000000"/>
              <w:left w:val="single" w:sz="4" w:space="0" w:color="000000"/>
              <w:bottom w:val="single" w:sz="4" w:space="0" w:color="000000"/>
              <w:right w:val="single" w:sz="4" w:space="0" w:color="000000"/>
            </w:tcBorders>
            <w:vAlign w:val="center"/>
            <w:hideMark/>
          </w:tcPr>
          <w:p w14:paraId="199A712B"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минимального до 60</w:t>
            </w:r>
          </w:p>
        </w:tc>
        <w:tc>
          <w:tcPr>
            <w:tcW w:w="2034" w:type="dxa"/>
            <w:tcBorders>
              <w:top w:val="single" w:sz="4" w:space="0" w:color="000000"/>
              <w:left w:val="single" w:sz="4" w:space="0" w:color="000000"/>
              <w:bottom w:val="single" w:sz="4" w:space="0" w:color="000000"/>
              <w:right w:val="single" w:sz="4" w:space="0" w:color="000000"/>
            </w:tcBorders>
            <w:vAlign w:val="center"/>
            <w:hideMark/>
          </w:tcPr>
          <w:p w14:paraId="54F4377E" w14:textId="77777777" w:rsidR="00521A1F" w:rsidRPr="005E4D33" w:rsidRDefault="00521A1F" w:rsidP="00521A1F">
            <w:pPr>
              <w:jc w:val="center"/>
              <w:rPr>
                <w:rFonts w:eastAsia="Calibri"/>
                <w:color w:val="000000" w:themeColor="text1"/>
              </w:rPr>
            </w:pPr>
            <w:r w:rsidRPr="005E4D33">
              <w:rPr>
                <w:rFonts w:eastAsia="Calibri"/>
                <w:color w:val="000000" w:themeColor="text1"/>
              </w:rPr>
              <w:t>ниже минимального</w:t>
            </w:r>
          </w:p>
        </w:tc>
      </w:tr>
      <w:tr w:rsidR="00521A1F" w:rsidRPr="005E4D33" w14:paraId="24A29A89" w14:textId="77777777" w:rsidTr="00B56EF3">
        <w:trPr>
          <w:trHeight w:val="1369"/>
        </w:trPr>
        <w:tc>
          <w:tcPr>
            <w:tcW w:w="1355" w:type="dxa"/>
            <w:tcBorders>
              <w:top w:val="single" w:sz="4" w:space="0" w:color="000000"/>
              <w:left w:val="single" w:sz="4" w:space="0" w:color="000000"/>
              <w:bottom w:val="single" w:sz="4" w:space="0" w:color="000000"/>
              <w:right w:val="single" w:sz="4" w:space="0" w:color="000000"/>
            </w:tcBorders>
            <w:hideMark/>
          </w:tcPr>
          <w:p w14:paraId="34011FA2"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1359" w:type="dxa"/>
            <w:tcBorders>
              <w:top w:val="single" w:sz="4" w:space="0" w:color="000000"/>
              <w:left w:val="single" w:sz="4" w:space="0" w:color="000000"/>
              <w:bottom w:val="single" w:sz="4" w:space="0" w:color="000000"/>
              <w:right w:val="single" w:sz="4" w:space="0" w:color="000000"/>
            </w:tcBorders>
            <w:hideMark/>
          </w:tcPr>
          <w:p w14:paraId="2A274CB0" w14:textId="77777777" w:rsidR="00521A1F" w:rsidRPr="005E4D33" w:rsidRDefault="00521A1F" w:rsidP="00521A1F">
            <w:pPr>
              <w:jc w:val="center"/>
              <w:rPr>
                <w:rFonts w:eastAsia="Calibri"/>
                <w:color w:val="000000" w:themeColor="text1"/>
              </w:rPr>
            </w:pPr>
            <w:r w:rsidRPr="005E4D33">
              <w:rPr>
                <w:rFonts w:eastAsia="Calibri"/>
                <w:color w:val="000000" w:themeColor="text1"/>
              </w:rPr>
              <w:t>406601</w:t>
            </w:r>
          </w:p>
        </w:tc>
        <w:tc>
          <w:tcPr>
            <w:tcW w:w="3210" w:type="dxa"/>
            <w:tcBorders>
              <w:top w:val="single" w:sz="4" w:space="0" w:color="000000"/>
              <w:left w:val="single" w:sz="4" w:space="0" w:color="000000"/>
              <w:bottom w:val="single" w:sz="4" w:space="0" w:color="000000"/>
              <w:right w:val="single" w:sz="4" w:space="0" w:color="000000"/>
            </w:tcBorders>
            <w:hideMark/>
          </w:tcPr>
          <w:p w14:paraId="40B5D6AD"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Лицей</w:t>
            </w:r>
          </w:p>
        </w:tc>
        <w:tc>
          <w:tcPr>
            <w:tcW w:w="1679" w:type="dxa"/>
            <w:tcBorders>
              <w:top w:val="single" w:sz="4" w:space="0" w:color="000000"/>
              <w:left w:val="single" w:sz="4" w:space="0" w:color="000000"/>
              <w:bottom w:val="single" w:sz="4" w:space="0" w:color="000000"/>
              <w:right w:val="single" w:sz="4" w:space="0" w:color="000000"/>
            </w:tcBorders>
            <w:hideMark/>
          </w:tcPr>
          <w:p w14:paraId="1AF9836A" w14:textId="77777777" w:rsidR="00521A1F" w:rsidRPr="005E4D33" w:rsidRDefault="00521A1F" w:rsidP="00521A1F">
            <w:pPr>
              <w:jc w:val="center"/>
              <w:rPr>
                <w:rFonts w:eastAsia="Calibri"/>
                <w:color w:val="000000" w:themeColor="text1"/>
              </w:rPr>
            </w:pPr>
            <w:r w:rsidRPr="005E4D33">
              <w:rPr>
                <w:rFonts w:eastAsia="Calibri"/>
                <w:color w:val="000000" w:themeColor="text1"/>
              </w:rPr>
              <w:t>23</w:t>
            </w:r>
          </w:p>
        </w:tc>
        <w:tc>
          <w:tcPr>
            <w:tcW w:w="1292" w:type="dxa"/>
            <w:tcBorders>
              <w:top w:val="single" w:sz="4" w:space="0" w:color="000000"/>
              <w:left w:val="single" w:sz="4" w:space="0" w:color="000000"/>
              <w:bottom w:val="single" w:sz="4" w:space="0" w:color="000000"/>
              <w:right w:val="single" w:sz="4" w:space="0" w:color="000000"/>
            </w:tcBorders>
            <w:hideMark/>
          </w:tcPr>
          <w:p w14:paraId="713347CE" w14:textId="77777777" w:rsidR="00521A1F" w:rsidRPr="005E4D33" w:rsidRDefault="00521A1F" w:rsidP="00521A1F">
            <w:pPr>
              <w:jc w:val="center"/>
              <w:rPr>
                <w:rFonts w:eastAsia="Calibri"/>
                <w:color w:val="000000" w:themeColor="text1"/>
              </w:rPr>
            </w:pPr>
            <w:r w:rsidRPr="005E4D33">
              <w:rPr>
                <w:rFonts w:eastAsia="Calibri"/>
                <w:color w:val="000000" w:themeColor="text1"/>
              </w:rPr>
              <w:t>30,43</w:t>
            </w:r>
          </w:p>
        </w:tc>
        <w:tc>
          <w:tcPr>
            <w:tcW w:w="1361" w:type="dxa"/>
            <w:tcBorders>
              <w:top w:val="single" w:sz="4" w:space="0" w:color="000000"/>
              <w:left w:val="single" w:sz="4" w:space="0" w:color="000000"/>
              <w:bottom w:val="single" w:sz="4" w:space="0" w:color="000000"/>
              <w:right w:val="single" w:sz="4" w:space="0" w:color="000000"/>
            </w:tcBorders>
            <w:hideMark/>
          </w:tcPr>
          <w:p w14:paraId="5756A2EB" w14:textId="77777777" w:rsidR="00521A1F" w:rsidRPr="005E4D33" w:rsidRDefault="00521A1F" w:rsidP="00521A1F">
            <w:pPr>
              <w:jc w:val="center"/>
              <w:rPr>
                <w:rFonts w:eastAsia="Calibri"/>
                <w:color w:val="000000" w:themeColor="text1"/>
              </w:rPr>
            </w:pPr>
            <w:r w:rsidRPr="005E4D33">
              <w:rPr>
                <w:rFonts w:eastAsia="Calibri"/>
                <w:color w:val="000000" w:themeColor="text1"/>
              </w:rPr>
              <w:t>56,52</w:t>
            </w:r>
          </w:p>
        </w:tc>
        <w:tc>
          <w:tcPr>
            <w:tcW w:w="2034" w:type="dxa"/>
            <w:tcBorders>
              <w:top w:val="single" w:sz="4" w:space="0" w:color="000000"/>
              <w:left w:val="single" w:sz="4" w:space="0" w:color="000000"/>
              <w:bottom w:val="single" w:sz="4" w:space="0" w:color="000000"/>
              <w:right w:val="single" w:sz="4" w:space="0" w:color="000000"/>
            </w:tcBorders>
            <w:hideMark/>
          </w:tcPr>
          <w:p w14:paraId="31B4FF98" w14:textId="77777777" w:rsidR="00521A1F" w:rsidRPr="005E4D33" w:rsidRDefault="00521A1F" w:rsidP="00521A1F">
            <w:pPr>
              <w:jc w:val="center"/>
              <w:rPr>
                <w:rFonts w:eastAsia="Calibri"/>
                <w:color w:val="000000" w:themeColor="text1"/>
              </w:rPr>
            </w:pPr>
            <w:r w:rsidRPr="005E4D33">
              <w:rPr>
                <w:rFonts w:eastAsia="Calibri"/>
                <w:color w:val="000000" w:themeColor="text1"/>
              </w:rPr>
              <w:t>4,35</w:t>
            </w:r>
          </w:p>
        </w:tc>
        <w:tc>
          <w:tcPr>
            <w:tcW w:w="2034" w:type="dxa"/>
            <w:tcBorders>
              <w:top w:val="single" w:sz="4" w:space="0" w:color="000000"/>
              <w:left w:val="single" w:sz="4" w:space="0" w:color="000000"/>
              <w:bottom w:val="single" w:sz="4" w:space="0" w:color="000000"/>
              <w:right w:val="single" w:sz="4" w:space="0" w:color="000000"/>
            </w:tcBorders>
            <w:hideMark/>
          </w:tcPr>
          <w:p w14:paraId="07BE251E" w14:textId="77777777" w:rsidR="00521A1F" w:rsidRPr="005E4D33" w:rsidRDefault="00521A1F" w:rsidP="00521A1F">
            <w:pPr>
              <w:jc w:val="center"/>
              <w:rPr>
                <w:rFonts w:eastAsia="Calibri"/>
                <w:color w:val="000000" w:themeColor="text1"/>
              </w:rPr>
            </w:pPr>
            <w:r w:rsidRPr="005E4D33">
              <w:rPr>
                <w:rFonts w:eastAsia="Calibri"/>
                <w:color w:val="000000" w:themeColor="text1"/>
              </w:rPr>
              <w:t>8,7</w:t>
            </w:r>
          </w:p>
        </w:tc>
      </w:tr>
      <w:tr w:rsidR="00521A1F" w:rsidRPr="005E4D33" w14:paraId="0858DA75"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0D0F3AD0"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2</w:t>
            </w:r>
          </w:p>
        </w:tc>
        <w:tc>
          <w:tcPr>
            <w:tcW w:w="1359" w:type="dxa"/>
            <w:tcBorders>
              <w:top w:val="single" w:sz="4" w:space="0" w:color="000000"/>
              <w:left w:val="single" w:sz="4" w:space="0" w:color="000000"/>
              <w:bottom w:val="single" w:sz="4" w:space="0" w:color="000000"/>
              <w:right w:val="single" w:sz="4" w:space="0" w:color="000000"/>
            </w:tcBorders>
            <w:hideMark/>
          </w:tcPr>
          <w:p w14:paraId="1C4FE427" w14:textId="77777777" w:rsidR="00521A1F" w:rsidRPr="005E4D33" w:rsidRDefault="00521A1F" w:rsidP="00521A1F">
            <w:pPr>
              <w:jc w:val="center"/>
              <w:rPr>
                <w:rFonts w:eastAsia="Calibri"/>
                <w:color w:val="000000" w:themeColor="text1"/>
              </w:rPr>
            </w:pPr>
            <w:r w:rsidRPr="005E4D33">
              <w:rPr>
                <w:rFonts w:eastAsia="Calibri"/>
                <w:color w:val="000000" w:themeColor="text1"/>
              </w:rPr>
              <w:t>101103</w:t>
            </w:r>
          </w:p>
        </w:tc>
        <w:tc>
          <w:tcPr>
            <w:tcW w:w="3210" w:type="dxa"/>
            <w:tcBorders>
              <w:top w:val="single" w:sz="4" w:space="0" w:color="000000"/>
              <w:left w:val="single" w:sz="4" w:space="0" w:color="000000"/>
              <w:bottom w:val="single" w:sz="4" w:space="0" w:color="000000"/>
              <w:right w:val="single" w:sz="4" w:space="0" w:color="000000"/>
            </w:tcBorders>
            <w:hideMark/>
          </w:tcPr>
          <w:p w14:paraId="3FF0748D"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5E4D33">
              <w:rPr>
                <w:rFonts w:eastAsia="Calibri"/>
                <w:color w:val="000000" w:themeColor="text1"/>
              </w:rPr>
              <w:t>г.Карабулак</w:t>
            </w:r>
            <w:proofErr w:type="spellEnd"/>
            <w:r w:rsidRPr="005E4D33">
              <w:rPr>
                <w:rFonts w:eastAsia="Calibri"/>
                <w:color w:val="000000" w:themeColor="text1"/>
              </w:rPr>
              <w:t>"</w:t>
            </w:r>
          </w:p>
        </w:tc>
        <w:tc>
          <w:tcPr>
            <w:tcW w:w="1679" w:type="dxa"/>
            <w:tcBorders>
              <w:top w:val="single" w:sz="4" w:space="0" w:color="000000"/>
              <w:left w:val="single" w:sz="4" w:space="0" w:color="000000"/>
              <w:bottom w:val="single" w:sz="4" w:space="0" w:color="000000"/>
              <w:right w:val="single" w:sz="4" w:space="0" w:color="000000"/>
            </w:tcBorders>
            <w:hideMark/>
          </w:tcPr>
          <w:p w14:paraId="06B40A89"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1292" w:type="dxa"/>
            <w:tcBorders>
              <w:top w:val="single" w:sz="4" w:space="0" w:color="000000"/>
              <w:left w:val="single" w:sz="4" w:space="0" w:color="000000"/>
              <w:bottom w:val="single" w:sz="4" w:space="0" w:color="000000"/>
              <w:right w:val="single" w:sz="4" w:space="0" w:color="000000"/>
            </w:tcBorders>
            <w:hideMark/>
          </w:tcPr>
          <w:p w14:paraId="4404DDEB" w14:textId="77777777" w:rsidR="00521A1F" w:rsidRPr="005E4D33" w:rsidRDefault="00521A1F" w:rsidP="00521A1F">
            <w:pPr>
              <w:jc w:val="center"/>
              <w:rPr>
                <w:rFonts w:eastAsia="Calibri"/>
                <w:color w:val="000000" w:themeColor="text1"/>
              </w:rPr>
            </w:pPr>
            <w:r w:rsidRPr="005E4D33">
              <w:rPr>
                <w:rFonts w:eastAsia="Calibri"/>
                <w:color w:val="000000" w:themeColor="text1"/>
              </w:rPr>
              <w:t>27,27</w:t>
            </w:r>
          </w:p>
        </w:tc>
        <w:tc>
          <w:tcPr>
            <w:tcW w:w="1361" w:type="dxa"/>
            <w:tcBorders>
              <w:top w:val="single" w:sz="4" w:space="0" w:color="000000"/>
              <w:left w:val="single" w:sz="4" w:space="0" w:color="000000"/>
              <w:bottom w:val="single" w:sz="4" w:space="0" w:color="000000"/>
              <w:right w:val="single" w:sz="4" w:space="0" w:color="000000"/>
            </w:tcBorders>
            <w:hideMark/>
          </w:tcPr>
          <w:p w14:paraId="09C26A66"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2034" w:type="dxa"/>
            <w:tcBorders>
              <w:top w:val="single" w:sz="4" w:space="0" w:color="000000"/>
              <w:left w:val="single" w:sz="4" w:space="0" w:color="000000"/>
              <w:bottom w:val="single" w:sz="4" w:space="0" w:color="000000"/>
              <w:right w:val="single" w:sz="4" w:space="0" w:color="000000"/>
            </w:tcBorders>
            <w:hideMark/>
          </w:tcPr>
          <w:p w14:paraId="02787F5C"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2034" w:type="dxa"/>
            <w:tcBorders>
              <w:top w:val="single" w:sz="4" w:space="0" w:color="000000"/>
              <w:left w:val="single" w:sz="4" w:space="0" w:color="000000"/>
              <w:bottom w:val="single" w:sz="4" w:space="0" w:color="000000"/>
              <w:right w:val="single" w:sz="4" w:space="0" w:color="000000"/>
            </w:tcBorders>
            <w:hideMark/>
          </w:tcPr>
          <w:p w14:paraId="63BA97A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1226D132" w14:textId="77777777" w:rsidTr="00B56EF3">
        <w:trPr>
          <w:trHeight w:val="1643"/>
        </w:trPr>
        <w:tc>
          <w:tcPr>
            <w:tcW w:w="1355" w:type="dxa"/>
            <w:tcBorders>
              <w:top w:val="single" w:sz="4" w:space="0" w:color="000000"/>
              <w:left w:val="single" w:sz="4" w:space="0" w:color="000000"/>
              <w:bottom w:val="single" w:sz="4" w:space="0" w:color="000000"/>
              <w:right w:val="single" w:sz="4" w:space="0" w:color="000000"/>
            </w:tcBorders>
            <w:hideMark/>
          </w:tcPr>
          <w:p w14:paraId="53C17D7D" w14:textId="77777777" w:rsidR="00521A1F" w:rsidRPr="005E4D33" w:rsidRDefault="00521A1F" w:rsidP="00521A1F">
            <w:pPr>
              <w:jc w:val="center"/>
              <w:rPr>
                <w:rFonts w:eastAsia="Calibri"/>
                <w:color w:val="000000" w:themeColor="text1"/>
              </w:rPr>
            </w:pPr>
            <w:r w:rsidRPr="005E4D33">
              <w:rPr>
                <w:rFonts w:eastAsia="Calibri"/>
                <w:color w:val="000000" w:themeColor="text1"/>
              </w:rPr>
              <w:t>3</w:t>
            </w:r>
          </w:p>
        </w:tc>
        <w:tc>
          <w:tcPr>
            <w:tcW w:w="1359" w:type="dxa"/>
            <w:tcBorders>
              <w:top w:val="single" w:sz="4" w:space="0" w:color="000000"/>
              <w:left w:val="single" w:sz="4" w:space="0" w:color="000000"/>
              <w:bottom w:val="single" w:sz="4" w:space="0" w:color="000000"/>
              <w:right w:val="single" w:sz="4" w:space="0" w:color="000000"/>
            </w:tcBorders>
            <w:hideMark/>
          </w:tcPr>
          <w:p w14:paraId="40F80D16" w14:textId="77777777" w:rsidR="00521A1F" w:rsidRPr="005E4D33" w:rsidRDefault="00521A1F" w:rsidP="00521A1F">
            <w:pPr>
              <w:jc w:val="center"/>
              <w:rPr>
                <w:rFonts w:eastAsia="Calibri"/>
                <w:color w:val="000000" w:themeColor="text1"/>
              </w:rPr>
            </w:pPr>
            <w:r w:rsidRPr="005E4D33">
              <w:rPr>
                <w:rFonts w:eastAsia="Calibri"/>
                <w:color w:val="000000" w:themeColor="text1"/>
              </w:rPr>
              <w:t>301401</w:t>
            </w:r>
          </w:p>
        </w:tc>
        <w:tc>
          <w:tcPr>
            <w:tcW w:w="3210" w:type="dxa"/>
            <w:tcBorders>
              <w:top w:val="single" w:sz="4" w:space="0" w:color="000000"/>
              <w:left w:val="single" w:sz="4" w:space="0" w:color="000000"/>
              <w:bottom w:val="single" w:sz="4" w:space="0" w:color="000000"/>
              <w:right w:val="single" w:sz="4" w:space="0" w:color="000000"/>
            </w:tcBorders>
            <w:hideMark/>
          </w:tcPr>
          <w:p w14:paraId="071AD552"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"Гимназия № 1  г. Малгобек"</w:t>
            </w:r>
          </w:p>
        </w:tc>
        <w:tc>
          <w:tcPr>
            <w:tcW w:w="1679" w:type="dxa"/>
            <w:tcBorders>
              <w:top w:val="single" w:sz="4" w:space="0" w:color="000000"/>
              <w:left w:val="single" w:sz="4" w:space="0" w:color="000000"/>
              <w:bottom w:val="single" w:sz="4" w:space="0" w:color="000000"/>
              <w:right w:val="single" w:sz="4" w:space="0" w:color="000000"/>
            </w:tcBorders>
            <w:hideMark/>
          </w:tcPr>
          <w:p w14:paraId="2B76537A"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292" w:type="dxa"/>
            <w:tcBorders>
              <w:top w:val="single" w:sz="4" w:space="0" w:color="000000"/>
              <w:left w:val="single" w:sz="4" w:space="0" w:color="000000"/>
              <w:bottom w:val="single" w:sz="4" w:space="0" w:color="000000"/>
              <w:right w:val="single" w:sz="4" w:space="0" w:color="000000"/>
            </w:tcBorders>
            <w:hideMark/>
          </w:tcPr>
          <w:p w14:paraId="756D3AFF"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1361" w:type="dxa"/>
            <w:tcBorders>
              <w:top w:val="single" w:sz="4" w:space="0" w:color="000000"/>
              <w:left w:val="single" w:sz="4" w:space="0" w:color="000000"/>
              <w:bottom w:val="single" w:sz="4" w:space="0" w:color="000000"/>
              <w:right w:val="single" w:sz="4" w:space="0" w:color="000000"/>
            </w:tcBorders>
            <w:hideMark/>
          </w:tcPr>
          <w:p w14:paraId="7A7D3401" w14:textId="77777777" w:rsidR="00521A1F" w:rsidRPr="005E4D33" w:rsidRDefault="00521A1F" w:rsidP="00521A1F">
            <w:pPr>
              <w:jc w:val="center"/>
              <w:rPr>
                <w:rFonts w:eastAsia="Calibri"/>
                <w:color w:val="000000" w:themeColor="text1"/>
              </w:rPr>
            </w:pPr>
            <w:r w:rsidRPr="005E4D33">
              <w:rPr>
                <w:rFonts w:eastAsia="Calibri"/>
                <w:color w:val="000000" w:themeColor="text1"/>
              </w:rPr>
              <w:t>33,33</w:t>
            </w:r>
          </w:p>
        </w:tc>
        <w:tc>
          <w:tcPr>
            <w:tcW w:w="2034" w:type="dxa"/>
            <w:tcBorders>
              <w:top w:val="single" w:sz="4" w:space="0" w:color="000000"/>
              <w:left w:val="single" w:sz="4" w:space="0" w:color="000000"/>
              <w:bottom w:val="single" w:sz="4" w:space="0" w:color="000000"/>
              <w:right w:val="single" w:sz="4" w:space="0" w:color="000000"/>
            </w:tcBorders>
            <w:hideMark/>
          </w:tcPr>
          <w:p w14:paraId="304115CE"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2034" w:type="dxa"/>
            <w:tcBorders>
              <w:top w:val="single" w:sz="4" w:space="0" w:color="000000"/>
              <w:left w:val="single" w:sz="4" w:space="0" w:color="000000"/>
              <w:bottom w:val="single" w:sz="4" w:space="0" w:color="000000"/>
              <w:right w:val="single" w:sz="4" w:space="0" w:color="000000"/>
            </w:tcBorders>
            <w:hideMark/>
          </w:tcPr>
          <w:p w14:paraId="4BEE5B06"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r>
      <w:tr w:rsidR="00521A1F" w:rsidRPr="005E4D33" w14:paraId="6205EC15" w14:textId="77777777" w:rsidTr="00B56EF3">
        <w:trPr>
          <w:trHeight w:val="1643"/>
        </w:trPr>
        <w:tc>
          <w:tcPr>
            <w:tcW w:w="1355" w:type="dxa"/>
            <w:tcBorders>
              <w:top w:val="single" w:sz="4" w:space="0" w:color="000000"/>
              <w:left w:val="single" w:sz="4" w:space="0" w:color="000000"/>
              <w:bottom w:val="single" w:sz="4" w:space="0" w:color="000000"/>
              <w:right w:val="single" w:sz="4" w:space="0" w:color="000000"/>
            </w:tcBorders>
            <w:hideMark/>
          </w:tcPr>
          <w:p w14:paraId="763420BC" w14:textId="77777777" w:rsidR="00521A1F" w:rsidRPr="005E4D33" w:rsidRDefault="00521A1F" w:rsidP="00521A1F">
            <w:pPr>
              <w:jc w:val="center"/>
              <w:rPr>
                <w:rFonts w:eastAsia="Calibri"/>
                <w:color w:val="000000" w:themeColor="text1"/>
              </w:rPr>
            </w:pPr>
            <w:r w:rsidRPr="005E4D33">
              <w:rPr>
                <w:rFonts w:eastAsia="Calibri"/>
                <w:color w:val="000000" w:themeColor="text1"/>
              </w:rPr>
              <w:t>4</w:t>
            </w:r>
          </w:p>
        </w:tc>
        <w:tc>
          <w:tcPr>
            <w:tcW w:w="1359" w:type="dxa"/>
            <w:tcBorders>
              <w:top w:val="single" w:sz="4" w:space="0" w:color="000000"/>
              <w:left w:val="single" w:sz="4" w:space="0" w:color="000000"/>
              <w:bottom w:val="single" w:sz="4" w:space="0" w:color="000000"/>
              <w:right w:val="single" w:sz="4" w:space="0" w:color="000000"/>
            </w:tcBorders>
            <w:hideMark/>
          </w:tcPr>
          <w:p w14:paraId="48D8C7A1" w14:textId="77777777" w:rsidR="00521A1F" w:rsidRPr="005E4D33" w:rsidRDefault="00521A1F" w:rsidP="00521A1F">
            <w:pPr>
              <w:jc w:val="center"/>
              <w:rPr>
                <w:rFonts w:eastAsia="Calibri"/>
                <w:color w:val="000000" w:themeColor="text1"/>
              </w:rPr>
            </w:pPr>
            <w:r w:rsidRPr="005E4D33">
              <w:rPr>
                <w:rFonts w:eastAsia="Calibri"/>
                <w:color w:val="000000" w:themeColor="text1"/>
              </w:rPr>
              <w:t>201601</w:t>
            </w:r>
          </w:p>
        </w:tc>
        <w:tc>
          <w:tcPr>
            <w:tcW w:w="3210" w:type="dxa"/>
            <w:tcBorders>
              <w:top w:val="single" w:sz="4" w:space="0" w:color="000000"/>
              <w:left w:val="single" w:sz="4" w:space="0" w:color="000000"/>
              <w:bottom w:val="single" w:sz="4" w:space="0" w:color="000000"/>
              <w:right w:val="single" w:sz="4" w:space="0" w:color="000000"/>
            </w:tcBorders>
            <w:hideMark/>
          </w:tcPr>
          <w:p w14:paraId="3F6F44BA"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"Лицей № 1 г. Магас"</w:t>
            </w:r>
          </w:p>
        </w:tc>
        <w:tc>
          <w:tcPr>
            <w:tcW w:w="1679" w:type="dxa"/>
            <w:tcBorders>
              <w:top w:val="single" w:sz="4" w:space="0" w:color="000000"/>
              <w:left w:val="single" w:sz="4" w:space="0" w:color="000000"/>
              <w:bottom w:val="single" w:sz="4" w:space="0" w:color="000000"/>
              <w:right w:val="single" w:sz="4" w:space="0" w:color="000000"/>
            </w:tcBorders>
            <w:hideMark/>
          </w:tcPr>
          <w:p w14:paraId="2AAC7A39" w14:textId="77777777" w:rsidR="00521A1F" w:rsidRPr="005E4D33" w:rsidRDefault="00521A1F" w:rsidP="00521A1F">
            <w:pPr>
              <w:jc w:val="center"/>
              <w:rPr>
                <w:rFonts w:eastAsia="Calibri"/>
                <w:color w:val="000000" w:themeColor="text1"/>
              </w:rPr>
            </w:pPr>
            <w:r w:rsidRPr="005E4D33">
              <w:rPr>
                <w:rFonts w:eastAsia="Calibri"/>
                <w:color w:val="000000" w:themeColor="text1"/>
              </w:rPr>
              <w:t>31</w:t>
            </w:r>
          </w:p>
        </w:tc>
        <w:tc>
          <w:tcPr>
            <w:tcW w:w="1292" w:type="dxa"/>
            <w:tcBorders>
              <w:top w:val="single" w:sz="4" w:space="0" w:color="000000"/>
              <w:left w:val="single" w:sz="4" w:space="0" w:color="000000"/>
              <w:bottom w:val="single" w:sz="4" w:space="0" w:color="000000"/>
              <w:right w:val="single" w:sz="4" w:space="0" w:color="000000"/>
            </w:tcBorders>
            <w:hideMark/>
          </w:tcPr>
          <w:p w14:paraId="35D9B0B4" w14:textId="77777777" w:rsidR="00521A1F" w:rsidRPr="005E4D33" w:rsidRDefault="00521A1F" w:rsidP="00521A1F">
            <w:pPr>
              <w:jc w:val="center"/>
              <w:rPr>
                <w:rFonts w:eastAsia="Calibri"/>
                <w:color w:val="000000" w:themeColor="text1"/>
              </w:rPr>
            </w:pPr>
            <w:r w:rsidRPr="005E4D33">
              <w:rPr>
                <w:rFonts w:eastAsia="Calibri"/>
                <w:color w:val="000000" w:themeColor="text1"/>
              </w:rPr>
              <w:t>19,35</w:t>
            </w:r>
          </w:p>
        </w:tc>
        <w:tc>
          <w:tcPr>
            <w:tcW w:w="1361" w:type="dxa"/>
            <w:tcBorders>
              <w:top w:val="single" w:sz="4" w:space="0" w:color="000000"/>
              <w:left w:val="single" w:sz="4" w:space="0" w:color="000000"/>
              <w:bottom w:val="single" w:sz="4" w:space="0" w:color="000000"/>
              <w:right w:val="single" w:sz="4" w:space="0" w:color="000000"/>
            </w:tcBorders>
            <w:hideMark/>
          </w:tcPr>
          <w:p w14:paraId="7B5CB49E" w14:textId="77777777" w:rsidR="00521A1F" w:rsidRPr="005E4D33" w:rsidRDefault="00521A1F" w:rsidP="00521A1F">
            <w:pPr>
              <w:jc w:val="center"/>
              <w:rPr>
                <w:rFonts w:eastAsia="Calibri"/>
                <w:color w:val="000000" w:themeColor="text1"/>
              </w:rPr>
            </w:pPr>
            <w:r w:rsidRPr="005E4D33">
              <w:rPr>
                <w:rFonts w:eastAsia="Calibri"/>
                <w:color w:val="000000" w:themeColor="text1"/>
              </w:rPr>
              <w:t>51,61</w:t>
            </w:r>
          </w:p>
        </w:tc>
        <w:tc>
          <w:tcPr>
            <w:tcW w:w="2034" w:type="dxa"/>
            <w:tcBorders>
              <w:top w:val="single" w:sz="4" w:space="0" w:color="000000"/>
              <w:left w:val="single" w:sz="4" w:space="0" w:color="000000"/>
              <w:bottom w:val="single" w:sz="4" w:space="0" w:color="000000"/>
              <w:right w:val="single" w:sz="4" w:space="0" w:color="000000"/>
            </w:tcBorders>
            <w:hideMark/>
          </w:tcPr>
          <w:p w14:paraId="2E89F953" w14:textId="77777777" w:rsidR="00521A1F" w:rsidRPr="005E4D33" w:rsidRDefault="00521A1F" w:rsidP="00521A1F">
            <w:pPr>
              <w:jc w:val="center"/>
              <w:rPr>
                <w:rFonts w:eastAsia="Calibri"/>
                <w:color w:val="000000" w:themeColor="text1"/>
              </w:rPr>
            </w:pPr>
            <w:r w:rsidRPr="005E4D33">
              <w:rPr>
                <w:rFonts w:eastAsia="Calibri"/>
                <w:color w:val="000000" w:themeColor="text1"/>
              </w:rPr>
              <w:t>29,03</w:t>
            </w:r>
          </w:p>
        </w:tc>
        <w:tc>
          <w:tcPr>
            <w:tcW w:w="2034" w:type="dxa"/>
            <w:tcBorders>
              <w:top w:val="single" w:sz="4" w:space="0" w:color="000000"/>
              <w:left w:val="single" w:sz="4" w:space="0" w:color="000000"/>
              <w:bottom w:val="single" w:sz="4" w:space="0" w:color="000000"/>
              <w:right w:val="single" w:sz="4" w:space="0" w:color="000000"/>
            </w:tcBorders>
            <w:hideMark/>
          </w:tcPr>
          <w:p w14:paraId="7E2EBC9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403C4649"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183ECBF4"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1359" w:type="dxa"/>
            <w:tcBorders>
              <w:top w:val="single" w:sz="4" w:space="0" w:color="000000"/>
              <w:left w:val="single" w:sz="4" w:space="0" w:color="000000"/>
              <w:bottom w:val="single" w:sz="4" w:space="0" w:color="000000"/>
              <w:right w:val="single" w:sz="4" w:space="0" w:color="000000"/>
            </w:tcBorders>
            <w:hideMark/>
          </w:tcPr>
          <w:p w14:paraId="3C231FD1" w14:textId="77777777" w:rsidR="00521A1F" w:rsidRPr="005E4D33" w:rsidRDefault="00521A1F" w:rsidP="00521A1F">
            <w:pPr>
              <w:jc w:val="center"/>
              <w:rPr>
                <w:rFonts w:eastAsia="Calibri"/>
                <w:color w:val="000000" w:themeColor="text1"/>
              </w:rPr>
            </w:pPr>
            <w:r w:rsidRPr="005E4D33">
              <w:rPr>
                <w:rFonts w:eastAsia="Calibri"/>
                <w:color w:val="000000" w:themeColor="text1"/>
              </w:rPr>
              <w:t>404115</w:t>
            </w:r>
          </w:p>
        </w:tc>
        <w:tc>
          <w:tcPr>
            <w:tcW w:w="3210" w:type="dxa"/>
            <w:tcBorders>
              <w:top w:val="single" w:sz="4" w:space="0" w:color="000000"/>
              <w:left w:val="single" w:sz="4" w:space="0" w:color="000000"/>
              <w:bottom w:val="single" w:sz="4" w:space="0" w:color="000000"/>
              <w:right w:val="single" w:sz="4" w:space="0" w:color="000000"/>
            </w:tcBorders>
            <w:hideMark/>
          </w:tcPr>
          <w:p w14:paraId="2A88560A"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 15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w:t>
            </w:r>
          </w:p>
        </w:tc>
        <w:tc>
          <w:tcPr>
            <w:tcW w:w="1679" w:type="dxa"/>
            <w:tcBorders>
              <w:top w:val="single" w:sz="4" w:space="0" w:color="000000"/>
              <w:left w:val="single" w:sz="4" w:space="0" w:color="000000"/>
              <w:bottom w:val="single" w:sz="4" w:space="0" w:color="000000"/>
              <w:right w:val="single" w:sz="4" w:space="0" w:color="000000"/>
            </w:tcBorders>
            <w:hideMark/>
          </w:tcPr>
          <w:p w14:paraId="4B59918D" w14:textId="77777777" w:rsidR="00521A1F" w:rsidRPr="005E4D33" w:rsidRDefault="00521A1F" w:rsidP="00521A1F">
            <w:pPr>
              <w:jc w:val="center"/>
              <w:rPr>
                <w:rFonts w:eastAsia="Calibri"/>
                <w:color w:val="000000" w:themeColor="text1"/>
              </w:rPr>
            </w:pPr>
            <w:r w:rsidRPr="005E4D33">
              <w:rPr>
                <w:rFonts w:eastAsia="Calibri"/>
                <w:color w:val="000000" w:themeColor="text1"/>
              </w:rPr>
              <w:t>13</w:t>
            </w:r>
          </w:p>
        </w:tc>
        <w:tc>
          <w:tcPr>
            <w:tcW w:w="1292" w:type="dxa"/>
            <w:tcBorders>
              <w:top w:val="single" w:sz="4" w:space="0" w:color="000000"/>
              <w:left w:val="single" w:sz="4" w:space="0" w:color="000000"/>
              <w:bottom w:val="single" w:sz="4" w:space="0" w:color="000000"/>
              <w:right w:val="single" w:sz="4" w:space="0" w:color="000000"/>
            </w:tcBorders>
            <w:hideMark/>
          </w:tcPr>
          <w:p w14:paraId="4631B8D8" w14:textId="77777777" w:rsidR="00521A1F" w:rsidRPr="005E4D33" w:rsidRDefault="00521A1F" w:rsidP="00521A1F">
            <w:pPr>
              <w:jc w:val="center"/>
              <w:rPr>
                <w:rFonts w:eastAsia="Calibri"/>
                <w:color w:val="000000" w:themeColor="text1"/>
              </w:rPr>
            </w:pPr>
            <w:r w:rsidRPr="005E4D33">
              <w:rPr>
                <w:rFonts w:eastAsia="Calibri"/>
                <w:color w:val="000000" w:themeColor="text1"/>
              </w:rPr>
              <w:t>15,38</w:t>
            </w:r>
          </w:p>
        </w:tc>
        <w:tc>
          <w:tcPr>
            <w:tcW w:w="1361" w:type="dxa"/>
            <w:tcBorders>
              <w:top w:val="single" w:sz="4" w:space="0" w:color="000000"/>
              <w:left w:val="single" w:sz="4" w:space="0" w:color="000000"/>
              <w:bottom w:val="single" w:sz="4" w:space="0" w:color="000000"/>
              <w:right w:val="single" w:sz="4" w:space="0" w:color="000000"/>
            </w:tcBorders>
            <w:hideMark/>
          </w:tcPr>
          <w:p w14:paraId="7C8D2283" w14:textId="77777777" w:rsidR="00521A1F" w:rsidRPr="005E4D33" w:rsidRDefault="00521A1F" w:rsidP="00521A1F">
            <w:pPr>
              <w:jc w:val="center"/>
              <w:rPr>
                <w:rFonts w:eastAsia="Calibri"/>
                <w:color w:val="000000" w:themeColor="text1"/>
              </w:rPr>
            </w:pPr>
            <w:r w:rsidRPr="005E4D33">
              <w:rPr>
                <w:rFonts w:eastAsia="Calibri"/>
                <w:color w:val="000000" w:themeColor="text1"/>
              </w:rPr>
              <w:t>53,85</w:t>
            </w:r>
          </w:p>
        </w:tc>
        <w:tc>
          <w:tcPr>
            <w:tcW w:w="2034" w:type="dxa"/>
            <w:tcBorders>
              <w:top w:val="single" w:sz="4" w:space="0" w:color="000000"/>
              <w:left w:val="single" w:sz="4" w:space="0" w:color="000000"/>
              <w:bottom w:val="single" w:sz="4" w:space="0" w:color="000000"/>
              <w:right w:val="single" w:sz="4" w:space="0" w:color="000000"/>
            </w:tcBorders>
            <w:hideMark/>
          </w:tcPr>
          <w:p w14:paraId="4D71F8F2" w14:textId="77777777" w:rsidR="00521A1F" w:rsidRPr="005E4D33" w:rsidRDefault="00521A1F" w:rsidP="00521A1F">
            <w:pPr>
              <w:jc w:val="center"/>
              <w:rPr>
                <w:rFonts w:eastAsia="Calibri"/>
                <w:color w:val="000000" w:themeColor="text1"/>
              </w:rPr>
            </w:pPr>
            <w:r w:rsidRPr="005E4D33">
              <w:rPr>
                <w:rFonts w:eastAsia="Calibri"/>
                <w:color w:val="000000" w:themeColor="text1"/>
              </w:rPr>
              <w:t>23,08</w:t>
            </w:r>
          </w:p>
        </w:tc>
        <w:tc>
          <w:tcPr>
            <w:tcW w:w="2034" w:type="dxa"/>
            <w:tcBorders>
              <w:top w:val="single" w:sz="4" w:space="0" w:color="000000"/>
              <w:left w:val="single" w:sz="4" w:space="0" w:color="000000"/>
              <w:bottom w:val="single" w:sz="4" w:space="0" w:color="000000"/>
              <w:right w:val="single" w:sz="4" w:space="0" w:color="000000"/>
            </w:tcBorders>
            <w:hideMark/>
          </w:tcPr>
          <w:p w14:paraId="28683169" w14:textId="77777777" w:rsidR="00521A1F" w:rsidRPr="005E4D33" w:rsidRDefault="00521A1F" w:rsidP="00521A1F">
            <w:pPr>
              <w:jc w:val="center"/>
              <w:rPr>
                <w:rFonts w:eastAsia="Calibri"/>
                <w:color w:val="000000" w:themeColor="text1"/>
              </w:rPr>
            </w:pPr>
            <w:r w:rsidRPr="005E4D33">
              <w:rPr>
                <w:rFonts w:eastAsia="Calibri"/>
                <w:color w:val="000000" w:themeColor="text1"/>
              </w:rPr>
              <w:t>7,69</w:t>
            </w:r>
          </w:p>
        </w:tc>
      </w:tr>
      <w:tr w:rsidR="00521A1F" w:rsidRPr="005E4D33" w14:paraId="5DA9AFD7"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636140C0"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6</w:t>
            </w:r>
          </w:p>
        </w:tc>
        <w:tc>
          <w:tcPr>
            <w:tcW w:w="1359" w:type="dxa"/>
            <w:tcBorders>
              <w:top w:val="single" w:sz="4" w:space="0" w:color="000000"/>
              <w:left w:val="single" w:sz="4" w:space="0" w:color="000000"/>
              <w:bottom w:val="single" w:sz="4" w:space="0" w:color="000000"/>
              <w:right w:val="single" w:sz="4" w:space="0" w:color="000000"/>
            </w:tcBorders>
            <w:hideMark/>
          </w:tcPr>
          <w:p w14:paraId="24FDE49C" w14:textId="77777777" w:rsidR="00521A1F" w:rsidRPr="005E4D33" w:rsidRDefault="00521A1F" w:rsidP="00521A1F">
            <w:pPr>
              <w:jc w:val="center"/>
              <w:rPr>
                <w:rFonts w:eastAsia="Calibri"/>
                <w:color w:val="000000" w:themeColor="text1"/>
              </w:rPr>
            </w:pPr>
            <w:r w:rsidRPr="005E4D33">
              <w:rPr>
                <w:rFonts w:eastAsia="Calibri"/>
                <w:color w:val="000000" w:themeColor="text1"/>
              </w:rPr>
              <w:t>404103</w:t>
            </w:r>
          </w:p>
        </w:tc>
        <w:tc>
          <w:tcPr>
            <w:tcW w:w="3210" w:type="dxa"/>
            <w:tcBorders>
              <w:top w:val="single" w:sz="4" w:space="0" w:color="000000"/>
              <w:left w:val="single" w:sz="4" w:space="0" w:color="000000"/>
              <w:bottom w:val="single" w:sz="4" w:space="0" w:color="000000"/>
              <w:right w:val="single" w:sz="4" w:space="0" w:color="000000"/>
            </w:tcBorders>
            <w:hideMark/>
          </w:tcPr>
          <w:p w14:paraId="3B380CDD"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"Средняя общеобразовательная школа № 3  г. Назрань"</w:t>
            </w:r>
          </w:p>
        </w:tc>
        <w:tc>
          <w:tcPr>
            <w:tcW w:w="1679" w:type="dxa"/>
            <w:tcBorders>
              <w:top w:val="single" w:sz="4" w:space="0" w:color="000000"/>
              <w:left w:val="single" w:sz="4" w:space="0" w:color="000000"/>
              <w:bottom w:val="single" w:sz="4" w:space="0" w:color="000000"/>
              <w:right w:val="single" w:sz="4" w:space="0" w:color="000000"/>
            </w:tcBorders>
            <w:hideMark/>
          </w:tcPr>
          <w:p w14:paraId="70524C1B"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1292" w:type="dxa"/>
            <w:tcBorders>
              <w:top w:val="single" w:sz="4" w:space="0" w:color="000000"/>
              <w:left w:val="single" w:sz="4" w:space="0" w:color="000000"/>
              <w:bottom w:val="single" w:sz="4" w:space="0" w:color="000000"/>
              <w:right w:val="single" w:sz="4" w:space="0" w:color="000000"/>
            </w:tcBorders>
            <w:hideMark/>
          </w:tcPr>
          <w:p w14:paraId="203E8F23"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c>
          <w:tcPr>
            <w:tcW w:w="1361" w:type="dxa"/>
            <w:tcBorders>
              <w:top w:val="single" w:sz="4" w:space="0" w:color="000000"/>
              <w:left w:val="single" w:sz="4" w:space="0" w:color="000000"/>
              <w:bottom w:val="single" w:sz="4" w:space="0" w:color="000000"/>
              <w:right w:val="single" w:sz="4" w:space="0" w:color="000000"/>
            </w:tcBorders>
            <w:hideMark/>
          </w:tcPr>
          <w:p w14:paraId="1B05F7C6" w14:textId="77777777" w:rsidR="00521A1F" w:rsidRPr="005E4D33" w:rsidRDefault="00521A1F" w:rsidP="00521A1F">
            <w:pPr>
              <w:jc w:val="center"/>
              <w:rPr>
                <w:rFonts w:eastAsia="Calibri"/>
                <w:color w:val="000000" w:themeColor="text1"/>
              </w:rPr>
            </w:pPr>
            <w:r w:rsidRPr="005E4D33">
              <w:rPr>
                <w:rFonts w:eastAsia="Calibri"/>
                <w:color w:val="000000" w:themeColor="text1"/>
              </w:rPr>
              <w:t>61,11</w:t>
            </w:r>
          </w:p>
        </w:tc>
        <w:tc>
          <w:tcPr>
            <w:tcW w:w="2034" w:type="dxa"/>
            <w:tcBorders>
              <w:top w:val="single" w:sz="4" w:space="0" w:color="000000"/>
              <w:left w:val="single" w:sz="4" w:space="0" w:color="000000"/>
              <w:bottom w:val="single" w:sz="4" w:space="0" w:color="000000"/>
              <w:right w:val="single" w:sz="4" w:space="0" w:color="000000"/>
            </w:tcBorders>
            <w:hideMark/>
          </w:tcPr>
          <w:p w14:paraId="4EFF3A66"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c>
          <w:tcPr>
            <w:tcW w:w="2034" w:type="dxa"/>
            <w:tcBorders>
              <w:top w:val="single" w:sz="4" w:space="0" w:color="000000"/>
              <w:left w:val="single" w:sz="4" w:space="0" w:color="000000"/>
              <w:bottom w:val="single" w:sz="4" w:space="0" w:color="000000"/>
              <w:right w:val="single" w:sz="4" w:space="0" w:color="000000"/>
            </w:tcBorders>
            <w:hideMark/>
          </w:tcPr>
          <w:p w14:paraId="3070423B"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r>
      <w:tr w:rsidR="00521A1F" w:rsidRPr="005E4D33" w14:paraId="198A3EDC" w14:textId="77777777" w:rsidTr="00B56EF3">
        <w:trPr>
          <w:trHeight w:val="1643"/>
        </w:trPr>
        <w:tc>
          <w:tcPr>
            <w:tcW w:w="1355" w:type="dxa"/>
            <w:tcBorders>
              <w:top w:val="single" w:sz="4" w:space="0" w:color="000000"/>
              <w:left w:val="single" w:sz="4" w:space="0" w:color="000000"/>
              <w:bottom w:val="single" w:sz="4" w:space="0" w:color="000000"/>
              <w:right w:val="single" w:sz="4" w:space="0" w:color="000000"/>
            </w:tcBorders>
            <w:hideMark/>
          </w:tcPr>
          <w:p w14:paraId="51CBC636" w14:textId="77777777" w:rsidR="00521A1F" w:rsidRPr="005E4D33" w:rsidRDefault="00521A1F" w:rsidP="00521A1F">
            <w:pPr>
              <w:jc w:val="center"/>
              <w:rPr>
                <w:rFonts w:eastAsia="Calibri"/>
                <w:color w:val="000000" w:themeColor="text1"/>
              </w:rPr>
            </w:pPr>
            <w:r w:rsidRPr="005E4D33">
              <w:rPr>
                <w:rFonts w:eastAsia="Calibri"/>
                <w:color w:val="000000" w:themeColor="text1"/>
              </w:rPr>
              <w:t>7</w:t>
            </w:r>
          </w:p>
        </w:tc>
        <w:tc>
          <w:tcPr>
            <w:tcW w:w="1359" w:type="dxa"/>
            <w:tcBorders>
              <w:top w:val="single" w:sz="4" w:space="0" w:color="000000"/>
              <w:left w:val="single" w:sz="4" w:space="0" w:color="000000"/>
              <w:bottom w:val="single" w:sz="4" w:space="0" w:color="000000"/>
              <w:right w:val="single" w:sz="4" w:space="0" w:color="000000"/>
            </w:tcBorders>
            <w:hideMark/>
          </w:tcPr>
          <w:p w14:paraId="117FF02B" w14:textId="77777777" w:rsidR="00521A1F" w:rsidRPr="005E4D33" w:rsidRDefault="00521A1F" w:rsidP="00521A1F">
            <w:pPr>
              <w:jc w:val="center"/>
              <w:rPr>
                <w:rFonts w:eastAsia="Calibri"/>
                <w:color w:val="000000" w:themeColor="text1"/>
              </w:rPr>
            </w:pPr>
            <w:r w:rsidRPr="005E4D33">
              <w:rPr>
                <w:rFonts w:eastAsia="Calibri"/>
                <w:color w:val="000000" w:themeColor="text1"/>
              </w:rPr>
              <w:t>406401</w:t>
            </w:r>
          </w:p>
        </w:tc>
        <w:tc>
          <w:tcPr>
            <w:tcW w:w="3210" w:type="dxa"/>
            <w:tcBorders>
              <w:top w:val="single" w:sz="4" w:space="0" w:color="000000"/>
              <w:left w:val="single" w:sz="4" w:space="0" w:color="000000"/>
              <w:bottom w:val="single" w:sz="4" w:space="0" w:color="000000"/>
              <w:right w:val="single" w:sz="4" w:space="0" w:color="000000"/>
            </w:tcBorders>
            <w:hideMark/>
          </w:tcPr>
          <w:p w14:paraId="742D6055"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автономное общеобразовательное учреждение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Гимназия № 1</w:t>
            </w:r>
          </w:p>
        </w:tc>
        <w:tc>
          <w:tcPr>
            <w:tcW w:w="1679" w:type="dxa"/>
            <w:tcBorders>
              <w:top w:val="single" w:sz="4" w:space="0" w:color="000000"/>
              <w:left w:val="single" w:sz="4" w:space="0" w:color="000000"/>
              <w:bottom w:val="single" w:sz="4" w:space="0" w:color="000000"/>
              <w:right w:val="single" w:sz="4" w:space="0" w:color="000000"/>
            </w:tcBorders>
            <w:hideMark/>
          </w:tcPr>
          <w:p w14:paraId="0BD59E5C"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1292" w:type="dxa"/>
            <w:tcBorders>
              <w:top w:val="single" w:sz="4" w:space="0" w:color="000000"/>
              <w:left w:val="single" w:sz="4" w:space="0" w:color="000000"/>
              <w:bottom w:val="single" w:sz="4" w:space="0" w:color="000000"/>
              <w:right w:val="single" w:sz="4" w:space="0" w:color="000000"/>
            </w:tcBorders>
            <w:hideMark/>
          </w:tcPr>
          <w:p w14:paraId="1D28DE1B"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c>
          <w:tcPr>
            <w:tcW w:w="1361" w:type="dxa"/>
            <w:tcBorders>
              <w:top w:val="single" w:sz="4" w:space="0" w:color="000000"/>
              <w:left w:val="single" w:sz="4" w:space="0" w:color="000000"/>
              <w:bottom w:val="single" w:sz="4" w:space="0" w:color="000000"/>
              <w:right w:val="single" w:sz="4" w:space="0" w:color="000000"/>
            </w:tcBorders>
            <w:hideMark/>
          </w:tcPr>
          <w:p w14:paraId="43DD6B81"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2034" w:type="dxa"/>
            <w:tcBorders>
              <w:top w:val="single" w:sz="4" w:space="0" w:color="000000"/>
              <w:left w:val="single" w:sz="4" w:space="0" w:color="000000"/>
              <w:bottom w:val="single" w:sz="4" w:space="0" w:color="000000"/>
              <w:right w:val="single" w:sz="4" w:space="0" w:color="000000"/>
            </w:tcBorders>
            <w:hideMark/>
          </w:tcPr>
          <w:p w14:paraId="20720876" w14:textId="77777777" w:rsidR="00521A1F" w:rsidRPr="005E4D33" w:rsidRDefault="00521A1F" w:rsidP="00521A1F">
            <w:pPr>
              <w:jc w:val="center"/>
              <w:rPr>
                <w:rFonts w:eastAsia="Calibri"/>
                <w:color w:val="000000" w:themeColor="text1"/>
              </w:rPr>
            </w:pPr>
            <w:r w:rsidRPr="005E4D33">
              <w:rPr>
                <w:rFonts w:eastAsia="Calibri"/>
                <w:color w:val="000000" w:themeColor="text1"/>
              </w:rPr>
              <w:t>22,22</w:t>
            </w:r>
          </w:p>
        </w:tc>
        <w:tc>
          <w:tcPr>
            <w:tcW w:w="2034" w:type="dxa"/>
            <w:tcBorders>
              <w:top w:val="single" w:sz="4" w:space="0" w:color="000000"/>
              <w:left w:val="single" w:sz="4" w:space="0" w:color="000000"/>
              <w:bottom w:val="single" w:sz="4" w:space="0" w:color="000000"/>
              <w:right w:val="single" w:sz="4" w:space="0" w:color="000000"/>
            </w:tcBorders>
            <w:hideMark/>
          </w:tcPr>
          <w:p w14:paraId="51BB4D1D"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r>
      <w:tr w:rsidR="00521A1F" w:rsidRPr="005E4D33" w14:paraId="60B22E28"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679A31EC" w14:textId="77777777" w:rsidR="00521A1F" w:rsidRPr="005E4D33" w:rsidRDefault="00521A1F" w:rsidP="00521A1F">
            <w:pPr>
              <w:jc w:val="center"/>
              <w:rPr>
                <w:rFonts w:eastAsia="Calibri"/>
                <w:color w:val="000000" w:themeColor="text1"/>
              </w:rPr>
            </w:pPr>
            <w:r w:rsidRPr="005E4D33">
              <w:rPr>
                <w:rFonts w:eastAsia="Calibri"/>
                <w:color w:val="000000" w:themeColor="text1"/>
              </w:rPr>
              <w:t>8</w:t>
            </w:r>
          </w:p>
        </w:tc>
        <w:tc>
          <w:tcPr>
            <w:tcW w:w="1359" w:type="dxa"/>
            <w:tcBorders>
              <w:top w:val="single" w:sz="4" w:space="0" w:color="000000"/>
              <w:left w:val="single" w:sz="4" w:space="0" w:color="000000"/>
              <w:bottom w:val="single" w:sz="4" w:space="0" w:color="000000"/>
              <w:right w:val="single" w:sz="4" w:space="0" w:color="000000"/>
            </w:tcBorders>
            <w:hideMark/>
          </w:tcPr>
          <w:p w14:paraId="217A06D3" w14:textId="77777777" w:rsidR="00521A1F" w:rsidRPr="005E4D33" w:rsidRDefault="00521A1F" w:rsidP="00521A1F">
            <w:pPr>
              <w:jc w:val="center"/>
              <w:rPr>
                <w:rFonts w:eastAsia="Calibri"/>
                <w:color w:val="000000" w:themeColor="text1"/>
              </w:rPr>
            </w:pPr>
            <w:r w:rsidRPr="005E4D33">
              <w:rPr>
                <w:rFonts w:eastAsia="Calibri"/>
                <w:color w:val="000000" w:themeColor="text1"/>
              </w:rPr>
              <w:t>201101</w:t>
            </w:r>
          </w:p>
        </w:tc>
        <w:tc>
          <w:tcPr>
            <w:tcW w:w="3210" w:type="dxa"/>
            <w:tcBorders>
              <w:top w:val="single" w:sz="4" w:space="0" w:color="000000"/>
              <w:left w:val="single" w:sz="4" w:space="0" w:color="000000"/>
              <w:bottom w:val="single" w:sz="4" w:space="0" w:color="000000"/>
              <w:right w:val="single" w:sz="4" w:space="0" w:color="000000"/>
            </w:tcBorders>
            <w:hideMark/>
          </w:tcPr>
          <w:p w14:paraId="61648931"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&lt;Средняя общеобразовательная школа №1 г. Магас&gt;</w:t>
            </w:r>
          </w:p>
        </w:tc>
        <w:tc>
          <w:tcPr>
            <w:tcW w:w="1679" w:type="dxa"/>
            <w:tcBorders>
              <w:top w:val="single" w:sz="4" w:space="0" w:color="000000"/>
              <w:left w:val="single" w:sz="4" w:space="0" w:color="000000"/>
              <w:bottom w:val="single" w:sz="4" w:space="0" w:color="000000"/>
              <w:right w:val="single" w:sz="4" w:space="0" w:color="000000"/>
            </w:tcBorders>
            <w:hideMark/>
          </w:tcPr>
          <w:p w14:paraId="68F01402"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1292" w:type="dxa"/>
            <w:tcBorders>
              <w:top w:val="single" w:sz="4" w:space="0" w:color="000000"/>
              <w:left w:val="single" w:sz="4" w:space="0" w:color="000000"/>
              <w:bottom w:val="single" w:sz="4" w:space="0" w:color="000000"/>
              <w:right w:val="single" w:sz="4" w:space="0" w:color="000000"/>
            </w:tcBorders>
            <w:hideMark/>
          </w:tcPr>
          <w:p w14:paraId="5D3C908E"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1361" w:type="dxa"/>
            <w:tcBorders>
              <w:top w:val="single" w:sz="4" w:space="0" w:color="000000"/>
              <w:left w:val="single" w:sz="4" w:space="0" w:color="000000"/>
              <w:bottom w:val="single" w:sz="4" w:space="0" w:color="000000"/>
              <w:right w:val="single" w:sz="4" w:space="0" w:color="000000"/>
            </w:tcBorders>
            <w:hideMark/>
          </w:tcPr>
          <w:p w14:paraId="77826CC7" w14:textId="77777777" w:rsidR="00521A1F" w:rsidRPr="005E4D33" w:rsidRDefault="00521A1F" w:rsidP="00521A1F">
            <w:pPr>
              <w:jc w:val="center"/>
              <w:rPr>
                <w:rFonts w:eastAsia="Calibri"/>
                <w:color w:val="000000" w:themeColor="text1"/>
              </w:rPr>
            </w:pPr>
            <w:r w:rsidRPr="005E4D33">
              <w:rPr>
                <w:rFonts w:eastAsia="Calibri"/>
                <w:color w:val="000000" w:themeColor="text1"/>
              </w:rPr>
              <w:t>30</w:t>
            </w:r>
          </w:p>
        </w:tc>
        <w:tc>
          <w:tcPr>
            <w:tcW w:w="2034" w:type="dxa"/>
            <w:tcBorders>
              <w:top w:val="single" w:sz="4" w:space="0" w:color="000000"/>
              <w:left w:val="single" w:sz="4" w:space="0" w:color="000000"/>
              <w:bottom w:val="single" w:sz="4" w:space="0" w:color="000000"/>
              <w:right w:val="single" w:sz="4" w:space="0" w:color="000000"/>
            </w:tcBorders>
            <w:hideMark/>
          </w:tcPr>
          <w:p w14:paraId="6193FC49" w14:textId="77777777" w:rsidR="00521A1F" w:rsidRPr="005E4D33" w:rsidRDefault="00521A1F" w:rsidP="00521A1F">
            <w:pPr>
              <w:jc w:val="center"/>
              <w:rPr>
                <w:rFonts w:eastAsia="Calibri"/>
                <w:color w:val="000000" w:themeColor="text1"/>
              </w:rPr>
            </w:pPr>
            <w:r w:rsidRPr="005E4D33">
              <w:rPr>
                <w:rFonts w:eastAsia="Calibri"/>
                <w:color w:val="000000" w:themeColor="text1"/>
              </w:rPr>
              <w:t>20</w:t>
            </w:r>
          </w:p>
        </w:tc>
        <w:tc>
          <w:tcPr>
            <w:tcW w:w="2034" w:type="dxa"/>
            <w:tcBorders>
              <w:top w:val="single" w:sz="4" w:space="0" w:color="000000"/>
              <w:left w:val="single" w:sz="4" w:space="0" w:color="000000"/>
              <w:bottom w:val="single" w:sz="4" w:space="0" w:color="000000"/>
              <w:right w:val="single" w:sz="4" w:space="0" w:color="000000"/>
            </w:tcBorders>
            <w:hideMark/>
          </w:tcPr>
          <w:p w14:paraId="05426F3D" w14:textId="77777777" w:rsidR="00521A1F" w:rsidRPr="005E4D33" w:rsidRDefault="00521A1F" w:rsidP="00521A1F">
            <w:pPr>
              <w:jc w:val="center"/>
              <w:rPr>
                <w:rFonts w:eastAsia="Calibri"/>
                <w:color w:val="000000" w:themeColor="text1"/>
              </w:rPr>
            </w:pPr>
            <w:r w:rsidRPr="005E4D33">
              <w:rPr>
                <w:rFonts w:eastAsia="Calibri"/>
                <w:color w:val="000000" w:themeColor="text1"/>
              </w:rPr>
              <w:t>40</w:t>
            </w:r>
          </w:p>
        </w:tc>
      </w:tr>
      <w:tr w:rsidR="00521A1F" w:rsidRPr="005E4D33" w14:paraId="5E0978C2"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2EA19ACF" w14:textId="77777777" w:rsidR="00521A1F" w:rsidRPr="005E4D33" w:rsidRDefault="00521A1F" w:rsidP="00521A1F">
            <w:pPr>
              <w:jc w:val="center"/>
              <w:rPr>
                <w:rFonts w:eastAsia="Calibri"/>
                <w:color w:val="000000" w:themeColor="text1"/>
              </w:rPr>
            </w:pPr>
            <w:r w:rsidRPr="005E4D33">
              <w:rPr>
                <w:rFonts w:eastAsia="Calibri"/>
                <w:color w:val="000000" w:themeColor="text1"/>
              </w:rPr>
              <w:t>9</w:t>
            </w:r>
          </w:p>
        </w:tc>
        <w:tc>
          <w:tcPr>
            <w:tcW w:w="1359" w:type="dxa"/>
            <w:tcBorders>
              <w:top w:val="single" w:sz="4" w:space="0" w:color="000000"/>
              <w:left w:val="single" w:sz="4" w:space="0" w:color="000000"/>
              <w:bottom w:val="single" w:sz="4" w:space="0" w:color="000000"/>
              <w:right w:val="single" w:sz="4" w:space="0" w:color="000000"/>
            </w:tcBorders>
            <w:hideMark/>
          </w:tcPr>
          <w:p w14:paraId="08BCCEB8" w14:textId="77777777" w:rsidR="00521A1F" w:rsidRPr="005E4D33" w:rsidRDefault="00521A1F" w:rsidP="00521A1F">
            <w:pPr>
              <w:jc w:val="center"/>
              <w:rPr>
                <w:rFonts w:eastAsia="Calibri"/>
                <w:color w:val="000000" w:themeColor="text1"/>
              </w:rPr>
            </w:pPr>
            <w:r w:rsidRPr="005E4D33">
              <w:rPr>
                <w:rFonts w:eastAsia="Calibri"/>
                <w:color w:val="000000" w:themeColor="text1"/>
              </w:rPr>
              <w:t>811101</w:t>
            </w:r>
          </w:p>
        </w:tc>
        <w:tc>
          <w:tcPr>
            <w:tcW w:w="3210" w:type="dxa"/>
            <w:tcBorders>
              <w:top w:val="single" w:sz="4" w:space="0" w:color="000000"/>
              <w:left w:val="single" w:sz="4" w:space="0" w:color="000000"/>
              <w:bottom w:val="single" w:sz="4" w:space="0" w:color="000000"/>
              <w:right w:val="single" w:sz="4" w:space="0" w:color="000000"/>
            </w:tcBorders>
            <w:hideMark/>
          </w:tcPr>
          <w:p w14:paraId="4E532250"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5E4D33">
              <w:rPr>
                <w:rFonts w:eastAsia="Calibri"/>
                <w:color w:val="000000" w:themeColor="text1"/>
              </w:rPr>
              <w:t>г.Сунжа</w:t>
            </w:r>
            <w:proofErr w:type="spellEnd"/>
            <w:r w:rsidRPr="005E4D33">
              <w:rPr>
                <w:rFonts w:eastAsia="Calibri"/>
                <w:color w:val="000000" w:themeColor="text1"/>
              </w:rPr>
              <w:t>"</w:t>
            </w:r>
          </w:p>
        </w:tc>
        <w:tc>
          <w:tcPr>
            <w:tcW w:w="1679" w:type="dxa"/>
            <w:tcBorders>
              <w:top w:val="single" w:sz="4" w:space="0" w:color="000000"/>
              <w:left w:val="single" w:sz="4" w:space="0" w:color="000000"/>
              <w:bottom w:val="single" w:sz="4" w:space="0" w:color="000000"/>
              <w:right w:val="single" w:sz="4" w:space="0" w:color="000000"/>
            </w:tcBorders>
            <w:hideMark/>
          </w:tcPr>
          <w:p w14:paraId="66583D1D"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292" w:type="dxa"/>
            <w:tcBorders>
              <w:top w:val="single" w:sz="4" w:space="0" w:color="000000"/>
              <w:left w:val="single" w:sz="4" w:space="0" w:color="000000"/>
              <w:bottom w:val="single" w:sz="4" w:space="0" w:color="000000"/>
              <w:right w:val="single" w:sz="4" w:space="0" w:color="000000"/>
            </w:tcBorders>
            <w:hideMark/>
          </w:tcPr>
          <w:p w14:paraId="622D6A82"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c>
          <w:tcPr>
            <w:tcW w:w="1361" w:type="dxa"/>
            <w:tcBorders>
              <w:top w:val="single" w:sz="4" w:space="0" w:color="000000"/>
              <w:left w:val="single" w:sz="4" w:space="0" w:color="000000"/>
              <w:bottom w:val="single" w:sz="4" w:space="0" w:color="000000"/>
              <w:right w:val="single" w:sz="4" w:space="0" w:color="000000"/>
            </w:tcBorders>
            <w:hideMark/>
          </w:tcPr>
          <w:p w14:paraId="035BE96D"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2034" w:type="dxa"/>
            <w:tcBorders>
              <w:top w:val="single" w:sz="4" w:space="0" w:color="000000"/>
              <w:left w:val="single" w:sz="4" w:space="0" w:color="000000"/>
              <w:bottom w:val="single" w:sz="4" w:space="0" w:color="000000"/>
              <w:right w:val="single" w:sz="4" w:space="0" w:color="000000"/>
            </w:tcBorders>
            <w:hideMark/>
          </w:tcPr>
          <w:p w14:paraId="7816B929"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2034" w:type="dxa"/>
            <w:tcBorders>
              <w:top w:val="single" w:sz="4" w:space="0" w:color="000000"/>
              <w:left w:val="single" w:sz="4" w:space="0" w:color="000000"/>
              <w:bottom w:val="single" w:sz="4" w:space="0" w:color="000000"/>
              <w:right w:val="single" w:sz="4" w:space="0" w:color="000000"/>
            </w:tcBorders>
            <w:hideMark/>
          </w:tcPr>
          <w:p w14:paraId="1ACA4D70"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r>
      <w:tr w:rsidR="00521A1F" w:rsidRPr="005E4D33" w14:paraId="31D1D101" w14:textId="77777777" w:rsidTr="00B56EF3">
        <w:trPr>
          <w:trHeight w:val="1917"/>
        </w:trPr>
        <w:tc>
          <w:tcPr>
            <w:tcW w:w="1355" w:type="dxa"/>
            <w:tcBorders>
              <w:top w:val="single" w:sz="4" w:space="0" w:color="000000"/>
              <w:left w:val="single" w:sz="4" w:space="0" w:color="000000"/>
              <w:bottom w:val="single" w:sz="4" w:space="0" w:color="000000"/>
              <w:right w:val="single" w:sz="4" w:space="0" w:color="000000"/>
            </w:tcBorders>
            <w:hideMark/>
          </w:tcPr>
          <w:p w14:paraId="2C6A97B9"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10</w:t>
            </w:r>
          </w:p>
        </w:tc>
        <w:tc>
          <w:tcPr>
            <w:tcW w:w="1359" w:type="dxa"/>
            <w:tcBorders>
              <w:top w:val="single" w:sz="4" w:space="0" w:color="000000"/>
              <w:left w:val="single" w:sz="4" w:space="0" w:color="000000"/>
              <w:bottom w:val="single" w:sz="4" w:space="0" w:color="000000"/>
              <w:right w:val="single" w:sz="4" w:space="0" w:color="000000"/>
            </w:tcBorders>
            <w:hideMark/>
          </w:tcPr>
          <w:p w14:paraId="104B679B" w14:textId="77777777" w:rsidR="00521A1F" w:rsidRPr="005E4D33" w:rsidRDefault="00521A1F" w:rsidP="00521A1F">
            <w:pPr>
              <w:jc w:val="center"/>
              <w:rPr>
                <w:rFonts w:eastAsia="Calibri"/>
                <w:color w:val="000000" w:themeColor="text1"/>
              </w:rPr>
            </w:pPr>
            <w:r w:rsidRPr="005E4D33">
              <w:rPr>
                <w:rFonts w:eastAsia="Calibri"/>
                <w:color w:val="000000" w:themeColor="text1"/>
              </w:rPr>
              <w:t>201201</w:t>
            </w:r>
          </w:p>
        </w:tc>
        <w:tc>
          <w:tcPr>
            <w:tcW w:w="3210" w:type="dxa"/>
            <w:tcBorders>
              <w:top w:val="single" w:sz="4" w:space="0" w:color="000000"/>
              <w:left w:val="single" w:sz="4" w:space="0" w:color="000000"/>
              <w:bottom w:val="single" w:sz="4" w:space="0" w:color="000000"/>
              <w:right w:val="single" w:sz="4" w:space="0" w:color="000000"/>
            </w:tcBorders>
            <w:hideMark/>
          </w:tcPr>
          <w:p w14:paraId="37D25F27"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&lt;Центр образования г. Магас&gt;</w:t>
            </w:r>
          </w:p>
        </w:tc>
        <w:tc>
          <w:tcPr>
            <w:tcW w:w="1679" w:type="dxa"/>
            <w:tcBorders>
              <w:top w:val="single" w:sz="4" w:space="0" w:color="000000"/>
              <w:left w:val="single" w:sz="4" w:space="0" w:color="000000"/>
              <w:bottom w:val="single" w:sz="4" w:space="0" w:color="000000"/>
              <w:right w:val="single" w:sz="4" w:space="0" w:color="000000"/>
            </w:tcBorders>
            <w:hideMark/>
          </w:tcPr>
          <w:p w14:paraId="1C993DB3" w14:textId="77777777" w:rsidR="00521A1F" w:rsidRPr="005E4D33" w:rsidRDefault="00521A1F" w:rsidP="00521A1F">
            <w:pPr>
              <w:jc w:val="center"/>
              <w:rPr>
                <w:rFonts w:eastAsia="Calibri"/>
                <w:color w:val="000000" w:themeColor="text1"/>
              </w:rPr>
            </w:pPr>
            <w:r w:rsidRPr="005E4D33">
              <w:rPr>
                <w:rFonts w:eastAsia="Calibri"/>
                <w:color w:val="000000" w:themeColor="text1"/>
              </w:rPr>
              <w:t>26</w:t>
            </w:r>
          </w:p>
        </w:tc>
        <w:tc>
          <w:tcPr>
            <w:tcW w:w="1292" w:type="dxa"/>
            <w:tcBorders>
              <w:top w:val="single" w:sz="4" w:space="0" w:color="000000"/>
              <w:left w:val="single" w:sz="4" w:space="0" w:color="000000"/>
              <w:bottom w:val="single" w:sz="4" w:space="0" w:color="000000"/>
              <w:right w:val="single" w:sz="4" w:space="0" w:color="000000"/>
            </w:tcBorders>
            <w:hideMark/>
          </w:tcPr>
          <w:p w14:paraId="3DE0D066" w14:textId="77777777" w:rsidR="00521A1F" w:rsidRPr="005E4D33" w:rsidRDefault="00521A1F" w:rsidP="00521A1F">
            <w:pPr>
              <w:jc w:val="center"/>
              <w:rPr>
                <w:rFonts w:eastAsia="Calibri"/>
                <w:color w:val="000000" w:themeColor="text1"/>
              </w:rPr>
            </w:pPr>
            <w:r w:rsidRPr="005E4D33">
              <w:rPr>
                <w:rFonts w:eastAsia="Calibri"/>
                <w:color w:val="000000" w:themeColor="text1"/>
              </w:rPr>
              <w:t>7,69</w:t>
            </w:r>
          </w:p>
        </w:tc>
        <w:tc>
          <w:tcPr>
            <w:tcW w:w="1361" w:type="dxa"/>
            <w:tcBorders>
              <w:top w:val="single" w:sz="4" w:space="0" w:color="000000"/>
              <w:left w:val="single" w:sz="4" w:space="0" w:color="000000"/>
              <w:bottom w:val="single" w:sz="4" w:space="0" w:color="000000"/>
              <w:right w:val="single" w:sz="4" w:space="0" w:color="000000"/>
            </w:tcBorders>
            <w:hideMark/>
          </w:tcPr>
          <w:p w14:paraId="74A7A0C2" w14:textId="77777777" w:rsidR="00521A1F" w:rsidRPr="005E4D33" w:rsidRDefault="00521A1F" w:rsidP="00521A1F">
            <w:pPr>
              <w:jc w:val="center"/>
              <w:rPr>
                <w:rFonts w:eastAsia="Calibri"/>
                <w:color w:val="000000" w:themeColor="text1"/>
              </w:rPr>
            </w:pPr>
            <w:r w:rsidRPr="005E4D33">
              <w:rPr>
                <w:rFonts w:eastAsia="Calibri"/>
                <w:color w:val="000000" w:themeColor="text1"/>
              </w:rPr>
              <w:t>61,54</w:t>
            </w:r>
          </w:p>
        </w:tc>
        <w:tc>
          <w:tcPr>
            <w:tcW w:w="2034" w:type="dxa"/>
            <w:tcBorders>
              <w:top w:val="single" w:sz="4" w:space="0" w:color="000000"/>
              <w:left w:val="single" w:sz="4" w:space="0" w:color="000000"/>
              <w:bottom w:val="single" w:sz="4" w:space="0" w:color="000000"/>
              <w:right w:val="single" w:sz="4" w:space="0" w:color="000000"/>
            </w:tcBorders>
            <w:hideMark/>
          </w:tcPr>
          <w:p w14:paraId="5DCF2C29" w14:textId="77777777" w:rsidR="00521A1F" w:rsidRPr="005E4D33" w:rsidRDefault="00521A1F" w:rsidP="00521A1F">
            <w:pPr>
              <w:jc w:val="center"/>
              <w:rPr>
                <w:rFonts w:eastAsia="Calibri"/>
                <w:color w:val="000000" w:themeColor="text1"/>
              </w:rPr>
            </w:pPr>
            <w:r w:rsidRPr="005E4D33">
              <w:rPr>
                <w:rFonts w:eastAsia="Calibri"/>
                <w:color w:val="000000" w:themeColor="text1"/>
              </w:rPr>
              <w:t>30,77</w:t>
            </w:r>
          </w:p>
        </w:tc>
        <w:tc>
          <w:tcPr>
            <w:tcW w:w="2034" w:type="dxa"/>
            <w:tcBorders>
              <w:top w:val="single" w:sz="4" w:space="0" w:color="000000"/>
              <w:left w:val="single" w:sz="4" w:space="0" w:color="000000"/>
              <w:bottom w:val="single" w:sz="4" w:space="0" w:color="000000"/>
              <w:right w:val="single" w:sz="4" w:space="0" w:color="000000"/>
            </w:tcBorders>
            <w:hideMark/>
          </w:tcPr>
          <w:p w14:paraId="6FDDFA22"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2E6E997E"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594BE782"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1359" w:type="dxa"/>
            <w:tcBorders>
              <w:top w:val="single" w:sz="4" w:space="0" w:color="000000"/>
              <w:left w:val="single" w:sz="4" w:space="0" w:color="000000"/>
              <w:bottom w:val="single" w:sz="4" w:space="0" w:color="000000"/>
              <w:right w:val="single" w:sz="4" w:space="0" w:color="000000"/>
            </w:tcBorders>
            <w:hideMark/>
          </w:tcPr>
          <w:p w14:paraId="4FFD3F64" w14:textId="77777777" w:rsidR="00521A1F" w:rsidRPr="005E4D33" w:rsidRDefault="00521A1F" w:rsidP="00521A1F">
            <w:pPr>
              <w:jc w:val="center"/>
              <w:rPr>
                <w:rFonts w:eastAsia="Calibri"/>
                <w:color w:val="000000" w:themeColor="text1"/>
              </w:rPr>
            </w:pPr>
            <w:r w:rsidRPr="005E4D33">
              <w:rPr>
                <w:rFonts w:eastAsia="Calibri"/>
                <w:color w:val="000000" w:themeColor="text1"/>
              </w:rPr>
              <w:t>301103</w:t>
            </w:r>
          </w:p>
        </w:tc>
        <w:tc>
          <w:tcPr>
            <w:tcW w:w="3210" w:type="dxa"/>
            <w:tcBorders>
              <w:top w:val="single" w:sz="4" w:space="0" w:color="000000"/>
              <w:left w:val="single" w:sz="4" w:space="0" w:color="000000"/>
              <w:bottom w:val="single" w:sz="4" w:space="0" w:color="000000"/>
              <w:right w:val="single" w:sz="4" w:space="0" w:color="000000"/>
            </w:tcBorders>
            <w:hideMark/>
          </w:tcPr>
          <w:p w14:paraId="4175BF03"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5E4D33">
              <w:rPr>
                <w:rFonts w:eastAsia="Calibri"/>
                <w:color w:val="000000" w:themeColor="text1"/>
              </w:rPr>
              <w:t>г.Малгобек</w:t>
            </w:r>
            <w:proofErr w:type="spellEnd"/>
            <w:r w:rsidRPr="005E4D33">
              <w:rPr>
                <w:rFonts w:eastAsia="Calibri"/>
                <w:color w:val="000000" w:themeColor="text1"/>
              </w:rPr>
              <w:t>"</w:t>
            </w:r>
          </w:p>
        </w:tc>
        <w:tc>
          <w:tcPr>
            <w:tcW w:w="1679" w:type="dxa"/>
            <w:tcBorders>
              <w:top w:val="single" w:sz="4" w:space="0" w:color="000000"/>
              <w:left w:val="single" w:sz="4" w:space="0" w:color="000000"/>
              <w:bottom w:val="single" w:sz="4" w:space="0" w:color="000000"/>
              <w:right w:val="single" w:sz="4" w:space="0" w:color="000000"/>
            </w:tcBorders>
            <w:hideMark/>
          </w:tcPr>
          <w:p w14:paraId="5D2DAE34"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1292" w:type="dxa"/>
            <w:tcBorders>
              <w:top w:val="single" w:sz="4" w:space="0" w:color="000000"/>
              <w:left w:val="single" w:sz="4" w:space="0" w:color="000000"/>
              <w:bottom w:val="single" w:sz="4" w:space="0" w:color="000000"/>
              <w:right w:val="single" w:sz="4" w:space="0" w:color="000000"/>
            </w:tcBorders>
            <w:hideMark/>
          </w:tcPr>
          <w:p w14:paraId="3C80F21C" w14:textId="77777777" w:rsidR="00521A1F" w:rsidRPr="005E4D33" w:rsidRDefault="00521A1F" w:rsidP="00521A1F">
            <w:pPr>
              <w:jc w:val="center"/>
              <w:rPr>
                <w:rFonts w:eastAsia="Calibri"/>
                <w:color w:val="000000" w:themeColor="text1"/>
              </w:rPr>
            </w:pPr>
            <w:r w:rsidRPr="005E4D33">
              <w:rPr>
                <w:rFonts w:eastAsia="Calibri"/>
                <w:color w:val="000000" w:themeColor="text1"/>
              </w:rPr>
              <w:t>5,56</w:t>
            </w:r>
          </w:p>
        </w:tc>
        <w:tc>
          <w:tcPr>
            <w:tcW w:w="1361" w:type="dxa"/>
            <w:tcBorders>
              <w:top w:val="single" w:sz="4" w:space="0" w:color="000000"/>
              <w:left w:val="single" w:sz="4" w:space="0" w:color="000000"/>
              <w:bottom w:val="single" w:sz="4" w:space="0" w:color="000000"/>
              <w:right w:val="single" w:sz="4" w:space="0" w:color="000000"/>
            </w:tcBorders>
            <w:hideMark/>
          </w:tcPr>
          <w:p w14:paraId="39D4E142" w14:textId="77777777" w:rsidR="00521A1F" w:rsidRPr="005E4D33" w:rsidRDefault="00521A1F" w:rsidP="00521A1F">
            <w:pPr>
              <w:jc w:val="center"/>
              <w:rPr>
                <w:rFonts w:eastAsia="Calibri"/>
                <w:color w:val="000000" w:themeColor="text1"/>
              </w:rPr>
            </w:pPr>
            <w:r w:rsidRPr="005E4D33">
              <w:rPr>
                <w:rFonts w:eastAsia="Calibri"/>
                <w:color w:val="000000" w:themeColor="text1"/>
              </w:rPr>
              <w:t>66,67</w:t>
            </w:r>
          </w:p>
        </w:tc>
        <w:tc>
          <w:tcPr>
            <w:tcW w:w="2034" w:type="dxa"/>
            <w:tcBorders>
              <w:top w:val="single" w:sz="4" w:space="0" w:color="000000"/>
              <w:left w:val="single" w:sz="4" w:space="0" w:color="000000"/>
              <w:bottom w:val="single" w:sz="4" w:space="0" w:color="000000"/>
              <w:right w:val="single" w:sz="4" w:space="0" w:color="000000"/>
            </w:tcBorders>
            <w:hideMark/>
          </w:tcPr>
          <w:p w14:paraId="36D26696" w14:textId="77777777" w:rsidR="00521A1F" w:rsidRPr="005E4D33" w:rsidRDefault="00521A1F" w:rsidP="00521A1F">
            <w:pPr>
              <w:jc w:val="center"/>
              <w:rPr>
                <w:rFonts w:eastAsia="Calibri"/>
                <w:color w:val="000000" w:themeColor="text1"/>
              </w:rPr>
            </w:pPr>
            <w:r w:rsidRPr="005E4D33">
              <w:rPr>
                <w:rFonts w:eastAsia="Calibri"/>
                <w:color w:val="000000" w:themeColor="text1"/>
              </w:rPr>
              <w:t>27,78</w:t>
            </w:r>
          </w:p>
        </w:tc>
        <w:tc>
          <w:tcPr>
            <w:tcW w:w="2034" w:type="dxa"/>
            <w:tcBorders>
              <w:top w:val="single" w:sz="4" w:space="0" w:color="000000"/>
              <w:left w:val="single" w:sz="4" w:space="0" w:color="000000"/>
              <w:bottom w:val="single" w:sz="4" w:space="0" w:color="000000"/>
              <w:right w:val="single" w:sz="4" w:space="0" w:color="000000"/>
            </w:tcBorders>
            <w:hideMark/>
          </w:tcPr>
          <w:p w14:paraId="40B65884"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1CF9C2E6"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640352EF"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359" w:type="dxa"/>
            <w:tcBorders>
              <w:top w:val="single" w:sz="4" w:space="0" w:color="000000"/>
              <w:left w:val="single" w:sz="4" w:space="0" w:color="000000"/>
              <w:bottom w:val="single" w:sz="4" w:space="0" w:color="000000"/>
              <w:right w:val="single" w:sz="4" w:space="0" w:color="000000"/>
            </w:tcBorders>
            <w:hideMark/>
          </w:tcPr>
          <w:p w14:paraId="6E9184B2" w14:textId="77777777" w:rsidR="00521A1F" w:rsidRPr="005E4D33" w:rsidRDefault="00521A1F" w:rsidP="00521A1F">
            <w:pPr>
              <w:jc w:val="center"/>
              <w:rPr>
                <w:rFonts w:eastAsia="Calibri"/>
                <w:color w:val="000000" w:themeColor="text1"/>
              </w:rPr>
            </w:pPr>
            <w:r w:rsidRPr="005E4D33">
              <w:rPr>
                <w:rFonts w:eastAsia="Calibri"/>
                <w:color w:val="000000" w:themeColor="text1"/>
              </w:rPr>
              <w:t>101401</w:t>
            </w:r>
          </w:p>
        </w:tc>
        <w:tc>
          <w:tcPr>
            <w:tcW w:w="3210" w:type="dxa"/>
            <w:tcBorders>
              <w:top w:val="single" w:sz="4" w:space="0" w:color="000000"/>
              <w:left w:val="single" w:sz="4" w:space="0" w:color="000000"/>
              <w:bottom w:val="single" w:sz="4" w:space="0" w:color="000000"/>
              <w:right w:val="single" w:sz="4" w:space="0" w:color="000000"/>
            </w:tcBorders>
            <w:hideMark/>
          </w:tcPr>
          <w:p w14:paraId="5F9C93C1"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&lt;Средняя общеобразовательная Гимназия №1  г. Карабулак&gt;</w:t>
            </w:r>
          </w:p>
        </w:tc>
        <w:tc>
          <w:tcPr>
            <w:tcW w:w="1679" w:type="dxa"/>
            <w:tcBorders>
              <w:top w:val="single" w:sz="4" w:space="0" w:color="000000"/>
              <w:left w:val="single" w:sz="4" w:space="0" w:color="000000"/>
              <w:bottom w:val="single" w:sz="4" w:space="0" w:color="000000"/>
              <w:right w:val="single" w:sz="4" w:space="0" w:color="000000"/>
            </w:tcBorders>
            <w:hideMark/>
          </w:tcPr>
          <w:p w14:paraId="14DD2CF5"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1292" w:type="dxa"/>
            <w:tcBorders>
              <w:top w:val="single" w:sz="4" w:space="0" w:color="000000"/>
              <w:left w:val="single" w:sz="4" w:space="0" w:color="000000"/>
              <w:bottom w:val="single" w:sz="4" w:space="0" w:color="000000"/>
              <w:right w:val="single" w:sz="4" w:space="0" w:color="000000"/>
            </w:tcBorders>
            <w:hideMark/>
          </w:tcPr>
          <w:p w14:paraId="04125E51"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1361" w:type="dxa"/>
            <w:tcBorders>
              <w:top w:val="single" w:sz="4" w:space="0" w:color="000000"/>
              <w:left w:val="single" w:sz="4" w:space="0" w:color="000000"/>
              <w:bottom w:val="single" w:sz="4" w:space="0" w:color="000000"/>
              <w:right w:val="single" w:sz="4" w:space="0" w:color="000000"/>
            </w:tcBorders>
            <w:hideMark/>
          </w:tcPr>
          <w:p w14:paraId="4FB8FC74" w14:textId="77777777" w:rsidR="00521A1F" w:rsidRPr="005E4D33" w:rsidRDefault="00521A1F" w:rsidP="00521A1F">
            <w:pPr>
              <w:jc w:val="center"/>
              <w:rPr>
                <w:rFonts w:eastAsia="Calibri"/>
                <w:color w:val="000000" w:themeColor="text1"/>
              </w:rPr>
            </w:pPr>
            <w:r w:rsidRPr="005E4D33">
              <w:rPr>
                <w:rFonts w:eastAsia="Calibri"/>
                <w:color w:val="000000" w:themeColor="text1"/>
              </w:rPr>
              <w:t>60</w:t>
            </w:r>
          </w:p>
        </w:tc>
        <w:tc>
          <w:tcPr>
            <w:tcW w:w="2034" w:type="dxa"/>
            <w:tcBorders>
              <w:top w:val="single" w:sz="4" w:space="0" w:color="000000"/>
              <w:left w:val="single" w:sz="4" w:space="0" w:color="000000"/>
              <w:bottom w:val="single" w:sz="4" w:space="0" w:color="000000"/>
              <w:right w:val="single" w:sz="4" w:space="0" w:color="000000"/>
            </w:tcBorders>
            <w:hideMark/>
          </w:tcPr>
          <w:p w14:paraId="06B9BC5F" w14:textId="77777777" w:rsidR="00521A1F" w:rsidRPr="005E4D33" w:rsidRDefault="00521A1F" w:rsidP="00521A1F">
            <w:pPr>
              <w:jc w:val="center"/>
              <w:rPr>
                <w:rFonts w:eastAsia="Calibri"/>
                <w:color w:val="000000" w:themeColor="text1"/>
              </w:rPr>
            </w:pPr>
            <w:r w:rsidRPr="005E4D33">
              <w:rPr>
                <w:rFonts w:eastAsia="Calibri"/>
                <w:color w:val="000000" w:themeColor="text1"/>
              </w:rPr>
              <w:t>40</w:t>
            </w:r>
          </w:p>
        </w:tc>
        <w:tc>
          <w:tcPr>
            <w:tcW w:w="2034" w:type="dxa"/>
            <w:tcBorders>
              <w:top w:val="single" w:sz="4" w:space="0" w:color="000000"/>
              <w:left w:val="single" w:sz="4" w:space="0" w:color="000000"/>
              <w:bottom w:val="single" w:sz="4" w:space="0" w:color="000000"/>
              <w:right w:val="single" w:sz="4" w:space="0" w:color="000000"/>
            </w:tcBorders>
            <w:hideMark/>
          </w:tcPr>
          <w:p w14:paraId="1E7C2DE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7A0BAF73" w14:textId="77777777" w:rsidTr="00B56EF3">
        <w:trPr>
          <w:trHeight w:val="1917"/>
        </w:trPr>
        <w:tc>
          <w:tcPr>
            <w:tcW w:w="1355" w:type="dxa"/>
            <w:tcBorders>
              <w:top w:val="single" w:sz="4" w:space="0" w:color="000000"/>
              <w:left w:val="single" w:sz="4" w:space="0" w:color="000000"/>
              <w:bottom w:val="single" w:sz="4" w:space="0" w:color="000000"/>
              <w:right w:val="single" w:sz="4" w:space="0" w:color="000000"/>
            </w:tcBorders>
            <w:hideMark/>
          </w:tcPr>
          <w:p w14:paraId="34B6AC13" w14:textId="77777777" w:rsidR="00521A1F" w:rsidRPr="005E4D33" w:rsidRDefault="00521A1F" w:rsidP="00521A1F">
            <w:pPr>
              <w:jc w:val="center"/>
              <w:rPr>
                <w:rFonts w:eastAsia="Calibri"/>
                <w:color w:val="000000" w:themeColor="text1"/>
              </w:rPr>
            </w:pPr>
            <w:r w:rsidRPr="005E4D33">
              <w:rPr>
                <w:rFonts w:eastAsia="Calibri"/>
                <w:color w:val="000000" w:themeColor="text1"/>
              </w:rPr>
              <w:t>13</w:t>
            </w:r>
          </w:p>
        </w:tc>
        <w:tc>
          <w:tcPr>
            <w:tcW w:w="1359" w:type="dxa"/>
            <w:tcBorders>
              <w:top w:val="single" w:sz="4" w:space="0" w:color="000000"/>
              <w:left w:val="single" w:sz="4" w:space="0" w:color="000000"/>
              <w:bottom w:val="single" w:sz="4" w:space="0" w:color="000000"/>
              <w:right w:val="single" w:sz="4" w:space="0" w:color="000000"/>
            </w:tcBorders>
            <w:hideMark/>
          </w:tcPr>
          <w:p w14:paraId="5EF4296B" w14:textId="77777777" w:rsidR="00521A1F" w:rsidRPr="005E4D33" w:rsidRDefault="00521A1F" w:rsidP="00521A1F">
            <w:pPr>
              <w:jc w:val="center"/>
              <w:rPr>
                <w:rFonts w:eastAsia="Calibri"/>
                <w:color w:val="000000" w:themeColor="text1"/>
              </w:rPr>
            </w:pPr>
            <w:r w:rsidRPr="005E4D33">
              <w:rPr>
                <w:rFonts w:eastAsia="Calibri"/>
                <w:color w:val="000000" w:themeColor="text1"/>
              </w:rPr>
              <w:t>701401</w:t>
            </w:r>
          </w:p>
        </w:tc>
        <w:tc>
          <w:tcPr>
            <w:tcW w:w="3210" w:type="dxa"/>
            <w:tcBorders>
              <w:top w:val="single" w:sz="4" w:space="0" w:color="000000"/>
              <w:left w:val="single" w:sz="4" w:space="0" w:color="000000"/>
              <w:bottom w:val="single" w:sz="4" w:space="0" w:color="000000"/>
              <w:right w:val="single" w:sz="4" w:space="0" w:color="000000"/>
            </w:tcBorders>
            <w:hideMark/>
          </w:tcPr>
          <w:p w14:paraId="57E5E9E0"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"Гимназия Назрановского района"</w:t>
            </w:r>
          </w:p>
        </w:tc>
        <w:tc>
          <w:tcPr>
            <w:tcW w:w="1679" w:type="dxa"/>
            <w:tcBorders>
              <w:top w:val="single" w:sz="4" w:space="0" w:color="000000"/>
              <w:left w:val="single" w:sz="4" w:space="0" w:color="000000"/>
              <w:bottom w:val="single" w:sz="4" w:space="0" w:color="000000"/>
              <w:right w:val="single" w:sz="4" w:space="0" w:color="000000"/>
            </w:tcBorders>
            <w:hideMark/>
          </w:tcPr>
          <w:p w14:paraId="2A4A27D1"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292" w:type="dxa"/>
            <w:tcBorders>
              <w:top w:val="single" w:sz="4" w:space="0" w:color="000000"/>
              <w:left w:val="single" w:sz="4" w:space="0" w:color="000000"/>
              <w:bottom w:val="single" w:sz="4" w:space="0" w:color="000000"/>
              <w:right w:val="single" w:sz="4" w:space="0" w:color="000000"/>
            </w:tcBorders>
            <w:hideMark/>
          </w:tcPr>
          <w:p w14:paraId="79E656E9"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1361" w:type="dxa"/>
            <w:tcBorders>
              <w:top w:val="single" w:sz="4" w:space="0" w:color="000000"/>
              <w:left w:val="single" w:sz="4" w:space="0" w:color="000000"/>
              <w:bottom w:val="single" w:sz="4" w:space="0" w:color="000000"/>
              <w:right w:val="single" w:sz="4" w:space="0" w:color="000000"/>
            </w:tcBorders>
            <w:hideMark/>
          </w:tcPr>
          <w:p w14:paraId="14A12E9F" w14:textId="77777777" w:rsidR="00521A1F" w:rsidRPr="005E4D33" w:rsidRDefault="00521A1F" w:rsidP="00521A1F">
            <w:pPr>
              <w:jc w:val="center"/>
              <w:rPr>
                <w:rFonts w:eastAsia="Calibri"/>
                <w:color w:val="000000" w:themeColor="text1"/>
              </w:rPr>
            </w:pPr>
            <w:r w:rsidRPr="005E4D33">
              <w:rPr>
                <w:rFonts w:eastAsia="Calibri"/>
                <w:color w:val="000000" w:themeColor="text1"/>
              </w:rPr>
              <w:t>75</w:t>
            </w:r>
          </w:p>
        </w:tc>
        <w:tc>
          <w:tcPr>
            <w:tcW w:w="2034" w:type="dxa"/>
            <w:tcBorders>
              <w:top w:val="single" w:sz="4" w:space="0" w:color="000000"/>
              <w:left w:val="single" w:sz="4" w:space="0" w:color="000000"/>
              <w:bottom w:val="single" w:sz="4" w:space="0" w:color="000000"/>
              <w:right w:val="single" w:sz="4" w:space="0" w:color="000000"/>
            </w:tcBorders>
            <w:hideMark/>
          </w:tcPr>
          <w:p w14:paraId="0686348D"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2034" w:type="dxa"/>
            <w:tcBorders>
              <w:top w:val="single" w:sz="4" w:space="0" w:color="000000"/>
              <w:left w:val="single" w:sz="4" w:space="0" w:color="000000"/>
              <w:bottom w:val="single" w:sz="4" w:space="0" w:color="000000"/>
              <w:right w:val="single" w:sz="4" w:space="0" w:color="000000"/>
            </w:tcBorders>
            <w:hideMark/>
          </w:tcPr>
          <w:p w14:paraId="659AADD5"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626A1140"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2D56BE46"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14</w:t>
            </w:r>
          </w:p>
        </w:tc>
        <w:tc>
          <w:tcPr>
            <w:tcW w:w="1359" w:type="dxa"/>
            <w:tcBorders>
              <w:top w:val="single" w:sz="4" w:space="0" w:color="000000"/>
              <w:left w:val="single" w:sz="4" w:space="0" w:color="000000"/>
              <w:bottom w:val="single" w:sz="4" w:space="0" w:color="000000"/>
              <w:right w:val="single" w:sz="4" w:space="0" w:color="000000"/>
            </w:tcBorders>
            <w:hideMark/>
          </w:tcPr>
          <w:p w14:paraId="73CE41B1" w14:textId="77777777" w:rsidR="00521A1F" w:rsidRPr="005E4D33" w:rsidRDefault="00521A1F" w:rsidP="00521A1F">
            <w:pPr>
              <w:jc w:val="center"/>
              <w:rPr>
                <w:rFonts w:eastAsia="Calibri"/>
                <w:color w:val="000000" w:themeColor="text1"/>
              </w:rPr>
            </w:pPr>
            <w:r w:rsidRPr="005E4D33">
              <w:rPr>
                <w:rFonts w:eastAsia="Calibri"/>
                <w:color w:val="000000" w:themeColor="text1"/>
              </w:rPr>
              <w:t>811102</w:t>
            </w:r>
          </w:p>
        </w:tc>
        <w:tc>
          <w:tcPr>
            <w:tcW w:w="3210" w:type="dxa"/>
            <w:tcBorders>
              <w:top w:val="single" w:sz="4" w:space="0" w:color="000000"/>
              <w:left w:val="single" w:sz="4" w:space="0" w:color="000000"/>
              <w:bottom w:val="single" w:sz="4" w:space="0" w:color="000000"/>
              <w:right w:val="single" w:sz="4" w:space="0" w:color="000000"/>
            </w:tcBorders>
            <w:hideMark/>
          </w:tcPr>
          <w:p w14:paraId="4ABB2154"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№2 </w:t>
            </w:r>
            <w:proofErr w:type="spellStart"/>
            <w:r w:rsidRPr="005E4D33">
              <w:rPr>
                <w:rFonts w:eastAsia="Calibri"/>
                <w:color w:val="000000" w:themeColor="text1"/>
              </w:rPr>
              <w:t>г.Сунжа</w:t>
            </w:r>
            <w:proofErr w:type="spellEnd"/>
            <w:r w:rsidRPr="005E4D33">
              <w:rPr>
                <w:rFonts w:eastAsia="Calibri"/>
                <w:color w:val="000000" w:themeColor="text1"/>
              </w:rPr>
              <w:t>"</w:t>
            </w:r>
          </w:p>
        </w:tc>
        <w:tc>
          <w:tcPr>
            <w:tcW w:w="1679" w:type="dxa"/>
            <w:tcBorders>
              <w:top w:val="single" w:sz="4" w:space="0" w:color="000000"/>
              <w:left w:val="single" w:sz="4" w:space="0" w:color="000000"/>
              <w:bottom w:val="single" w:sz="4" w:space="0" w:color="000000"/>
              <w:right w:val="single" w:sz="4" w:space="0" w:color="000000"/>
            </w:tcBorders>
            <w:hideMark/>
          </w:tcPr>
          <w:p w14:paraId="07FA8170"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292" w:type="dxa"/>
            <w:tcBorders>
              <w:top w:val="single" w:sz="4" w:space="0" w:color="000000"/>
              <w:left w:val="single" w:sz="4" w:space="0" w:color="000000"/>
              <w:bottom w:val="single" w:sz="4" w:space="0" w:color="000000"/>
              <w:right w:val="single" w:sz="4" w:space="0" w:color="000000"/>
            </w:tcBorders>
            <w:hideMark/>
          </w:tcPr>
          <w:p w14:paraId="30446B13"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1361" w:type="dxa"/>
            <w:tcBorders>
              <w:top w:val="single" w:sz="4" w:space="0" w:color="000000"/>
              <w:left w:val="single" w:sz="4" w:space="0" w:color="000000"/>
              <w:bottom w:val="single" w:sz="4" w:space="0" w:color="000000"/>
              <w:right w:val="single" w:sz="4" w:space="0" w:color="000000"/>
            </w:tcBorders>
            <w:hideMark/>
          </w:tcPr>
          <w:p w14:paraId="4BCC7305"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2034" w:type="dxa"/>
            <w:tcBorders>
              <w:top w:val="single" w:sz="4" w:space="0" w:color="000000"/>
              <w:left w:val="single" w:sz="4" w:space="0" w:color="000000"/>
              <w:bottom w:val="single" w:sz="4" w:space="0" w:color="000000"/>
              <w:right w:val="single" w:sz="4" w:space="0" w:color="000000"/>
            </w:tcBorders>
            <w:hideMark/>
          </w:tcPr>
          <w:p w14:paraId="7D656CB7"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2034" w:type="dxa"/>
            <w:tcBorders>
              <w:top w:val="single" w:sz="4" w:space="0" w:color="000000"/>
              <w:left w:val="single" w:sz="4" w:space="0" w:color="000000"/>
              <w:bottom w:val="single" w:sz="4" w:space="0" w:color="000000"/>
              <w:right w:val="single" w:sz="4" w:space="0" w:color="000000"/>
            </w:tcBorders>
            <w:hideMark/>
          </w:tcPr>
          <w:p w14:paraId="3708A9E2"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r>
      <w:tr w:rsidR="00521A1F" w:rsidRPr="005E4D33" w14:paraId="7F47F442"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1A24AF66" w14:textId="77777777" w:rsidR="00521A1F" w:rsidRPr="005E4D33" w:rsidRDefault="00521A1F" w:rsidP="00521A1F">
            <w:pPr>
              <w:jc w:val="center"/>
              <w:rPr>
                <w:rFonts w:eastAsia="Calibri"/>
                <w:color w:val="000000" w:themeColor="text1"/>
              </w:rPr>
            </w:pPr>
            <w:r w:rsidRPr="005E4D33">
              <w:rPr>
                <w:rFonts w:eastAsia="Calibri"/>
                <w:color w:val="000000" w:themeColor="text1"/>
              </w:rPr>
              <w:t>15</w:t>
            </w:r>
          </w:p>
        </w:tc>
        <w:tc>
          <w:tcPr>
            <w:tcW w:w="1359" w:type="dxa"/>
            <w:tcBorders>
              <w:top w:val="single" w:sz="4" w:space="0" w:color="000000"/>
              <w:left w:val="single" w:sz="4" w:space="0" w:color="000000"/>
              <w:bottom w:val="single" w:sz="4" w:space="0" w:color="000000"/>
              <w:right w:val="single" w:sz="4" w:space="0" w:color="000000"/>
            </w:tcBorders>
            <w:hideMark/>
          </w:tcPr>
          <w:p w14:paraId="0C69AC28" w14:textId="77777777" w:rsidR="00521A1F" w:rsidRPr="005E4D33" w:rsidRDefault="00521A1F" w:rsidP="00521A1F">
            <w:pPr>
              <w:jc w:val="center"/>
              <w:rPr>
                <w:rFonts w:eastAsia="Calibri"/>
                <w:color w:val="000000" w:themeColor="text1"/>
              </w:rPr>
            </w:pPr>
            <w:r w:rsidRPr="005E4D33">
              <w:rPr>
                <w:rFonts w:eastAsia="Calibri"/>
                <w:color w:val="000000" w:themeColor="text1"/>
              </w:rPr>
              <w:t>101101</w:t>
            </w:r>
          </w:p>
        </w:tc>
        <w:tc>
          <w:tcPr>
            <w:tcW w:w="3210" w:type="dxa"/>
            <w:tcBorders>
              <w:top w:val="single" w:sz="4" w:space="0" w:color="000000"/>
              <w:left w:val="single" w:sz="4" w:space="0" w:color="000000"/>
              <w:bottom w:val="single" w:sz="4" w:space="0" w:color="000000"/>
              <w:right w:val="single" w:sz="4" w:space="0" w:color="000000"/>
            </w:tcBorders>
            <w:hideMark/>
          </w:tcPr>
          <w:p w14:paraId="4CFE34AD"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1  </w:t>
            </w:r>
            <w:proofErr w:type="spellStart"/>
            <w:r w:rsidRPr="005E4D33">
              <w:rPr>
                <w:rFonts w:eastAsia="Calibri"/>
                <w:color w:val="000000" w:themeColor="text1"/>
              </w:rPr>
              <w:t>г.Карабулак</w:t>
            </w:r>
            <w:proofErr w:type="spellEnd"/>
            <w:r w:rsidRPr="005E4D33">
              <w:rPr>
                <w:rFonts w:eastAsia="Calibri"/>
                <w:color w:val="000000" w:themeColor="text1"/>
              </w:rPr>
              <w:t>"</w:t>
            </w:r>
          </w:p>
        </w:tc>
        <w:tc>
          <w:tcPr>
            <w:tcW w:w="1679" w:type="dxa"/>
            <w:tcBorders>
              <w:top w:val="single" w:sz="4" w:space="0" w:color="000000"/>
              <w:left w:val="single" w:sz="4" w:space="0" w:color="000000"/>
              <w:bottom w:val="single" w:sz="4" w:space="0" w:color="000000"/>
              <w:right w:val="single" w:sz="4" w:space="0" w:color="000000"/>
            </w:tcBorders>
            <w:hideMark/>
          </w:tcPr>
          <w:p w14:paraId="4F37A8E3"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292" w:type="dxa"/>
            <w:tcBorders>
              <w:top w:val="single" w:sz="4" w:space="0" w:color="000000"/>
              <w:left w:val="single" w:sz="4" w:space="0" w:color="000000"/>
              <w:bottom w:val="single" w:sz="4" w:space="0" w:color="000000"/>
              <w:right w:val="single" w:sz="4" w:space="0" w:color="000000"/>
            </w:tcBorders>
            <w:hideMark/>
          </w:tcPr>
          <w:p w14:paraId="2556F6B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1361" w:type="dxa"/>
            <w:tcBorders>
              <w:top w:val="single" w:sz="4" w:space="0" w:color="000000"/>
              <w:left w:val="single" w:sz="4" w:space="0" w:color="000000"/>
              <w:bottom w:val="single" w:sz="4" w:space="0" w:color="000000"/>
              <w:right w:val="single" w:sz="4" w:space="0" w:color="000000"/>
            </w:tcBorders>
            <w:hideMark/>
          </w:tcPr>
          <w:p w14:paraId="144393B0"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2034" w:type="dxa"/>
            <w:tcBorders>
              <w:top w:val="single" w:sz="4" w:space="0" w:color="000000"/>
              <w:left w:val="single" w:sz="4" w:space="0" w:color="000000"/>
              <w:bottom w:val="single" w:sz="4" w:space="0" w:color="000000"/>
              <w:right w:val="single" w:sz="4" w:space="0" w:color="000000"/>
            </w:tcBorders>
            <w:hideMark/>
          </w:tcPr>
          <w:p w14:paraId="7F858C2B"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2034" w:type="dxa"/>
            <w:tcBorders>
              <w:top w:val="single" w:sz="4" w:space="0" w:color="000000"/>
              <w:left w:val="single" w:sz="4" w:space="0" w:color="000000"/>
              <w:bottom w:val="single" w:sz="4" w:space="0" w:color="000000"/>
              <w:right w:val="single" w:sz="4" w:space="0" w:color="000000"/>
            </w:tcBorders>
            <w:hideMark/>
          </w:tcPr>
          <w:p w14:paraId="415F4788" w14:textId="77777777" w:rsidR="00521A1F" w:rsidRPr="005E4D33" w:rsidRDefault="00521A1F" w:rsidP="00521A1F">
            <w:pPr>
              <w:jc w:val="center"/>
              <w:rPr>
                <w:rFonts w:eastAsia="Calibri"/>
                <w:color w:val="000000" w:themeColor="text1"/>
              </w:rPr>
            </w:pPr>
            <w:r w:rsidRPr="005E4D33">
              <w:rPr>
                <w:rFonts w:eastAsia="Calibri"/>
                <w:color w:val="000000" w:themeColor="text1"/>
              </w:rPr>
              <w:t>33,33</w:t>
            </w:r>
          </w:p>
        </w:tc>
      </w:tr>
      <w:tr w:rsidR="00521A1F" w:rsidRPr="005E4D33" w14:paraId="10AF0173" w14:textId="77777777" w:rsidTr="00B56EF3">
        <w:trPr>
          <w:trHeight w:val="2191"/>
        </w:trPr>
        <w:tc>
          <w:tcPr>
            <w:tcW w:w="1355" w:type="dxa"/>
            <w:tcBorders>
              <w:top w:val="single" w:sz="4" w:space="0" w:color="000000"/>
              <w:left w:val="single" w:sz="4" w:space="0" w:color="000000"/>
              <w:bottom w:val="single" w:sz="4" w:space="0" w:color="000000"/>
              <w:right w:val="single" w:sz="4" w:space="0" w:color="000000"/>
            </w:tcBorders>
            <w:hideMark/>
          </w:tcPr>
          <w:p w14:paraId="06728F9A" w14:textId="77777777" w:rsidR="00521A1F" w:rsidRPr="005E4D33" w:rsidRDefault="00521A1F" w:rsidP="00521A1F">
            <w:pPr>
              <w:jc w:val="center"/>
              <w:rPr>
                <w:rFonts w:eastAsia="Calibri"/>
                <w:color w:val="000000" w:themeColor="text1"/>
              </w:rPr>
            </w:pPr>
            <w:r w:rsidRPr="005E4D33">
              <w:rPr>
                <w:rFonts w:eastAsia="Calibri"/>
                <w:color w:val="000000" w:themeColor="text1"/>
              </w:rPr>
              <w:t>16</w:t>
            </w:r>
          </w:p>
        </w:tc>
        <w:tc>
          <w:tcPr>
            <w:tcW w:w="1359" w:type="dxa"/>
            <w:tcBorders>
              <w:top w:val="single" w:sz="4" w:space="0" w:color="000000"/>
              <w:left w:val="single" w:sz="4" w:space="0" w:color="000000"/>
              <w:bottom w:val="single" w:sz="4" w:space="0" w:color="000000"/>
              <w:right w:val="single" w:sz="4" w:space="0" w:color="000000"/>
            </w:tcBorders>
            <w:hideMark/>
          </w:tcPr>
          <w:p w14:paraId="73FBB1BA" w14:textId="77777777" w:rsidR="00521A1F" w:rsidRPr="005E4D33" w:rsidRDefault="00521A1F" w:rsidP="00521A1F">
            <w:pPr>
              <w:jc w:val="center"/>
              <w:rPr>
                <w:rFonts w:eastAsia="Calibri"/>
                <w:color w:val="000000" w:themeColor="text1"/>
              </w:rPr>
            </w:pPr>
            <w:r w:rsidRPr="005E4D33">
              <w:rPr>
                <w:rFonts w:eastAsia="Calibri"/>
                <w:color w:val="000000" w:themeColor="text1"/>
              </w:rPr>
              <w:t>404105</w:t>
            </w:r>
          </w:p>
        </w:tc>
        <w:tc>
          <w:tcPr>
            <w:tcW w:w="3210" w:type="dxa"/>
            <w:tcBorders>
              <w:top w:val="single" w:sz="4" w:space="0" w:color="000000"/>
              <w:left w:val="single" w:sz="4" w:space="0" w:color="000000"/>
              <w:bottom w:val="single" w:sz="4" w:space="0" w:color="000000"/>
              <w:right w:val="single" w:sz="4" w:space="0" w:color="000000"/>
            </w:tcBorders>
            <w:hideMark/>
          </w:tcPr>
          <w:p w14:paraId="19DE21E9"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"Средняя общеобразовательная школа № 5 г. Назрань"</w:t>
            </w:r>
          </w:p>
        </w:tc>
        <w:tc>
          <w:tcPr>
            <w:tcW w:w="1679" w:type="dxa"/>
            <w:tcBorders>
              <w:top w:val="single" w:sz="4" w:space="0" w:color="000000"/>
              <w:left w:val="single" w:sz="4" w:space="0" w:color="000000"/>
              <w:bottom w:val="single" w:sz="4" w:space="0" w:color="000000"/>
              <w:right w:val="single" w:sz="4" w:space="0" w:color="000000"/>
            </w:tcBorders>
            <w:hideMark/>
          </w:tcPr>
          <w:p w14:paraId="79C7AC80"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1292" w:type="dxa"/>
            <w:tcBorders>
              <w:top w:val="single" w:sz="4" w:space="0" w:color="000000"/>
              <w:left w:val="single" w:sz="4" w:space="0" w:color="000000"/>
              <w:bottom w:val="single" w:sz="4" w:space="0" w:color="000000"/>
              <w:right w:val="single" w:sz="4" w:space="0" w:color="000000"/>
            </w:tcBorders>
            <w:hideMark/>
          </w:tcPr>
          <w:p w14:paraId="7C31A7ED"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1361" w:type="dxa"/>
            <w:tcBorders>
              <w:top w:val="single" w:sz="4" w:space="0" w:color="000000"/>
              <w:left w:val="single" w:sz="4" w:space="0" w:color="000000"/>
              <w:bottom w:val="single" w:sz="4" w:space="0" w:color="000000"/>
              <w:right w:val="single" w:sz="4" w:space="0" w:color="000000"/>
            </w:tcBorders>
            <w:hideMark/>
          </w:tcPr>
          <w:p w14:paraId="18043200"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2034" w:type="dxa"/>
            <w:tcBorders>
              <w:top w:val="single" w:sz="4" w:space="0" w:color="000000"/>
              <w:left w:val="single" w:sz="4" w:space="0" w:color="000000"/>
              <w:bottom w:val="single" w:sz="4" w:space="0" w:color="000000"/>
              <w:right w:val="single" w:sz="4" w:space="0" w:color="000000"/>
            </w:tcBorders>
            <w:hideMark/>
          </w:tcPr>
          <w:p w14:paraId="73FEEA10" w14:textId="77777777" w:rsidR="00521A1F" w:rsidRPr="005E4D33" w:rsidRDefault="00521A1F" w:rsidP="00521A1F">
            <w:pPr>
              <w:jc w:val="center"/>
              <w:rPr>
                <w:rFonts w:eastAsia="Calibri"/>
                <w:color w:val="000000" w:themeColor="text1"/>
              </w:rPr>
            </w:pPr>
            <w:r w:rsidRPr="005E4D33">
              <w:rPr>
                <w:rFonts w:eastAsia="Calibri"/>
                <w:color w:val="000000" w:themeColor="text1"/>
              </w:rPr>
              <w:t>27,27</w:t>
            </w:r>
          </w:p>
        </w:tc>
        <w:tc>
          <w:tcPr>
            <w:tcW w:w="2034" w:type="dxa"/>
            <w:tcBorders>
              <w:top w:val="single" w:sz="4" w:space="0" w:color="000000"/>
              <w:left w:val="single" w:sz="4" w:space="0" w:color="000000"/>
              <w:bottom w:val="single" w:sz="4" w:space="0" w:color="000000"/>
              <w:right w:val="single" w:sz="4" w:space="0" w:color="000000"/>
            </w:tcBorders>
            <w:hideMark/>
          </w:tcPr>
          <w:p w14:paraId="15664D45"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r>
    </w:tbl>
    <w:p w14:paraId="24D740CB" w14:textId="77777777" w:rsidR="00521A1F" w:rsidRPr="005E4D33" w:rsidRDefault="00521A1F">
      <w:pPr>
        <w:keepNext/>
        <w:keepLines/>
        <w:numPr>
          <w:ilvl w:val="2"/>
          <w:numId w:val="170"/>
        </w:numPr>
        <w:spacing w:before="200"/>
        <w:outlineLvl w:val="2"/>
        <w:rPr>
          <w:rFonts w:eastAsia="SimSun"/>
          <w:color w:val="000000" w:themeColor="text1"/>
          <w:sz w:val="28"/>
          <w:lang w:val="x-none"/>
        </w:rPr>
      </w:pPr>
      <w:bookmarkStart w:id="4" w:name="_Toc395183674"/>
      <w:bookmarkStart w:id="5" w:name="_Toc423954908"/>
      <w:bookmarkStart w:id="6" w:name="_Toc424490594"/>
      <w:r w:rsidRPr="005E4D33">
        <w:rPr>
          <w:rFonts w:eastAsia="SimSun"/>
          <w:color w:val="000000" w:themeColor="text1"/>
          <w:sz w:val="28"/>
          <w:lang w:val="x-none"/>
        </w:rPr>
        <w:t xml:space="preserve"> Перечень ОО, продемонстрировавших низкие результаты ЕГЭ по предмету</w:t>
      </w:r>
    </w:p>
    <w:p w14:paraId="70DD5F12" w14:textId="77777777" w:rsidR="00521A1F" w:rsidRPr="005E4D33" w:rsidRDefault="00521A1F" w:rsidP="00521A1F">
      <w:pPr>
        <w:keepNext/>
        <w:keepLines/>
        <w:spacing w:before="200"/>
        <w:ind w:firstLine="568"/>
        <w:outlineLvl w:val="2"/>
        <w:rPr>
          <w:rFonts w:eastAsia="SimSun"/>
          <w:b/>
          <w:bCs/>
          <w:i/>
          <w:iCs/>
          <w:color w:val="000000" w:themeColor="text1"/>
          <w:szCs w:val="22"/>
          <w:lang w:val="x-none"/>
        </w:rPr>
      </w:pPr>
      <w:r w:rsidRPr="005E4D33">
        <w:rPr>
          <w:rFonts w:eastAsia="SimSun"/>
          <w:b/>
          <w:i/>
          <w:iCs/>
          <w:color w:val="000000" w:themeColor="text1"/>
          <w:szCs w:val="22"/>
          <w:lang w:val="x-none"/>
        </w:rPr>
        <w:t>Выбирается</w:t>
      </w:r>
      <w:r w:rsidRPr="005E4D33">
        <w:rPr>
          <w:rFonts w:eastAsia="SimSun"/>
          <w:iCs/>
          <w:color w:val="000000" w:themeColor="text1"/>
          <w:szCs w:val="22"/>
          <w:vertAlign w:val="superscript"/>
          <w:lang w:val="x-none"/>
        </w:rPr>
        <w:footnoteReference w:id="5"/>
      </w:r>
      <w:r w:rsidRPr="005E4D33">
        <w:rPr>
          <w:rFonts w:eastAsia="SimSun"/>
          <w:b/>
          <w:i/>
          <w:iCs/>
          <w:color w:val="000000" w:themeColor="text1"/>
          <w:szCs w:val="22"/>
          <w:lang w:val="x-none"/>
        </w:rPr>
        <w:t xml:space="preserve"> от 5 до 15%</w:t>
      </w:r>
      <w:r w:rsidRPr="005E4D33">
        <w:rPr>
          <w:rFonts w:eastAsia="SimSun"/>
          <w:i/>
          <w:iCs/>
          <w:color w:val="000000" w:themeColor="text1"/>
          <w:szCs w:val="22"/>
          <w:lang w:val="x-none"/>
        </w:rPr>
        <w:t xml:space="preserve"> от общего числа ОО в субъекте Российской Федерации, </w:t>
      </w:r>
      <w:r w:rsidRPr="005E4D33">
        <w:rPr>
          <w:rFonts w:eastAsia="SimSun"/>
          <w:i/>
          <w:iCs/>
          <w:color w:val="000000" w:themeColor="text1"/>
          <w:szCs w:val="22"/>
          <w:lang w:val="x-none"/>
        </w:rPr>
        <w:br/>
        <w:t xml:space="preserve">в которых: </w:t>
      </w:r>
    </w:p>
    <w:p w14:paraId="77951FA2" w14:textId="77777777" w:rsidR="00521A1F" w:rsidRPr="005E4D33" w:rsidRDefault="00521A1F" w:rsidP="00521A1F">
      <w:pPr>
        <w:numPr>
          <w:ilvl w:val="0"/>
          <w:numId w:val="1"/>
        </w:numPr>
        <w:spacing w:after="120"/>
        <w:ind w:left="709" w:hanging="425"/>
        <w:contextualSpacing/>
        <w:jc w:val="both"/>
        <w:rPr>
          <w:i/>
          <w:iCs/>
          <w:color w:val="000000" w:themeColor="text1"/>
        </w:rPr>
      </w:pPr>
      <w:r w:rsidRPr="005E4D33">
        <w:rPr>
          <w:bCs/>
          <w:i/>
          <w:iCs/>
          <w:color w:val="000000" w:themeColor="text1"/>
        </w:rPr>
        <w:t>доля</w:t>
      </w:r>
      <w:r w:rsidRPr="005E4D33">
        <w:rPr>
          <w:i/>
          <w:iCs/>
          <w:color w:val="000000" w:themeColor="text1"/>
        </w:rPr>
        <w:t xml:space="preserve"> участников ЕГЭ-ВТГ, </w:t>
      </w:r>
      <w:r w:rsidRPr="005E4D33">
        <w:rPr>
          <w:b/>
          <w:i/>
          <w:iCs/>
          <w:color w:val="000000" w:themeColor="text1"/>
        </w:rPr>
        <w:t>не достигших минимального балла</w:t>
      </w:r>
      <w:r w:rsidRPr="005E4D33">
        <w:rPr>
          <w:i/>
          <w:iCs/>
          <w:color w:val="000000" w:themeColor="text1"/>
        </w:rPr>
        <w:t xml:space="preserve">, имеет </w:t>
      </w:r>
      <w:r w:rsidRPr="005E4D33">
        <w:rPr>
          <w:b/>
          <w:i/>
          <w:iCs/>
          <w:color w:val="000000" w:themeColor="text1"/>
        </w:rPr>
        <w:t>максимальные значения</w:t>
      </w:r>
      <w:r w:rsidRPr="005E4D33">
        <w:rPr>
          <w:i/>
          <w:iCs/>
          <w:color w:val="000000" w:themeColor="text1"/>
        </w:rPr>
        <w:t xml:space="preserve"> (по сравнению с другими ОО субъекта Российской Федерации);</w:t>
      </w:r>
    </w:p>
    <w:p w14:paraId="2EEB91D9" w14:textId="77777777" w:rsidR="00521A1F" w:rsidRPr="005E4D33" w:rsidRDefault="00521A1F" w:rsidP="00521A1F">
      <w:pPr>
        <w:numPr>
          <w:ilvl w:val="0"/>
          <w:numId w:val="1"/>
        </w:numPr>
        <w:spacing w:after="120"/>
        <w:ind w:left="709" w:hanging="425"/>
        <w:contextualSpacing/>
        <w:jc w:val="both"/>
        <w:rPr>
          <w:i/>
          <w:iCs/>
          <w:color w:val="000000" w:themeColor="text1"/>
        </w:rPr>
      </w:pPr>
      <w:r w:rsidRPr="005E4D33">
        <w:rPr>
          <w:bCs/>
          <w:i/>
          <w:iCs/>
          <w:color w:val="000000" w:themeColor="text1"/>
        </w:rPr>
        <w:t>доля</w:t>
      </w:r>
      <w:r w:rsidRPr="005E4D33">
        <w:rPr>
          <w:i/>
          <w:iCs/>
          <w:color w:val="000000" w:themeColor="text1"/>
        </w:rPr>
        <w:t xml:space="preserve"> участников ЕГЭ-ВТГ, </w:t>
      </w:r>
      <w:r w:rsidRPr="005E4D33">
        <w:rPr>
          <w:b/>
          <w:i/>
          <w:iCs/>
          <w:color w:val="000000" w:themeColor="text1"/>
        </w:rPr>
        <w:t>получивших от 61 до 100 баллов</w:t>
      </w:r>
      <w:r w:rsidRPr="005E4D33">
        <w:rPr>
          <w:i/>
          <w:iCs/>
          <w:color w:val="000000" w:themeColor="text1"/>
        </w:rPr>
        <w:t xml:space="preserve">, имеет </w:t>
      </w:r>
      <w:r w:rsidRPr="005E4D33">
        <w:rPr>
          <w:b/>
          <w:i/>
          <w:iCs/>
          <w:color w:val="000000" w:themeColor="text1"/>
        </w:rPr>
        <w:t>минимальные значения</w:t>
      </w:r>
      <w:r w:rsidRPr="005E4D33">
        <w:rPr>
          <w:i/>
          <w:iCs/>
          <w:color w:val="000000" w:themeColor="text1"/>
        </w:rPr>
        <w:t xml:space="preserve"> (по сравнению с другими ОО субъекта Российской Федерации).</w:t>
      </w:r>
    </w:p>
    <w:p w14:paraId="1E46FF63" w14:textId="77777777" w:rsidR="00521A1F" w:rsidRPr="005E4D33" w:rsidRDefault="00521A1F" w:rsidP="00521A1F">
      <w:pPr>
        <w:keepNext/>
        <w:spacing w:after="200"/>
        <w:ind w:left="1069"/>
        <w:jc w:val="right"/>
        <w:rPr>
          <w:rFonts w:eastAsia="Calibri"/>
          <w:bCs/>
          <w:i/>
          <w:color w:val="000000" w:themeColor="text1"/>
          <w:sz w:val="18"/>
          <w:szCs w:val="18"/>
        </w:rPr>
      </w:pPr>
      <w:r w:rsidRPr="005E4D33">
        <w:rPr>
          <w:rFonts w:eastAsia="Calibri"/>
          <w:bCs/>
          <w:i/>
          <w:color w:val="000000" w:themeColor="text1"/>
          <w:sz w:val="18"/>
          <w:szCs w:val="18"/>
        </w:rPr>
        <w:lastRenderedPageBreak/>
        <w:t>Таблица 2</w:t>
      </w:r>
      <w:r w:rsidRPr="005E4D33">
        <w:rPr>
          <w:rFonts w:eastAsia="Calibri"/>
          <w:bCs/>
          <w:i/>
          <w:color w:val="000000" w:themeColor="text1"/>
          <w:sz w:val="18"/>
          <w:szCs w:val="18"/>
        </w:rPr>
        <w:noBreakHyphen/>
      </w:r>
      <w:r w:rsidRPr="005E4D33">
        <w:rPr>
          <w:rFonts w:eastAsia="Calibri"/>
          <w:bCs/>
          <w:i/>
          <w:color w:val="000000" w:themeColor="text1"/>
          <w:sz w:val="18"/>
          <w:szCs w:val="18"/>
        </w:rPr>
        <w:fldChar w:fldCharType="begin"/>
      </w:r>
      <w:r w:rsidRPr="005E4D33">
        <w:rPr>
          <w:rFonts w:eastAsia="Calibri"/>
          <w:bCs/>
          <w:i/>
          <w:color w:val="000000" w:themeColor="text1"/>
          <w:sz w:val="18"/>
          <w:szCs w:val="18"/>
        </w:rPr>
        <w:instrText xml:space="preserve"> SEQ Таблица \* ARABIC \s 1 </w:instrText>
      </w:r>
      <w:r w:rsidRPr="005E4D33">
        <w:rPr>
          <w:rFonts w:eastAsia="Calibri"/>
          <w:bCs/>
          <w:i/>
          <w:color w:val="000000" w:themeColor="text1"/>
          <w:sz w:val="18"/>
          <w:szCs w:val="18"/>
        </w:rPr>
        <w:fldChar w:fldCharType="separate"/>
      </w:r>
      <w:r w:rsidRPr="005E4D33">
        <w:rPr>
          <w:rFonts w:eastAsia="Calibri"/>
          <w:bCs/>
          <w:i/>
          <w:noProof/>
          <w:color w:val="000000" w:themeColor="text1"/>
          <w:sz w:val="18"/>
          <w:szCs w:val="18"/>
        </w:rPr>
        <w:t>12</w:t>
      </w:r>
      <w:r w:rsidRPr="005E4D33">
        <w:rPr>
          <w:rFonts w:eastAsia="Calibri"/>
          <w:bCs/>
          <w:i/>
          <w:noProof/>
          <w:color w:val="000000" w:themeColor="text1"/>
          <w:sz w:val="18"/>
          <w:szCs w:val="18"/>
        </w:rPr>
        <w:fldChar w:fldCharType="end"/>
      </w:r>
    </w:p>
    <w:tbl>
      <w:tblPr>
        <w:tblW w:w="14343" w:type="dxa"/>
        <w:tblInd w:w="93" w:type="dxa"/>
        <w:tblLook w:val="04A0" w:firstRow="1" w:lastRow="0" w:firstColumn="1" w:lastColumn="0" w:noHBand="0" w:noVBand="1"/>
      </w:tblPr>
      <w:tblGrid>
        <w:gridCol w:w="1291"/>
        <w:gridCol w:w="1304"/>
        <w:gridCol w:w="3199"/>
        <w:gridCol w:w="1661"/>
        <w:gridCol w:w="2012"/>
        <w:gridCol w:w="2012"/>
        <w:gridCol w:w="1532"/>
        <w:gridCol w:w="1332"/>
      </w:tblGrid>
      <w:tr w:rsidR="00521A1F" w:rsidRPr="005E4D33" w14:paraId="214FDE37" w14:textId="77777777" w:rsidTr="00B56EF3">
        <w:trPr>
          <w:trHeight w:val="284"/>
        </w:trPr>
        <w:tc>
          <w:tcPr>
            <w:tcW w:w="1291" w:type="dxa"/>
            <w:tcBorders>
              <w:top w:val="single" w:sz="4" w:space="0" w:color="000000"/>
              <w:left w:val="single" w:sz="4" w:space="0" w:color="000000"/>
              <w:bottom w:val="nil"/>
              <w:right w:val="single" w:sz="4" w:space="0" w:color="000000"/>
            </w:tcBorders>
            <w:vAlign w:val="center"/>
            <w:hideMark/>
          </w:tcPr>
          <w:p w14:paraId="24C02C5E" w14:textId="77777777" w:rsidR="00521A1F" w:rsidRPr="005E4D33" w:rsidRDefault="00521A1F" w:rsidP="00521A1F">
            <w:pPr>
              <w:jc w:val="center"/>
              <w:rPr>
                <w:rFonts w:eastAsia="Calibri"/>
                <w:color w:val="000000" w:themeColor="text1"/>
              </w:rPr>
            </w:pPr>
          </w:p>
        </w:tc>
        <w:tc>
          <w:tcPr>
            <w:tcW w:w="1304" w:type="dxa"/>
            <w:tcBorders>
              <w:top w:val="single" w:sz="4" w:space="0" w:color="000000"/>
              <w:left w:val="single" w:sz="4" w:space="0" w:color="000000"/>
              <w:bottom w:val="nil"/>
              <w:right w:val="single" w:sz="4" w:space="0" w:color="000000"/>
            </w:tcBorders>
            <w:vAlign w:val="center"/>
            <w:hideMark/>
          </w:tcPr>
          <w:p w14:paraId="7B72DCD9" w14:textId="77777777" w:rsidR="00521A1F" w:rsidRPr="005E4D33" w:rsidRDefault="00521A1F" w:rsidP="00521A1F">
            <w:pPr>
              <w:jc w:val="center"/>
              <w:rPr>
                <w:rFonts w:eastAsia="Calibri"/>
                <w:color w:val="000000" w:themeColor="text1"/>
              </w:rPr>
            </w:pPr>
          </w:p>
        </w:tc>
        <w:tc>
          <w:tcPr>
            <w:tcW w:w="3199" w:type="dxa"/>
            <w:tcBorders>
              <w:top w:val="single" w:sz="4" w:space="0" w:color="000000"/>
              <w:left w:val="single" w:sz="4" w:space="0" w:color="000000"/>
              <w:bottom w:val="nil"/>
              <w:right w:val="single" w:sz="4" w:space="0" w:color="000000"/>
            </w:tcBorders>
            <w:vAlign w:val="center"/>
            <w:hideMark/>
          </w:tcPr>
          <w:p w14:paraId="008F74B6" w14:textId="77777777" w:rsidR="00521A1F" w:rsidRPr="005E4D33" w:rsidRDefault="00521A1F" w:rsidP="00521A1F">
            <w:pPr>
              <w:jc w:val="center"/>
              <w:rPr>
                <w:rFonts w:eastAsia="Calibri"/>
                <w:color w:val="000000" w:themeColor="text1"/>
              </w:rPr>
            </w:pPr>
          </w:p>
        </w:tc>
        <w:tc>
          <w:tcPr>
            <w:tcW w:w="1661" w:type="dxa"/>
            <w:tcBorders>
              <w:top w:val="single" w:sz="4" w:space="0" w:color="000000"/>
              <w:left w:val="single" w:sz="4" w:space="0" w:color="000000"/>
              <w:bottom w:val="nil"/>
              <w:right w:val="single" w:sz="4" w:space="0" w:color="000000"/>
            </w:tcBorders>
            <w:vAlign w:val="center"/>
            <w:hideMark/>
          </w:tcPr>
          <w:p w14:paraId="1A7D119B" w14:textId="77777777" w:rsidR="00521A1F" w:rsidRPr="005E4D33" w:rsidRDefault="00521A1F" w:rsidP="00521A1F">
            <w:pPr>
              <w:jc w:val="center"/>
              <w:rPr>
                <w:rFonts w:eastAsia="Calibri"/>
                <w:color w:val="000000" w:themeColor="text1"/>
              </w:rPr>
            </w:pPr>
          </w:p>
        </w:tc>
        <w:tc>
          <w:tcPr>
            <w:tcW w:w="6888" w:type="dxa"/>
            <w:gridSpan w:val="4"/>
            <w:tcBorders>
              <w:top w:val="single" w:sz="4" w:space="0" w:color="000000"/>
              <w:left w:val="single" w:sz="4" w:space="0" w:color="000000"/>
              <w:bottom w:val="single" w:sz="4" w:space="0" w:color="000000"/>
              <w:right w:val="single" w:sz="4" w:space="0" w:color="000000"/>
            </w:tcBorders>
            <w:vAlign w:val="center"/>
            <w:hideMark/>
          </w:tcPr>
          <w:p w14:paraId="4B193695"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Доля ВТГ, получивших тестовый балл </w:t>
            </w:r>
          </w:p>
        </w:tc>
      </w:tr>
      <w:tr w:rsidR="00521A1F" w:rsidRPr="005E4D33" w14:paraId="30979D6F" w14:textId="77777777" w:rsidTr="00B56EF3">
        <w:trPr>
          <w:trHeight w:val="853"/>
        </w:trPr>
        <w:tc>
          <w:tcPr>
            <w:tcW w:w="1291" w:type="dxa"/>
            <w:tcBorders>
              <w:top w:val="nil"/>
              <w:left w:val="single" w:sz="4" w:space="0" w:color="000000"/>
              <w:bottom w:val="single" w:sz="4" w:space="0" w:color="000000"/>
              <w:right w:val="single" w:sz="4" w:space="0" w:color="000000"/>
            </w:tcBorders>
            <w:vAlign w:val="center"/>
            <w:hideMark/>
          </w:tcPr>
          <w:p w14:paraId="100CAB51" w14:textId="77777777" w:rsidR="00521A1F" w:rsidRPr="005E4D33" w:rsidRDefault="00521A1F" w:rsidP="00521A1F">
            <w:pPr>
              <w:jc w:val="center"/>
              <w:rPr>
                <w:rFonts w:eastAsia="Calibri"/>
                <w:color w:val="000000" w:themeColor="text1"/>
              </w:rPr>
            </w:pPr>
            <w:r w:rsidRPr="005E4D33">
              <w:rPr>
                <w:rFonts w:eastAsia="Calibri"/>
                <w:color w:val="000000" w:themeColor="text1"/>
              </w:rPr>
              <w:t>№ п/п</w:t>
            </w:r>
          </w:p>
        </w:tc>
        <w:tc>
          <w:tcPr>
            <w:tcW w:w="1304" w:type="dxa"/>
            <w:tcBorders>
              <w:top w:val="nil"/>
              <w:left w:val="single" w:sz="4" w:space="0" w:color="000000"/>
              <w:bottom w:val="single" w:sz="4" w:space="0" w:color="000000"/>
              <w:right w:val="single" w:sz="4" w:space="0" w:color="000000"/>
            </w:tcBorders>
            <w:vAlign w:val="center"/>
            <w:hideMark/>
          </w:tcPr>
          <w:p w14:paraId="5114F2E7" w14:textId="77777777" w:rsidR="00521A1F" w:rsidRPr="005E4D33" w:rsidRDefault="00521A1F" w:rsidP="00521A1F">
            <w:pPr>
              <w:jc w:val="center"/>
              <w:rPr>
                <w:rFonts w:eastAsia="Calibri"/>
                <w:color w:val="000000" w:themeColor="text1"/>
              </w:rPr>
            </w:pPr>
            <w:r w:rsidRPr="005E4D33">
              <w:rPr>
                <w:rFonts w:eastAsia="Calibri"/>
                <w:color w:val="000000" w:themeColor="text1"/>
              </w:rPr>
              <w:t>код ОО</w:t>
            </w:r>
          </w:p>
        </w:tc>
        <w:tc>
          <w:tcPr>
            <w:tcW w:w="3199" w:type="dxa"/>
            <w:tcBorders>
              <w:top w:val="nil"/>
              <w:left w:val="single" w:sz="4" w:space="0" w:color="000000"/>
              <w:bottom w:val="single" w:sz="4" w:space="0" w:color="000000"/>
              <w:right w:val="single" w:sz="4" w:space="0" w:color="000000"/>
            </w:tcBorders>
            <w:vAlign w:val="center"/>
            <w:hideMark/>
          </w:tcPr>
          <w:p w14:paraId="2BB775C4" w14:textId="77777777" w:rsidR="00521A1F" w:rsidRPr="005E4D33" w:rsidRDefault="00521A1F" w:rsidP="00521A1F">
            <w:pPr>
              <w:jc w:val="center"/>
              <w:rPr>
                <w:rFonts w:eastAsia="Calibri"/>
                <w:color w:val="000000" w:themeColor="text1"/>
              </w:rPr>
            </w:pPr>
            <w:r w:rsidRPr="005E4D33">
              <w:rPr>
                <w:rFonts w:eastAsia="Calibri"/>
                <w:color w:val="000000" w:themeColor="text1"/>
              </w:rPr>
              <w:t>Наименование ОО</w:t>
            </w:r>
          </w:p>
        </w:tc>
        <w:tc>
          <w:tcPr>
            <w:tcW w:w="1661" w:type="dxa"/>
            <w:tcBorders>
              <w:top w:val="nil"/>
              <w:left w:val="single" w:sz="4" w:space="0" w:color="000000"/>
              <w:bottom w:val="single" w:sz="4" w:space="0" w:color="000000"/>
              <w:right w:val="single" w:sz="4" w:space="0" w:color="000000"/>
            </w:tcBorders>
            <w:vAlign w:val="center"/>
            <w:hideMark/>
          </w:tcPr>
          <w:p w14:paraId="382D9E9F"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Количество ВТГ, чел </w:t>
            </w:r>
          </w:p>
        </w:tc>
        <w:tc>
          <w:tcPr>
            <w:tcW w:w="2012" w:type="dxa"/>
            <w:tcBorders>
              <w:top w:val="single" w:sz="4" w:space="0" w:color="000000"/>
              <w:left w:val="single" w:sz="4" w:space="0" w:color="000000"/>
              <w:bottom w:val="single" w:sz="4" w:space="0" w:color="000000"/>
              <w:right w:val="single" w:sz="4" w:space="0" w:color="000000"/>
            </w:tcBorders>
            <w:vAlign w:val="center"/>
            <w:hideMark/>
          </w:tcPr>
          <w:p w14:paraId="492AF900" w14:textId="77777777" w:rsidR="00521A1F" w:rsidRPr="005E4D33" w:rsidRDefault="00521A1F" w:rsidP="00521A1F">
            <w:pPr>
              <w:jc w:val="center"/>
              <w:rPr>
                <w:rFonts w:eastAsia="Calibri"/>
                <w:color w:val="000000" w:themeColor="text1"/>
              </w:rPr>
            </w:pPr>
            <w:r w:rsidRPr="005E4D33">
              <w:rPr>
                <w:rFonts w:eastAsia="Calibri"/>
                <w:color w:val="000000" w:themeColor="text1"/>
              </w:rPr>
              <w:t>ниже минимального</w:t>
            </w:r>
          </w:p>
        </w:tc>
        <w:tc>
          <w:tcPr>
            <w:tcW w:w="2012" w:type="dxa"/>
            <w:tcBorders>
              <w:top w:val="single" w:sz="4" w:space="0" w:color="000000"/>
              <w:left w:val="single" w:sz="4" w:space="0" w:color="000000"/>
              <w:bottom w:val="single" w:sz="4" w:space="0" w:color="000000"/>
              <w:right w:val="single" w:sz="4" w:space="0" w:color="000000"/>
            </w:tcBorders>
            <w:vAlign w:val="center"/>
            <w:hideMark/>
          </w:tcPr>
          <w:p w14:paraId="109F5A88"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минимального до 60</w:t>
            </w:r>
          </w:p>
        </w:tc>
        <w:tc>
          <w:tcPr>
            <w:tcW w:w="1532" w:type="dxa"/>
            <w:tcBorders>
              <w:top w:val="single" w:sz="4" w:space="0" w:color="000000"/>
              <w:left w:val="single" w:sz="4" w:space="0" w:color="000000"/>
              <w:bottom w:val="single" w:sz="4" w:space="0" w:color="000000"/>
              <w:right w:val="single" w:sz="4" w:space="0" w:color="000000"/>
            </w:tcBorders>
            <w:vAlign w:val="center"/>
            <w:hideMark/>
          </w:tcPr>
          <w:p w14:paraId="4C60CB9A"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61 до 80 баллов</w:t>
            </w:r>
          </w:p>
        </w:tc>
        <w:tc>
          <w:tcPr>
            <w:tcW w:w="1332" w:type="dxa"/>
            <w:tcBorders>
              <w:top w:val="single" w:sz="4" w:space="0" w:color="000000"/>
              <w:left w:val="single" w:sz="4" w:space="0" w:color="000000"/>
              <w:bottom w:val="single" w:sz="4" w:space="0" w:color="000000"/>
              <w:right w:val="single" w:sz="4" w:space="0" w:color="000000"/>
            </w:tcBorders>
            <w:vAlign w:val="center"/>
            <w:hideMark/>
          </w:tcPr>
          <w:p w14:paraId="386FB5A0" w14:textId="77777777" w:rsidR="00521A1F" w:rsidRPr="005E4D33" w:rsidRDefault="00521A1F" w:rsidP="00521A1F">
            <w:pPr>
              <w:jc w:val="center"/>
              <w:rPr>
                <w:rFonts w:eastAsia="Calibri"/>
                <w:color w:val="000000" w:themeColor="text1"/>
              </w:rPr>
            </w:pPr>
            <w:r w:rsidRPr="005E4D33">
              <w:rPr>
                <w:rFonts w:eastAsia="Calibri"/>
                <w:color w:val="000000" w:themeColor="text1"/>
              </w:rPr>
              <w:t>от 81 до 100 баллов</w:t>
            </w:r>
          </w:p>
        </w:tc>
      </w:tr>
      <w:tr w:rsidR="00521A1F" w:rsidRPr="005E4D33" w14:paraId="5EC34B34"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437F6ACA" w14:textId="77777777" w:rsidR="00521A1F" w:rsidRPr="005E4D33" w:rsidRDefault="00521A1F" w:rsidP="00521A1F">
            <w:pPr>
              <w:jc w:val="center"/>
              <w:rPr>
                <w:rFonts w:eastAsia="Calibri"/>
                <w:color w:val="000000" w:themeColor="text1"/>
              </w:rPr>
            </w:pPr>
            <w:r w:rsidRPr="005E4D33">
              <w:rPr>
                <w:rFonts w:eastAsia="Calibri"/>
                <w:color w:val="000000" w:themeColor="text1"/>
              </w:rPr>
              <w:t>1</w:t>
            </w:r>
          </w:p>
        </w:tc>
        <w:tc>
          <w:tcPr>
            <w:tcW w:w="1304" w:type="dxa"/>
            <w:tcBorders>
              <w:top w:val="single" w:sz="4" w:space="0" w:color="000000"/>
              <w:left w:val="single" w:sz="4" w:space="0" w:color="000000"/>
              <w:bottom w:val="single" w:sz="4" w:space="0" w:color="000000"/>
              <w:right w:val="single" w:sz="4" w:space="0" w:color="000000"/>
            </w:tcBorders>
            <w:hideMark/>
          </w:tcPr>
          <w:p w14:paraId="0A309B75" w14:textId="77777777" w:rsidR="00521A1F" w:rsidRPr="005E4D33" w:rsidRDefault="00521A1F" w:rsidP="00521A1F">
            <w:pPr>
              <w:jc w:val="center"/>
              <w:rPr>
                <w:rFonts w:eastAsia="Calibri"/>
                <w:color w:val="000000" w:themeColor="text1"/>
              </w:rPr>
            </w:pPr>
            <w:r w:rsidRPr="005E4D33">
              <w:rPr>
                <w:rFonts w:eastAsia="Calibri"/>
                <w:color w:val="000000" w:themeColor="text1"/>
              </w:rPr>
              <w:t>201101</w:t>
            </w:r>
          </w:p>
        </w:tc>
        <w:tc>
          <w:tcPr>
            <w:tcW w:w="3199" w:type="dxa"/>
            <w:tcBorders>
              <w:top w:val="single" w:sz="4" w:space="0" w:color="000000"/>
              <w:left w:val="single" w:sz="4" w:space="0" w:color="000000"/>
              <w:bottom w:val="single" w:sz="4" w:space="0" w:color="000000"/>
              <w:right w:val="single" w:sz="4" w:space="0" w:color="000000"/>
            </w:tcBorders>
            <w:hideMark/>
          </w:tcPr>
          <w:p w14:paraId="05C88357"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&lt;Средняя общеобразовательная школа №1 г. Магас&gt;</w:t>
            </w:r>
          </w:p>
        </w:tc>
        <w:tc>
          <w:tcPr>
            <w:tcW w:w="1661" w:type="dxa"/>
            <w:tcBorders>
              <w:top w:val="single" w:sz="4" w:space="0" w:color="000000"/>
              <w:left w:val="single" w:sz="4" w:space="0" w:color="000000"/>
              <w:bottom w:val="single" w:sz="4" w:space="0" w:color="000000"/>
              <w:right w:val="single" w:sz="4" w:space="0" w:color="000000"/>
            </w:tcBorders>
            <w:hideMark/>
          </w:tcPr>
          <w:p w14:paraId="78635E0B"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2012" w:type="dxa"/>
            <w:tcBorders>
              <w:top w:val="single" w:sz="4" w:space="0" w:color="000000"/>
              <w:left w:val="single" w:sz="4" w:space="0" w:color="000000"/>
              <w:bottom w:val="single" w:sz="4" w:space="0" w:color="000000"/>
              <w:right w:val="single" w:sz="4" w:space="0" w:color="000000"/>
            </w:tcBorders>
            <w:hideMark/>
          </w:tcPr>
          <w:p w14:paraId="171BCA1A" w14:textId="77777777" w:rsidR="00521A1F" w:rsidRPr="005E4D33" w:rsidRDefault="00521A1F" w:rsidP="00521A1F">
            <w:pPr>
              <w:jc w:val="center"/>
              <w:rPr>
                <w:rFonts w:eastAsia="Calibri"/>
                <w:color w:val="000000" w:themeColor="text1"/>
              </w:rPr>
            </w:pPr>
            <w:r w:rsidRPr="005E4D33">
              <w:rPr>
                <w:rFonts w:eastAsia="Calibri"/>
                <w:color w:val="000000" w:themeColor="text1"/>
              </w:rPr>
              <w:t>40</w:t>
            </w:r>
          </w:p>
        </w:tc>
        <w:tc>
          <w:tcPr>
            <w:tcW w:w="2012" w:type="dxa"/>
            <w:tcBorders>
              <w:top w:val="single" w:sz="4" w:space="0" w:color="000000"/>
              <w:left w:val="single" w:sz="4" w:space="0" w:color="000000"/>
              <w:bottom w:val="single" w:sz="4" w:space="0" w:color="000000"/>
              <w:right w:val="single" w:sz="4" w:space="0" w:color="000000"/>
            </w:tcBorders>
            <w:hideMark/>
          </w:tcPr>
          <w:p w14:paraId="202515E6" w14:textId="77777777" w:rsidR="00521A1F" w:rsidRPr="005E4D33" w:rsidRDefault="00521A1F" w:rsidP="00521A1F">
            <w:pPr>
              <w:jc w:val="center"/>
              <w:rPr>
                <w:rFonts w:eastAsia="Calibri"/>
                <w:color w:val="000000" w:themeColor="text1"/>
              </w:rPr>
            </w:pPr>
            <w:r w:rsidRPr="005E4D33">
              <w:rPr>
                <w:rFonts w:eastAsia="Calibri"/>
                <w:color w:val="000000" w:themeColor="text1"/>
              </w:rPr>
              <w:t>20</w:t>
            </w:r>
          </w:p>
        </w:tc>
        <w:tc>
          <w:tcPr>
            <w:tcW w:w="1532" w:type="dxa"/>
            <w:tcBorders>
              <w:top w:val="single" w:sz="4" w:space="0" w:color="000000"/>
              <w:left w:val="single" w:sz="4" w:space="0" w:color="000000"/>
              <w:bottom w:val="single" w:sz="4" w:space="0" w:color="000000"/>
              <w:right w:val="single" w:sz="4" w:space="0" w:color="000000"/>
            </w:tcBorders>
            <w:hideMark/>
          </w:tcPr>
          <w:p w14:paraId="49C5D2D9" w14:textId="77777777" w:rsidR="00521A1F" w:rsidRPr="005E4D33" w:rsidRDefault="00521A1F" w:rsidP="00521A1F">
            <w:pPr>
              <w:jc w:val="center"/>
              <w:rPr>
                <w:rFonts w:eastAsia="Calibri"/>
                <w:color w:val="000000" w:themeColor="text1"/>
              </w:rPr>
            </w:pPr>
            <w:r w:rsidRPr="005E4D33">
              <w:rPr>
                <w:rFonts w:eastAsia="Calibri"/>
                <w:color w:val="000000" w:themeColor="text1"/>
              </w:rPr>
              <w:t>30</w:t>
            </w:r>
          </w:p>
        </w:tc>
        <w:tc>
          <w:tcPr>
            <w:tcW w:w="1332" w:type="dxa"/>
            <w:tcBorders>
              <w:top w:val="single" w:sz="4" w:space="0" w:color="000000"/>
              <w:left w:val="single" w:sz="4" w:space="0" w:color="000000"/>
              <w:bottom w:val="single" w:sz="4" w:space="0" w:color="000000"/>
              <w:right w:val="single" w:sz="4" w:space="0" w:color="000000"/>
            </w:tcBorders>
            <w:hideMark/>
          </w:tcPr>
          <w:p w14:paraId="4536B4CF"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r>
      <w:tr w:rsidR="00521A1F" w:rsidRPr="005E4D33" w14:paraId="6754E44F"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0528FA36" w14:textId="77777777" w:rsidR="00521A1F" w:rsidRPr="005E4D33" w:rsidRDefault="00521A1F" w:rsidP="00521A1F">
            <w:pPr>
              <w:jc w:val="center"/>
              <w:rPr>
                <w:rFonts w:eastAsia="Calibri"/>
                <w:color w:val="000000" w:themeColor="text1"/>
              </w:rPr>
            </w:pPr>
            <w:r w:rsidRPr="005E4D33">
              <w:rPr>
                <w:rFonts w:eastAsia="Calibri"/>
                <w:color w:val="000000" w:themeColor="text1"/>
              </w:rPr>
              <w:t>2</w:t>
            </w:r>
          </w:p>
        </w:tc>
        <w:tc>
          <w:tcPr>
            <w:tcW w:w="1304" w:type="dxa"/>
            <w:tcBorders>
              <w:top w:val="single" w:sz="4" w:space="0" w:color="000000"/>
              <w:left w:val="single" w:sz="4" w:space="0" w:color="000000"/>
              <w:bottom w:val="single" w:sz="4" w:space="0" w:color="000000"/>
              <w:right w:val="single" w:sz="4" w:space="0" w:color="000000"/>
            </w:tcBorders>
            <w:hideMark/>
          </w:tcPr>
          <w:p w14:paraId="1013A7D0" w14:textId="77777777" w:rsidR="00521A1F" w:rsidRPr="005E4D33" w:rsidRDefault="00521A1F" w:rsidP="00521A1F">
            <w:pPr>
              <w:jc w:val="center"/>
              <w:rPr>
                <w:rFonts w:eastAsia="Calibri"/>
                <w:color w:val="000000" w:themeColor="text1"/>
              </w:rPr>
            </w:pPr>
            <w:r w:rsidRPr="005E4D33">
              <w:rPr>
                <w:rFonts w:eastAsia="Calibri"/>
                <w:color w:val="000000" w:themeColor="text1"/>
              </w:rPr>
              <w:t>404105</w:t>
            </w:r>
          </w:p>
        </w:tc>
        <w:tc>
          <w:tcPr>
            <w:tcW w:w="3199" w:type="dxa"/>
            <w:tcBorders>
              <w:top w:val="single" w:sz="4" w:space="0" w:color="000000"/>
              <w:left w:val="single" w:sz="4" w:space="0" w:color="000000"/>
              <w:bottom w:val="single" w:sz="4" w:space="0" w:color="000000"/>
              <w:right w:val="single" w:sz="4" w:space="0" w:color="000000"/>
            </w:tcBorders>
            <w:hideMark/>
          </w:tcPr>
          <w:p w14:paraId="5D1980E5"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"Средняя общеобразовательная школа № 5 г. Назрань"</w:t>
            </w:r>
          </w:p>
        </w:tc>
        <w:tc>
          <w:tcPr>
            <w:tcW w:w="1661" w:type="dxa"/>
            <w:tcBorders>
              <w:top w:val="single" w:sz="4" w:space="0" w:color="000000"/>
              <w:left w:val="single" w:sz="4" w:space="0" w:color="000000"/>
              <w:bottom w:val="single" w:sz="4" w:space="0" w:color="000000"/>
              <w:right w:val="single" w:sz="4" w:space="0" w:color="000000"/>
            </w:tcBorders>
            <w:hideMark/>
          </w:tcPr>
          <w:p w14:paraId="3672C315"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2012" w:type="dxa"/>
            <w:tcBorders>
              <w:top w:val="single" w:sz="4" w:space="0" w:color="000000"/>
              <w:left w:val="single" w:sz="4" w:space="0" w:color="000000"/>
              <w:bottom w:val="single" w:sz="4" w:space="0" w:color="000000"/>
              <w:right w:val="single" w:sz="4" w:space="0" w:color="000000"/>
            </w:tcBorders>
            <w:hideMark/>
          </w:tcPr>
          <w:p w14:paraId="6BB2DA10"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2012" w:type="dxa"/>
            <w:tcBorders>
              <w:top w:val="single" w:sz="4" w:space="0" w:color="000000"/>
              <w:left w:val="single" w:sz="4" w:space="0" w:color="000000"/>
              <w:bottom w:val="single" w:sz="4" w:space="0" w:color="000000"/>
              <w:right w:val="single" w:sz="4" w:space="0" w:color="000000"/>
            </w:tcBorders>
            <w:hideMark/>
          </w:tcPr>
          <w:p w14:paraId="4764850F" w14:textId="77777777" w:rsidR="00521A1F" w:rsidRPr="005E4D33" w:rsidRDefault="00521A1F" w:rsidP="00521A1F">
            <w:pPr>
              <w:jc w:val="center"/>
              <w:rPr>
                <w:rFonts w:eastAsia="Calibri"/>
                <w:color w:val="000000" w:themeColor="text1"/>
              </w:rPr>
            </w:pPr>
            <w:r w:rsidRPr="005E4D33">
              <w:rPr>
                <w:rFonts w:eastAsia="Calibri"/>
                <w:color w:val="000000" w:themeColor="text1"/>
              </w:rPr>
              <w:t>27,27</w:t>
            </w:r>
          </w:p>
        </w:tc>
        <w:tc>
          <w:tcPr>
            <w:tcW w:w="1532" w:type="dxa"/>
            <w:tcBorders>
              <w:top w:val="single" w:sz="4" w:space="0" w:color="000000"/>
              <w:left w:val="single" w:sz="4" w:space="0" w:color="000000"/>
              <w:bottom w:val="single" w:sz="4" w:space="0" w:color="000000"/>
              <w:right w:val="single" w:sz="4" w:space="0" w:color="000000"/>
            </w:tcBorders>
            <w:hideMark/>
          </w:tcPr>
          <w:p w14:paraId="765163FE"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1332" w:type="dxa"/>
            <w:tcBorders>
              <w:top w:val="single" w:sz="4" w:space="0" w:color="000000"/>
              <w:left w:val="single" w:sz="4" w:space="0" w:color="000000"/>
              <w:bottom w:val="single" w:sz="4" w:space="0" w:color="000000"/>
              <w:right w:val="single" w:sz="4" w:space="0" w:color="000000"/>
            </w:tcBorders>
            <w:hideMark/>
          </w:tcPr>
          <w:p w14:paraId="2B75F56B"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4696CFB7"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3EC78DC1" w14:textId="77777777" w:rsidR="00521A1F" w:rsidRPr="005E4D33" w:rsidRDefault="00521A1F" w:rsidP="00521A1F">
            <w:pPr>
              <w:jc w:val="center"/>
              <w:rPr>
                <w:rFonts w:eastAsia="Calibri"/>
                <w:color w:val="000000" w:themeColor="text1"/>
              </w:rPr>
            </w:pPr>
            <w:r w:rsidRPr="005E4D33">
              <w:rPr>
                <w:rFonts w:eastAsia="Calibri"/>
                <w:color w:val="000000" w:themeColor="text1"/>
              </w:rPr>
              <w:t>3</w:t>
            </w:r>
          </w:p>
        </w:tc>
        <w:tc>
          <w:tcPr>
            <w:tcW w:w="1304" w:type="dxa"/>
            <w:tcBorders>
              <w:top w:val="single" w:sz="4" w:space="0" w:color="000000"/>
              <w:left w:val="single" w:sz="4" w:space="0" w:color="000000"/>
              <w:bottom w:val="single" w:sz="4" w:space="0" w:color="000000"/>
              <w:right w:val="single" w:sz="4" w:space="0" w:color="000000"/>
            </w:tcBorders>
            <w:hideMark/>
          </w:tcPr>
          <w:p w14:paraId="089603E7" w14:textId="77777777" w:rsidR="00521A1F" w:rsidRPr="005E4D33" w:rsidRDefault="00521A1F" w:rsidP="00521A1F">
            <w:pPr>
              <w:jc w:val="center"/>
              <w:rPr>
                <w:rFonts w:eastAsia="Calibri"/>
                <w:color w:val="000000" w:themeColor="text1"/>
              </w:rPr>
            </w:pPr>
            <w:r w:rsidRPr="005E4D33">
              <w:rPr>
                <w:rFonts w:eastAsia="Calibri"/>
                <w:color w:val="000000" w:themeColor="text1"/>
              </w:rPr>
              <w:t>101101</w:t>
            </w:r>
          </w:p>
        </w:tc>
        <w:tc>
          <w:tcPr>
            <w:tcW w:w="3199" w:type="dxa"/>
            <w:tcBorders>
              <w:top w:val="single" w:sz="4" w:space="0" w:color="000000"/>
              <w:left w:val="single" w:sz="4" w:space="0" w:color="000000"/>
              <w:bottom w:val="single" w:sz="4" w:space="0" w:color="000000"/>
              <w:right w:val="single" w:sz="4" w:space="0" w:color="000000"/>
            </w:tcBorders>
            <w:hideMark/>
          </w:tcPr>
          <w:p w14:paraId="7E205FC6"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1  </w:t>
            </w:r>
            <w:proofErr w:type="spellStart"/>
            <w:r w:rsidRPr="005E4D33">
              <w:rPr>
                <w:rFonts w:eastAsia="Calibri"/>
                <w:color w:val="000000" w:themeColor="text1"/>
              </w:rPr>
              <w:t>г.Карабулак</w:t>
            </w:r>
            <w:proofErr w:type="spellEnd"/>
            <w:r w:rsidRPr="005E4D33">
              <w:rPr>
                <w:rFonts w:eastAsia="Calibri"/>
                <w:color w:val="000000" w:themeColor="text1"/>
              </w:rPr>
              <w:t>"</w:t>
            </w:r>
          </w:p>
        </w:tc>
        <w:tc>
          <w:tcPr>
            <w:tcW w:w="1661" w:type="dxa"/>
            <w:tcBorders>
              <w:top w:val="single" w:sz="4" w:space="0" w:color="000000"/>
              <w:left w:val="single" w:sz="4" w:space="0" w:color="000000"/>
              <w:bottom w:val="single" w:sz="4" w:space="0" w:color="000000"/>
              <w:right w:val="single" w:sz="4" w:space="0" w:color="000000"/>
            </w:tcBorders>
            <w:hideMark/>
          </w:tcPr>
          <w:p w14:paraId="3B072B3D"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012" w:type="dxa"/>
            <w:tcBorders>
              <w:top w:val="single" w:sz="4" w:space="0" w:color="000000"/>
              <w:left w:val="single" w:sz="4" w:space="0" w:color="000000"/>
              <w:bottom w:val="single" w:sz="4" w:space="0" w:color="000000"/>
              <w:right w:val="single" w:sz="4" w:space="0" w:color="000000"/>
            </w:tcBorders>
            <w:hideMark/>
          </w:tcPr>
          <w:p w14:paraId="1D1283D3" w14:textId="77777777" w:rsidR="00521A1F" w:rsidRPr="005E4D33" w:rsidRDefault="00521A1F" w:rsidP="00521A1F">
            <w:pPr>
              <w:jc w:val="center"/>
              <w:rPr>
                <w:rFonts w:eastAsia="Calibri"/>
                <w:color w:val="000000" w:themeColor="text1"/>
              </w:rPr>
            </w:pPr>
            <w:r w:rsidRPr="005E4D33">
              <w:rPr>
                <w:rFonts w:eastAsia="Calibri"/>
                <w:color w:val="000000" w:themeColor="text1"/>
              </w:rPr>
              <w:t>33,33</w:t>
            </w:r>
          </w:p>
        </w:tc>
        <w:tc>
          <w:tcPr>
            <w:tcW w:w="2012" w:type="dxa"/>
            <w:tcBorders>
              <w:top w:val="single" w:sz="4" w:space="0" w:color="000000"/>
              <w:left w:val="single" w:sz="4" w:space="0" w:color="000000"/>
              <w:bottom w:val="single" w:sz="4" w:space="0" w:color="000000"/>
              <w:right w:val="single" w:sz="4" w:space="0" w:color="000000"/>
            </w:tcBorders>
            <w:hideMark/>
          </w:tcPr>
          <w:p w14:paraId="6A580620"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1532" w:type="dxa"/>
            <w:tcBorders>
              <w:top w:val="single" w:sz="4" w:space="0" w:color="000000"/>
              <w:left w:val="single" w:sz="4" w:space="0" w:color="000000"/>
              <w:bottom w:val="single" w:sz="4" w:space="0" w:color="000000"/>
              <w:right w:val="single" w:sz="4" w:space="0" w:color="000000"/>
            </w:tcBorders>
            <w:hideMark/>
          </w:tcPr>
          <w:p w14:paraId="4DEFD69C"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1332" w:type="dxa"/>
            <w:tcBorders>
              <w:top w:val="single" w:sz="4" w:space="0" w:color="000000"/>
              <w:left w:val="single" w:sz="4" w:space="0" w:color="000000"/>
              <w:bottom w:val="single" w:sz="4" w:space="0" w:color="000000"/>
              <w:right w:val="single" w:sz="4" w:space="0" w:color="000000"/>
            </w:tcBorders>
            <w:hideMark/>
          </w:tcPr>
          <w:p w14:paraId="05090879"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4857773E" w14:textId="77777777" w:rsidTr="00B56EF3">
        <w:trPr>
          <w:trHeight w:val="1707"/>
        </w:trPr>
        <w:tc>
          <w:tcPr>
            <w:tcW w:w="1291" w:type="dxa"/>
            <w:tcBorders>
              <w:top w:val="single" w:sz="4" w:space="0" w:color="000000"/>
              <w:left w:val="single" w:sz="4" w:space="0" w:color="000000"/>
              <w:bottom w:val="single" w:sz="4" w:space="0" w:color="000000"/>
              <w:right w:val="single" w:sz="4" w:space="0" w:color="000000"/>
            </w:tcBorders>
            <w:hideMark/>
          </w:tcPr>
          <w:p w14:paraId="22AB7D71"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4</w:t>
            </w:r>
          </w:p>
        </w:tc>
        <w:tc>
          <w:tcPr>
            <w:tcW w:w="1304" w:type="dxa"/>
            <w:tcBorders>
              <w:top w:val="single" w:sz="4" w:space="0" w:color="000000"/>
              <w:left w:val="single" w:sz="4" w:space="0" w:color="000000"/>
              <w:bottom w:val="single" w:sz="4" w:space="0" w:color="000000"/>
              <w:right w:val="single" w:sz="4" w:space="0" w:color="000000"/>
            </w:tcBorders>
            <w:hideMark/>
          </w:tcPr>
          <w:p w14:paraId="27F8295A" w14:textId="77777777" w:rsidR="00521A1F" w:rsidRPr="005E4D33" w:rsidRDefault="00521A1F" w:rsidP="00521A1F">
            <w:pPr>
              <w:jc w:val="center"/>
              <w:rPr>
                <w:rFonts w:eastAsia="Calibri"/>
                <w:color w:val="000000" w:themeColor="text1"/>
              </w:rPr>
            </w:pPr>
            <w:r w:rsidRPr="005E4D33">
              <w:rPr>
                <w:rFonts w:eastAsia="Calibri"/>
                <w:color w:val="000000" w:themeColor="text1"/>
              </w:rPr>
              <w:t>301401</w:t>
            </w:r>
          </w:p>
        </w:tc>
        <w:tc>
          <w:tcPr>
            <w:tcW w:w="3199" w:type="dxa"/>
            <w:tcBorders>
              <w:top w:val="single" w:sz="4" w:space="0" w:color="000000"/>
              <w:left w:val="single" w:sz="4" w:space="0" w:color="000000"/>
              <w:bottom w:val="single" w:sz="4" w:space="0" w:color="000000"/>
              <w:right w:val="single" w:sz="4" w:space="0" w:color="000000"/>
            </w:tcBorders>
            <w:hideMark/>
          </w:tcPr>
          <w:p w14:paraId="7657183D"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"Гимназия № 1  г. Малгобек"</w:t>
            </w:r>
          </w:p>
        </w:tc>
        <w:tc>
          <w:tcPr>
            <w:tcW w:w="1661" w:type="dxa"/>
            <w:tcBorders>
              <w:top w:val="single" w:sz="4" w:space="0" w:color="000000"/>
              <w:left w:val="single" w:sz="4" w:space="0" w:color="000000"/>
              <w:bottom w:val="single" w:sz="4" w:space="0" w:color="000000"/>
              <w:right w:val="single" w:sz="4" w:space="0" w:color="000000"/>
            </w:tcBorders>
            <w:hideMark/>
          </w:tcPr>
          <w:p w14:paraId="0649E55C"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012" w:type="dxa"/>
            <w:tcBorders>
              <w:top w:val="single" w:sz="4" w:space="0" w:color="000000"/>
              <w:left w:val="single" w:sz="4" w:space="0" w:color="000000"/>
              <w:bottom w:val="single" w:sz="4" w:space="0" w:color="000000"/>
              <w:right w:val="single" w:sz="4" w:space="0" w:color="000000"/>
            </w:tcBorders>
            <w:hideMark/>
          </w:tcPr>
          <w:p w14:paraId="5BF09E03"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c>
          <w:tcPr>
            <w:tcW w:w="2012" w:type="dxa"/>
            <w:tcBorders>
              <w:top w:val="single" w:sz="4" w:space="0" w:color="000000"/>
              <w:left w:val="single" w:sz="4" w:space="0" w:color="000000"/>
              <w:bottom w:val="single" w:sz="4" w:space="0" w:color="000000"/>
              <w:right w:val="single" w:sz="4" w:space="0" w:color="000000"/>
            </w:tcBorders>
            <w:hideMark/>
          </w:tcPr>
          <w:p w14:paraId="38EABDA5"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1532" w:type="dxa"/>
            <w:tcBorders>
              <w:top w:val="single" w:sz="4" w:space="0" w:color="000000"/>
              <w:left w:val="single" w:sz="4" w:space="0" w:color="000000"/>
              <w:bottom w:val="single" w:sz="4" w:space="0" w:color="000000"/>
              <w:right w:val="single" w:sz="4" w:space="0" w:color="000000"/>
            </w:tcBorders>
            <w:hideMark/>
          </w:tcPr>
          <w:p w14:paraId="207A33A4" w14:textId="77777777" w:rsidR="00521A1F" w:rsidRPr="005E4D33" w:rsidRDefault="00521A1F" w:rsidP="00521A1F">
            <w:pPr>
              <w:jc w:val="center"/>
              <w:rPr>
                <w:rFonts w:eastAsia="Calibri"/>
                <w:color w:val="000000" w:themeColor="text1"/>
              </w:rPr>
            </w:pPr>
            <w:r w:rsidRPr="005E4D33">
              <w:rPr>
                <w:rFonts w:eastAsia="Calibri"/>
                <w:color w:val="000000" w:themeColor="text1"/>
              </w:rPr>
              <w:t>33,33</w:t>
            </w:r>
          </w:p>
        </w:tc>
        <w:tc>
          <w:tcPr>
            <w:tcW w:w="1332" w:type="dxa"/>
            <w:tcBorders>
              <w:top w:val="single" w:sz="4" w:space="0" w:color="000000"/>
              <w:left w:val="single" w:sz="4" w:space="0" w:color="000000"/>
              <w:bottom w:val="single" w:sz="4" w:space="0" w:color="000000"/>
              <w:right w:val="single" w:sz="4" w:space="0" w:color="000000"/>
            </w:tcBorders>
            <w:hideMark/>
          </w:tcPr>
          <w:p w14:paraId="0B1BE61C"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r>
      <w:tr w:rsidR="00521A1F" w:rsidRPr="005E4D33" w14:paraId="57ED53F4" w14:textId="77777777" w:rsidTr="00B56EF3">
        <w:trPr>
          <w:trHeight w:val="1707"/>
        </w:trPr>
        <w:tc>
          <w:tcPr>
            <w:tcW w:w="1291" w:type="dxa"/>
            <w:tcBorders>
              <w:top w:val="single" w:sz="4" w:space="0" w:color="000000"/>
              <w:left w:val="single" w:sz="4" w:space="0" w:color="000000"/>
              <w:bottom w:val="single" w:sz="4" w:space="0" w:color="000000"/>
              <w:right w:val="single" w:sz="4" w:space="0" w:color="000000"/>
            </w:tcBorders>
            <w:hideMark/>
          </w:tcPr>
          <w:p w14:paraId="5E8672C4" w14:textId="77777777" w:rsidR="00521A1F" w:rsidRPr="005E4D33" w:rsidRDefault="00521A1F" w:rsidP="00521A1F">
            <w:pPr>
              <w:jc w:val="center"/>
              <w:rPr>
                <w:rFonts w:eastAsia="Calibri"/>
                <w:color w:val="000000" w:themeColor="text1"/>
              </w:rPr>
            </w:pPr>
            <w:r w:rsidRPr="005E4D33">
              <w:rPr>
                <w:rFonts w:eastAsia="Calibri"/>
                <w:color w:val="000000" w:themeColor="text1"/>
              </w:rPr>
              <w:t>5</w:t>
            </w:r>
          </w:p>
        </w:tc>
        <w:tc>
          <w:tcPr>
            <w:tcW w:w="1304" w:type="dxa"/>
            <w:tcBorders>
              <w:top w:val="single" w:sz="4" w:space="0" w:color="000000"/>
              <w:left w:val="single" w:sz="4" w:space="0" w:color="000000"/>
              <w:bottom w:val="single" w:sz="4" w:space="0" w:color="000000"/>
              <w:right w:val="single" w:sz="4" w:space="0" w:color="000000"/>
            </w:tcBorders>
            <w:hideMark/>
          </w:tcPr>
          <w:p w14:paraId="66EDC2F6" w14:textId="77777777" w:rsidR="00521A1F" w:rsidRPr="005E4D33" w:rsidRDefault="00521A1F" w:rsidP="00521A1F">
            <w:pPr>
              <w:jc w:val="center"/>
              <w:rPr>
                <w:rFonts w:eastAsia="Calibri"/>
                <w:color w:val="000000" w:themeColor="text1"/>
              </w:rPr>
            </w:pPr>
            <w:r w:rsidRPr="005E4D33">
              <w:rPr>
                <w:rFonts w:eastAsia="Calibri"/>
                <w:color w:val="000000" w:themeColor="text1"/>
              </w:rPr>
              <w:t>406401</w:t>
            </w:r>
          </w:p>
        </w:tc>
        <w:tc>
          <w:tcPr>
            <w:tcW w:w="3199" w:type="dxa"/>
            <w:tcBorders>
              <w:top w:val="single" w:sz="4" w:space="0" w:color="000000"/>
              <w:left w:val="single" w:sz="4" w:space="0" w:color="000000"/>
              <w:bottom w:val="single" w:sz="4" w:space="0" w:color="000000"/>
              <w:right w:val="single" w:sz="4" w:space="0" w:color="000000"/>
            </w:tcBorders>
            <w:hideMark/>
          </w:tcPr>
          <w:p w14:paraId="4A5D3793"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автономное общеобразовательное учреждение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Гимназия № 1</w:t>
            </w:r>
          </w:p>
        </w:tc>
        <w:tc>
          <w:tcPr>
            <w:tcW w:w="1661" w:type="dxa"/>
            <w:tcBorders>
              <w:top w:val="single" w:sz="4" w:space="0" w:color="000000"/>
              <w:left w:val="single" w:sz="4" w:space="0" w:color="000000"/>
              <w:bottom w:val="single" w:sz="4" w:space="0" w:color="000000"/>
              <w:right w:val="single" w:sz="4" w:space="0" w:color="000000"/>
            </w:tcBorders>
            <w:hideMark/>
          </w:tcPr>
          <w:p w14:paraId="7529E4EE"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2012" w:type="dxa"/>
            <w:tcBorders>
              <w:top w:val="single" w:sz="4" w:space="0" w:color="000000"/>
              <w:left w:val="single" w:sz="4" w:space="0" w:color="000000"/>
              <w:bottom w:val="single" w:sz="4" w:space="0" w:color="000000"/>
              <w:right w:val="single" w:sz="4" w:space="0" w:color="000000"/>
            </w:tcBorders>
            <w:hideMark/>
          </w:tcPr>
          <w:p w14:paraId="63407931"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c>
          <w:tcPr>
            <w:tcW w:w="2012" w:type="dxa"/>
            <w:tcBorders>
              <w:top w:val="single" w:sz="4" w:space="0" w:color="000000"/>
              <w:left w:val="single" w:sz="4" w:space="0" w:color="000000"/>
              <w:bottom w:val="single" w:sz="4" w:space="0" w:color="000000"/>
              <w:right w:val="single" w:sz="4" w:space="0" w:color="000000"/>
            </w:tcBorders>
            <w:hideMark/>
          </w:tcPr>
          <w:p w14:paraId="3B763B05" w14:textId="77777777" w:rsidR="00521A1F" w:rsidRPr="005E4D33" w:rsidRDefault="00521A1F" w:rsidP="00521A1F">
            <w:pPr>
              <w:jc w:val="center"/>
              <w:rPr>
                <w:rFonts w:eastAsia="Calibri"/>
                <w:color w:val="000000" w:themeColor="text1"/>
              </w:rPr>
            </w:pPr>
            <w:r w:rsidRPr="005E4D33">
              <w:rPr>
                <w:rFonts w:eastAsia="Calibri"/>
                <w:color w:val="000000" w:themeColor="text1"/>
              </w:rPr>
              <w:t>22,22</w:t>
            </w:r>
          </w:p>
        </w:tc>
        <w:tc>
          <w:tcPr>
            <w:tcW w:w="1532" w:type="dxa"/>
            <w:tcBorders>
              <w:top w:val="single" w:sz="4" w:space="0" w:color="000000"/>
              <w:left w:val="single" w:sz="4" w:space="0" w:color="000000"/>
              <w:bottom w:val="single" w:sz="4" w:space="0" w:color="000000"/>
              <w:right w:val="single" w:sz="4" w:space="0" w:color="000000"/>
            </w:tcBorders>
            <w:hideMark/>
          </w:tcPr>
          <w:p w14:paraId="41C31013"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1332" w:type="dxa"/>
            <w:tcBorders>
              <w:top w:val="single" w:sz="4" w:space="0" w:color="000000"/>
              <w:left w:val="single" w:sz="4" w:space="0" w:color="000000"/>
              <w:bottom w:val="single" w:sz="4" w:space="0" w:color="000000"/>
              <w:right w:val="single" w:sz="4" w:space="0" w:color="000000"/>
            </w:tcBorders>
            <w:hideMark/>
          </w:tcPr>
          <w:p w14:paraId="734C79E6"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r>
      <w:tr w:rsidR="00521A1F" w:rsidRPr="005E4D33" w14:paraId="375FA167"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46BAAAF5" w14:textId="77777777" w:rsidR="00521A1F" w:rsidRPr="005E4D33" w:rsidRDefault="00521A1F" w:rsidP="00521A1F">
            <w:pPr>
              <w:jc w:val="center"/>
              <w:rPr>
                <w:rFonts w:eastAsia="Calibri"/>
                <w:color w:val="000000" w:themeColor="text1"/>
              </w:rPr>
            </w:pPr>
            <w:r w:rsidRPr="005E4D33">
              <w:rPr>
                <w:rFonts w:eastAsia="Calibri"/>
                <w:color w:val="000000" w:themeColor="text1"/>
              </w:rPr>
              <w:t>6</w:t>
            </w:r>
          </w:p>
        </w:tc>
        <w:tc>
          <w:tcPr>
            <w:tcW w:w="1304" w:type="dxa"/>
            <w:tcBorders>
              <w:top w:val="single" w:sz="4" w:space="0" w:color="000000"/>
              <w:left w:val="single" w:sz="4" w:space="0" w:color="000000"/>
              <w:bottom w:val="single" w:sz="4" w:space="0" w:color="000000"/>
              <w:right w:val="single" w:sz="4" w:space="0" w:color="000000"/>
            </w:tcBorders>
            <w:hideMark/>
          </w:tcPr>
          <w:p w14:paraId="023D4164" w14:textId="77777777" w:rsidR="00521A1F" w:rsidRPr="005E4D33" w:rsidRDefault="00521A1F" w:rsidP="00521A1F">
            <w:pPr>
              <w:jc w:val="center"/>
              <w:rPr>
                <w:rFonts w:eastAsia="Calibri"/>
                <w:color w:val="000000" w:themeColor="text1"/>
              </w:rPr>
            </w:pPr>
            <w:r w:rsidRPr="005E4D33">
              <w:rPr>
                <w:rFonts w:eastAsia="Calibri"/>
                <w:color w:val="000000" w:themeColor="text1"/>
              </w:rPr>
              <w:t>404103</w:t>
            </w:r>
          </w:p>
        </w:tc>
        <w:tc>
          <w:tcPr>
            <w:tcW w:w="3199" w:type="dxa"/>
            <w:tcBorders>
              <w:top w:val="single" w:sz="4" w:space="0" w:color="000000"/>
              <w:left w:val="single" w:sz="4" w:space="0" w:color="000000"/>
              <w:bottom w:val="single" w:sz="4" w:space="0" w:color="000000"/>
              <w:right w:val="single" w:sz="4" w:space="0" w:color="000000"/>
            </w:tcBorders>
            <w:hideMark/>
          </w:tcPr>
          <w:p w14:paraId="03023847"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"Средняя общеобразовательная школа № 3  г. Назрань"</w:t>
            </w:r>
          </w:p>
        </w:tc>
        <w:tc>
          <w:tcPr>
            <w:tcW w:w="1661" w:type="dxa"/>
            <w:tcBorders>
              <w:top w:val="single" w:sz="4" w:space="0" w:color="000000"/>
              <w:left w:val="single" w:sz="4" w:space="0" w:color="000000"/>
              <w:bottom w:val="single" w:sz="4" w:space="0" w:color="000000"/>
              <w:right w:val="single" w:sz="4" w:space="0" w:color="000000"/>
            </w:tcBorders>
            <w:hideMark/>
          </w:tcPr>
          <w:p w14:paraId="0735AFF3"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2012" w:type="dxa"/>
            <w:tcBorders>
              <w:top w:val="single" w:sz="4" w:space="0" w:color="000000"/>
              <w:left w:val="single" w:sz="4" w:space="0" w:color="000000"/>
              <w:bottom w:val="single" w:sz="4" w:space="0" w:color="000000"/>
              <w:right w:val="single" w:sz="4" w:space="0" w:color="000000"/>
            </w:tcBorders>
            <w:hideMark/>
          </w:tcPr>
          <w:p w14:paraId="31ABB193"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c>
          <w:tcPr>
            <w:tcW w:w="2012" w:type="dxa"/>
            <w:tcBorders>
              <w:top w:val="single" w:sz="4" w:space="0" w:color="000000"/>
              <w:left w:val="single" w:sz="4" w:space="0" w:color="000000"/>
              <w:bottom w:val="single" w:sz="4" w:space="0" w:color="000000"/>
              <w:right w:val="single" w:sz="4" w:space="0" w:color="000000"/>
            </w:tcBorders>
            <w:hideMark/>
          </w:tcPr>
          <w:p w14:paraId="22C81E61" w14:textId="77777777" w:rsidR="00521A1F" w:rsidRPr="005E4D33" w:rsidRDefault="00521A1F" w:rsidP="00521A1F">
            <w:pPr>
              <w:jc w:val="center"/>
              <w:rPr>
                <w:rFonts w:eastAsia="Calibri"/>
                <w:color w:val="000000" w:themeColor="text1"/>
              </w:rPr>
            </w:pPr>
            <w:r w:rsidRPr="005E4D33">
              <w:rPr>
                <w:rFonts w:eastAsia="Calibri"/>
                <w:color w:val="000000" w:themeColor="text1"/>
              </w:rPr>
              <w:t>16,67</w:t>
            </w:r>
          </w:p>
        </w:tc>
        <w:tc>
          <w:tcPr>
            <w:tcW w:w="1532" w:type="dxa"/>
            <w:tcBorders>
              <w:top w:val="single" w:sz="4" w:space="0" w:color="000000"/>
              <w:left w:val="single" w:sz="4" w:space="0" w:color="000000"/>
              <w:bottom w:val="single" w:sz="4" w:space="0" w:color="000000"/>
              <w:right w:val="single" w:sz="4" w:space="0" w:color="000000"/>
            </w:tcBorders>
            <w:hideMark/>
          </w:tcPr>
          <w:p w14:paraId="7242258F" w14:textId="77777777" w:rsidR="00521A1F" w:rsidRPr="005E4D33" w:rsidRDefault="00521A1F" w:rsidP="00521A1F">
            <w:pPr>
              <w:jc w:val="center"/>
              <w:rPr>
                <w:rFonts w:eastAsia="Calibri"/>
                <w:color w:val="000000" w:themeColor="text1"/>
              </w:rPr>
            </w:pPr>
            <w:r w:rsidRPr="005E4D33">
              <w:rPr>
                <w:rFonts w:eastAsia="Calibri"/>
                <w:color w:val="000000" w:themeColor="text1"/>
              </w:rPr>
              <w:t>61,11</w:t>
            </w:r>
          </w:p>
        </w:tc>
        <w:tc>
          <w:tcPr>
            <w:tcW w:w="1332" w:type="dxa"/>
            <w:tcBorders>
              <w:top w:val="single" w:sz="4" w:space="0" w:color="000000"/>
              <w:left w:val="single" w:sz="4" w:space="0" w:color="000000"/>
              <w:bottom w:val="single" w:sz="4" w:space="0" w:color="000000"/>
              <w:right w:val="single" w:sz="4" w:space="0" w:color="000000"/>
            </w:tcBorders>
            <w:hideMark/>
          </w:tcPr>
          <w:p w14:paraId="6EA7D33C" w14:textId="77777777" w:rsidR="00521A1F" w:rsidRPr="005E4D33" w:rsidRDefault="00521A1F" w:rsidP="00521A1F">
            <w:pPr>
              <w:jc w:val="center"/>
              <w:rPr>
                <w:rFonts w:eastAsia="Calibri"/>
                <w:color w:val="000000" w:themeColor="text1"/>
              </w:rPr>
            </w:pPr>
            <w:r w:rsidRPr="005E4D33">
              <w:rPr>
                <w:rFonts w:eastAsia="Calibri"/>
                <w:color w:val="000000" w:themeColor="text1"/>
              </w:rPr>
              <w:t>11,11</w:t>
            </w:r>
          </w:p>
        </w:tc>
      </w:tr>
      <w:tr w:rsidR="00521A1F" w:rsidRPr="005E4D33" w14:paraId="147D4870" w14:textId="77777777" w:rsidTr="00B56EF3">
        <w:trPr>
          <w:trHeight w:val="1422"/>
        </w:trPr>
        <w:tc>
          <w:tcPr>
            <w:tcW w:w="1291" w:type="dxa"/>
            <w:tcBorders>
              <w:top w:val="single" w:sz="4" w:space="0" w:color="000000"/>
              <w:left w:val="single" w:sz="4" w:space="0" w:color="000000"/>
              <w:bottom w:val="single" w:sz="4" w:space="0" w:color="000000"/>
              <w:right w:val="single" w:sz="4" w:space="0" w:color="000000"/>
            </w:tcBorders>
            <w:hideMark/>
          </w:tcPr>
          <w:p w14:paraId="6ABFC8F4" w14:textId="77777777" w:rsidR="00521A1F" w:rsidRPr="005E4D33" w:rsidRDefault="00521A1F" w:rsidP="00521A1F">
            <w:pPr>
              <w:jc w:val="center"/>
              <w:rPr>
                <w:rFonts w:eastAsia="Calibri"/>
                <w:color w:val="000000" w:themeColor="text1"/>
              </w:rPr>
            </w:pPr>
            <w:r w:rsidRPr="005E4D33">
              <w:rPr>
                <w:rFonts w:eastAsia="Calibri"/>
                <w:color w:val="000000" w:themeColor="text1"/>
              </w:rPr>
              <w:t>7</w:t>
            </w:r>
          </w:p>
        </w:tc>
        <w:tc>
          <w:tcPr>
            <w:tcW w:w="1304" w:type="dxa"/>
            <w:tcBorders>
              <w:top w:val="single" w:sz="4" w:space="0" w:color="000000"/>
              <w:left w:val="single" w:sz="4" w:space="0" w:color="000000"/>
              <w:bottom w:val="single" w:sz="4" w:space="0" w:color="000000"/>
              <w:right w:val="single" w:sz="4" w:space="0" w:color="000000"/>
            </w:tcBorders>
            <w:hideMark/>
          </w:tcPr>
          <w:p w14:paraId="5A8D1EFE" w14:textId="77777777" w:rsidR="00521A1F" w:rsidRPr="005E4D33" w:rsidRDefault="00521A1F" w:rsidP="00521A1F">
            <w:pPr>
              <w:jc w:val="center"/>
              <w:rPr>
                <w:rFonts w:eastAsia="Calibri"/>
                <w:color w:val="000000" w:themeColor="text1"/>
              </w:rPr>
            </w:pPr>
            <w:r w:rsidRPr="005E4D33">
              <w:rPr>
                <w:rFonts w:eastAsia="Calibri"/>
                <w:color w:val="000000" w:themeColor="text1"/>
              </w:rPr>
              <w:t>406601</w:t>
            </w:r>
          </w:p>
        </w:tc>
        <w:tc>
          <w:tcPr>
            <w:tcW w:w="3199" w:type="dxa"/>
            <w:tcBorders>
              <w:top w:val="single" w:sz="4" w:space="0" w:color="000000"/>
              <w:left w:val="single" w:sz="4" w:space="0" w:color="000000"/>
              <w:bottom w:val="single" w:sz="4" w:space="0" w:color="000000"/>
              <w:right w:val="single" w:sz="4" w:space="0" w:color="000000"/>
            </w:tcBorders>
            <w:hideMark/>
          </w:tcPr>
          <w:p w14:paraId="72EAD4C1"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Лицей</w:t>
            </w:r>
          </w:p>
        </w:tc>
        <w:tc>
          <w:tcPr>
            <w:tcW w:w="1661" w:type="dxa"/>
            <w:tcBorders>
              <w:top w:val="single" w:sz="4" w:space="0" w:color="000000"/>
              <w:left w:val="single" w:sz="4" w:space="0" w:color="000000"/>
              <w:bottom w:val="single" w:sz="4" w:space="0" w:color="000000"/>
              <w:right w:val="single" w:sz="4" w:space="0" w:color="000000"/>
            </w:tcBorders>
            <w:hideMark/>
          </w:tcPr>
          <w:p w14:paraId="35F0F231" w14:textId="77777777" w:rsidR="00521A1F" w:rsidRPr="005E4D33" w:rsidRDefault="00521A1F" w:rsidP="00521A1F">
            <w:pPr>
              <w:jc w:val="center"/>
              <w:rPr>
                <w:rFonts w:eastAsia="Calibri"/>
                <w:color w:val="000000" w:themeColor="text1"/>
              </w:rPr>
            </w:pPr>
            <w:r w:rsidRPr="005E4D33">
              <w:rPr>
                <w:rFonts w:eastAsia="Calibri"/>
                <w:color w:val="000000" w:themeColor="text1"/>
              </w:rPr>
              <w:t>23</w:t>
            </w:r>
          </w:p>
        </w:tc>
        <w:tc>
          <w:tcPr>
            <w:tcW w:w="2012" w:type="dxa"/>
            <w:tcBorders>
              <w:top w:val="single" w:sz="4" w:space="0" w:color="000000"/>
              <w:left w:val="single" w:sz="4" w:space="0" w:color="000000"/>
              <w:bottom w:val="single" w:sz="4" w:space="0" w:color="000000"/>
              <w:right w:val="single" w:sz="4" w:space="0" w:color="000000"/>
            </w:tcBorders>
            <w:hideMark/>
          </w:tcPr>
          <w:p w14:paraId="778801DD" w14:textId="77777777" w:rsidR="00521A1F" w:rsidRPr="005E4D33" w:rsidRDefault="00521A1F" w:rsidP="00521A1F">
            <w:pPr>
              <w:jc w:val="center"/>
              <w:rPr>
                <w:rFonts w:eastAsia="Calibri"/>
                <w:color w:val="000000" w:themeColor="text1"/>
              </w:rPr>
            </w:pPr>
            <w:r w:rsidRPr="005E4D33">
              <w:rPr>
                <w:rFonts w:eastAsia="Calibri"/>
                <w:color w:val="000000" w:themeColor="text1"/>
              </w:rPr>
              <w:t>8,7</w:t>
            </w:r>
          </w:p>
        </w:tc>
        <w:tc>
          <w:tcPr>
            <w:tcW w:w="2012" w:type="dxa"/>
            <w:tcBorders>
              <w:top w:val="single" w:sz="4" w:space="0" w:color="000000"/>
              <w:left w:val="single" w:sz="4" w:space="0" w:color="000000"/>
              <w:bottom w:val="single" w:sz="4" w:space="0" w:color="000000"/>
              <w:right w:val="single" w:sz="4" w:space="0" w:color="000000"/>
            </w:tcBorders>
            <w:hideMark/>
          </w:tcPr>
          <w:p w14:paraId="37BC60BD" w14:textId="77777777" w:rsidR="00521A1F" w:rsidRPr="005E4D33" w:rsidRDefault="00521A1F" w:rsidP="00521A1F">
            <w:pPr>
              <w:jc w:val="center"/>
              <w:rPr>
                <w:rFonts w:eastAsia="Calibri"/>
                <w:color w:val="000000" w:themeColor="text1"/>
              </w:rPr>
            </w:pPr>
            <w:r w:rsidRPr="005E4D33">
              <w:rPr>
                <w:rFonts w:eastAsia="Calibri"/>
                <w:color w:val="000000" w:themeColor="text1"/>
              </w:rPr>
              <w:t>4,35</w:t>
            </w:r>
          </w:p>
        </w:tc>
        <w:tc>
          <w:tcPr>
            <w:tcW w:w="1532" w:type="dxa"/>
            <w:tcBorders>
              <w:top w:val="single" w:sz="4" w:space="0" w:color="000000"/>
              <w:left w:val="single" w:sz="4" w:space="0" w:color="000000"/>
              <w:bottom w:val="single" w:sz="4" w:space="0" w:color="000000"/>
              <w:right w:val="single" w:sz="4" w:space="0" w:color="000000"/>
            </w:tcBorders>
            <w:hideMark/>
          </w:tcPr>
          <w:p w14:paraId="50D80A67" w14:textId="77777777" w:rsidR="00521A1F" w:rsidRPr="005E4D33" w:rsidRDefault="00521A1F" w:rsidP="00521A1F">
            <w:pPr>
              <w:jc w:val="center"/>
              <w:rPr>
                <w:rFonts w:eastAsia="Calibri"/>
                <w:color w:val="000000" w:themeColor="text1"/>
              </w:rPr>
            </w:pPr>
            <w:r w:rsidRPr="005E4D33">
              <w:rPr>
                <w:rFonts w:eastAsia="Calibri"/>
                <w:color w:val="000000" w:themeColor="text1"/>
              </w:rPr>
              <w:t>56,52</w:t>
            </w:r>
          </w:p>
        </w:tc>
        <w:tc>
          <w:tcPr>
            <w:tcW w:w="1332" w:type="dxa"/>
            <w:tcBorders>
              <w:top w:val="single" w:sz="4" w:space="0" w:color="000000"/>
              <w:left w:val="single" w:sz="4" w:space="0" w:color="000000"/>
              <w:bottom w:val="single" w:sz="4" w:space="0" w:color="000000"/>
              <w:right w:val="single" w:sz="4" w:space="0" w:color="000000"/>
            </w:tcBorders>
            <w:hideMark/>
          </w:tcPr>
          <w:p w14:paraId="0B13DFCC" w14:textId="77777777" w:rsidR="00521A1F" w:rsidRPr="005E4D33" w:rsidRDefault="00521A1F" w:rsidP="00521A1F">
            <w:pPr>
              <w:jc w:val="center"/>
              <w:rPr>
                <w:rFonts w:eastAsia="Calibri"/>
                <w:color w:val="000000" w:themeColor="text1"/>
              </w:rPr>
            </w:pPr>
            <w:r w:rsidRPr="005E4D33">
              <w:rPr>
                <w:rFonts w:eastAsia="Calibri"/>
                <w:color w:val="000000" w:themeColor="text1"/>
              </w:rPr>
              <w:t>30,43</w:t>
            </w:r>
          </w:p>
        </w:tc>
      </w:tr>
      <w:tr w:rsidR="00521A1F" w:rsidRPr="005E4D33" w14:paraId="463F1456"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2550B46D" w14:textId="77777777" w:rsidR="00521A1F" w:rsidRPr="005E4D33" w:rsidRDefault="00521A1F" w:rsidP="00521A1F">
            <w:pPr>
              <w:jc w:val="center"/>
              <w:rPr>
                <w:rFonts w:eastAsia="Calibri"/>
                <w:color w:val="000000" w:themeColor="text1"/>
              </w:rPr>
            </w:pPr>
            <w:r w:rsidRPr="005E4D33">
              <w:rPr>
                <w:rFonts w:eastAsia="Calibri"/>
                <w:color w:val="000000" w:themeColor="text1"/>
              </w:rPr>
              <w:t>8</w:t>
            </w:r>
          </w:p>
        </w:tc>
        <w:tc>
          <w:tcPr>
            <w:tcW w:w="1304" w:type="dxa"/>
            <w:tcBorders>
              <w:top w:val="single" w:sz="4" w:space="0" w:color="000000"/>
              <w:left w:val="single" w:sz="4" w:space="0" w:color="000000"/>
              <w:bottom w:val="single" w:sz="4" w:space="0" w:color="000000"/>
              <w:right w:val="single" w:sz="4" w:space="0" w:color="000000"/>
            </w:tcBorders>
            <w:hideMark/>
          </w:tcPr>
          <w:p w14:paraId="242674DE" w14:textId="77777777" w:rsidR="00521A1F" w:rsidRPr="005E4D33" w:rsidRDefault="00521A1F" w:rsidP="00521A1F">
            <w:pPr>
              <w:jc w:val="center"/>
              <w:rPr>
                <w:rFonts w:eastAsia="Calibri"/>
                <w:color w:val="000000" w:themeColor="text1"/>
              </w:rPr>
            </w:pPr>
            <w:r w:rsidRPr="005E4D33">
              <w:rPr>
                <w:rFonts w:eastAsia="Calibri"/>
                <w:color w:val="000000" w:themeColor="text1"/>
              </w:rPr>
              <w:t>811102</w:t>
            </w:r>
          </w:p>
        </w:tc>
        <w:tc>
          <w:tcPr>
            <w:tcW w:w="3199" w:type="dxa"/>
            <w:tcBorders>
              <w:top w:val="single" w:sz="4" w:space="0" w:color="000000"/>
              <w:left w:val="single" w:sz="4" w:space="0" w:color="000000"/>
              <w:bottom w:val="single" w:sz="4" w:space="0" w:color="000000"/>
              <w:right w:val="single" w:sz="4" w:space="0" w:color="000000"/>
            </w:tcBorders>
            <w:hideMark/>
          </w:tcPr>
          <w:p w14:paraId="725E361F"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№2 </w:t>
            </w:r>
            <w:proofErr w:type="spellStart"/>
            <w:r w:rsidRPr="005E4D33">
              <w:rPr>
                <w:rFonts w:eastAsia="Calibri"/>
                <w:color w:val="000000" w:themeColor="text1"/>
              </w:rPr>
              <w:t>г.Сунжа</w:t>
            </w:r>
            <w:proofErr w:type="spellEnd"/>
            <w:r w:rsidRPr="005E4D33">
              <w:rPr>
                <w:rFonts w:eastAsia="Calibri"/>
                <w:color w:val="000000" w:themeColor="text1"/>
              </w:rPr>
              <w:t>"</w:t>
            </w:r>
          </w:p>
        </w:tc>
        <w:tc>
          <w:tcPr>
            <w:tcW w:w="1661" w:type="dxa"/>
            <w:tcBorders>
              <w:top w:val="single" w:sz="4" w:space="0" w:color="000000"/>
              <w:left w:val="single" w:sz="4" w:space="0" w:color="000000"/>
              <w:bottom w:val="single" w:sz="4" w:space="0" w:color="000000"/>
              <w:right w:val="single" w:sz="4" w:space="0" w:color="000000"/>
            </w:tcBorders>
            <w:hideMark/>
          </w:tcPr>
          <w:p w14:paraId="234F3C6C"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012" w:type="dxa"/>
            <w:tcBorders>
              <w:top w:val="single" w:sz="4" w:space="0" w:color="000000"/>
              <w:left w:val="single" w:sz="4" w:space="0" w:color="000000"/>
              <w:bottom w:val="single" w:sz="4" w:space="0" w:color="000000"/>
              <w:right w:val="single" w:sz="4" w:space="0" w:color="000000"/>
            </w:tcBorders>
            <w:hideMark/>
          </w:tcPr>
          <w:p w14:paraId="31CDCA23"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c>
          <w:tcPr>
            <w:tcW w:w="2012" w:type="dxa"/>
            <w:tcBorders>
              <w:top w:val="single" w:sz="4" w:space="0" w:color="000000"/>
              <w:left w:val="single" w:sz="4" w:space="0" w:color="000000"/>
              <w:bottom w:val="single" w:sz="4" w:space="0" w:color="000000"/>
              <w:right w:val="single" w:sz="4" w:space="0" w:color="000000"/>
            </w:tcBorders>
            <w:hideMark/>
          </w:tcPr>
          <w:p w14:paraId="3ED05E75" w14:textId="77777777" w:rsidR="00521A1F" w:rsidRPr="005E4D33" w:rsidRDefault="00521A1F" w:rsidP="00521A1F">
            <w:pPr>
              <w:jc w:val="center"/>
              <w:rPr>
                <w:rFonts w:eastAsia="Calibri"/>
                <w:color w:val="000000" w:themeColor="text1"/>
              </w:rPr>
            </w:pPr>
            <w:r w:rsidRPr="005E4D33">
              <w:rPr>
                <w:rFonts w:eastAsia="Calibri"/>
                <w:color w:val="000000" w:themeColor="text1"/>
              </w:rPr>
              <w:t>50</w:t>
            </w:r>
          </w:p>
        </w:tc>
        <w:tc>
          <w:tcPr>
            <w:tcW w:w="1532" w:type="dxa"/>
            <w:tcBorders>
              <w:top w:val="single" w:sz="4" w:space="0" w:color="000000"/>
              <w:left w:val="single" w:sz="4" w:space="0" w:color="000000"/>
              <w:bottom w:val="single" w:sz="4" w:space="0" w:color="000000"/>
              <w:right w:val="single" w:sz="4" w:space="0" w:color="000000"/>
            </w:tcBorders>
            <w:hideMark/>
          </w:tcPr>
          <w:p w14:paraId="5AC47BC1"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1332" w:type="dxa"/>
            <w:tcBorders>
              <w:top w:val="single" w:sz="4" w:space="0" w:color="000000"/>
              <w:left w:val="single" w:sz="4" w:space="0" w:color="000000"/>
              <w:bottom w:val="single" w:sz="4" w:space="0" w:color="000000"/>
              <w:right w:val="single" w:sz="4" w:space="0" w:color="000000"/>
            </w:tcBorders>
            <w:hideMark/>
          </w:tcPr>
          <w:p w14:paraId="3ECC7F5E"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1ABF35D5"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7CFC0340"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9</w:t>
            </w:r>
          </w:p>
        </w:tc>
        <w:tc>
          <w:tcPr>
            <w:tcW w:w="1304" w:type="dxa"/>
            <w:tcBorders>
              <w:top w:val="single" w:sz="4" w:space="0" w:color="000000"/>
              <w:left w:val="single" w:sz="4" w:space="0" w:color="000000"/>
              <w:bottom w:val="single" w:sz="4" w:space="0" w:color="000000"/>
              <w:right w:val="single" w:sz="4" w:space="0" w:color="000000"/>
            </w:tcBorders>
            <w:hideMark/>
          </w:tcPr>
          <w:p w14:paraId="6B15B08C" w14:textId="77777777" w:rsidR="00521A1F" w:rsidRPr="005E4D33" w:rsidRDefault="00521A1F" w:rsidP="00521A1F">
            <w:pPr>
              <w:jc w:val="center"/>
              <w:rPr>
                <w:rFonts w:eastAsia="Calibri"/>
                <w:color w:val="000000" w:themeColor="text1"/>
              </w:rPr>
            </w:pPr>
            <w:r w:rsidRPr="005E4D33">
              <w:rPr>
                <w:rFonts w:eastAsia="Calibri"/>
                <w:color w:val="000000" w:themeColor="text1"/>
              </w:rPr>
              <w:t>811101</w:t>
            </w:r>
          </w:p>
        </w:tc>
        <w:tc>
          <w:tcPr>
            <w:tcW w:w="3199" w:type="dxa"/>
            <w:tcBorders>
              <w:top w:val="single" w:sz="4" w:space="0" w:color="000000"/>
              <w:left w:val="single" w:sz="4" w:space="0" w:color="000000"/>
              <w:bottom w:val="single" w:sz="4" w:space="0" w:color="000000"/>
              <w:right w:val="single" w:sz="4" w:space="0" w:color="000000"/>
            </w:tcBorders>
            <w:hideMark/>
          </w:tcPr>
          <w:p w14:paraId="3A22E644"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5E4D33">
              <w:rPr>
                <w:rFonts w:eastAsia="Calibri"/>
                <w:color w:val="000000" w:themeColor="text1"/>
              </w:rPr>
              <w:t>г.Сунжа</w:t>
            </w:r>
            <w:proofErr w:type="spellEnd"/>
            <w:r w:rsidRPr="005E4D33">
              <w:rPr>
                <w:rFonts w:eastAsia="Calibri"/>
                <w:color w:val="000000" w:themeColor="text1"/>
              </w:rPr>
              <w:t>"</w:t>
            </w:r>
          </w:p>
        </w:tc>
        <w:tc>
          <w:tcPr>
            <w:tcW w:w="1661" w:type="dxa"/>
            <w:tcBorders>
              <w:top w:val="single" w:sz="4" w:space="0" w:color="000000"/>
              <w:left w:val="single" w:sz="4" w:space="0" w:color="000000"/>
              <w:bottom w:val="single" w:sz="4" w:space="0" w:color="000000"/>
              <w:right w:val="single" w:sz="4" w:space="0" w:color="000000"/>
            </w:tcBorders>
            <w:hideMark/>
          </w:tcPr>
          <w:p w14:paraId="67E89ED6"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012" w:type="dxa"/>
            <w:tcBorders>
              <w:top w:val="single" w:sz="4" w:space="0" w:color="000000"/>
              <w:left w:val="single" w:sz="4" w:space="0" w:color="000000"/>
              <w:bottom w:val="single" w:sz="4" w:space="0" w:color="000000"/>
              <w:right w:val="single" w:sz="4" w:space="0" w:color="000000"/>
            </w:tcBorders>
            <w:hideMark/>
          </w:tcPr>
          <w:p w14:paraId="6222534E"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c>
          <w:tcPr>
            <w:tcW w:w="2012" w:type="dxa"/>
            <w:tcBorders>
              <w:top w:val="single" w:sz="4" w:space="0" w:color="000000"/>
              <w:left w:val="single" w:sz="4" w:space="0" w:color="000000"/>
              <w:bottom w:val="single" w:sz="4" w:space="0" w:color="000000"/>
              <w:right w:val="single" w:sz="4" w:space="0" w:color="000000"/>
            </w:tcBorders>
            <w:hideMark/>
          </w:tcPr>
          <w:p w14:paraId="59E2AFD3"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1532" w:type="dxa"/>
            <w:tcBorders>
              <w:top w:val="single" w:sz="4" w:space="0" w:color="000000"/>
              <w:left w:val="single" w:sz="4" w:space="0" w:color="000000"/>
              <w:bottom w:val="single" w:sz="4" w:space="0" w:color="000000"/>
              <w:right w:val="single" w:sz="4" w:space="0" w:color="000000"/>
            </w:tcBorders>
            <w:hideMark/>
          </w:tcPr>
          <w:p w14:paraId="68801F58" w14:textId="77777777" w:rsidR="00521A1F" w:rsidRPr="005E4D33" w:rsidRDefault="00521A1F" w:rsidP="00521A1F">
            <w:pPr>
              <w:jc w:val="center"/>
              <w:rPr>
                <w:rFonts w:eastAsia="Calibri"/>
                <w:color w:val="000000" w:themeColor="text1"/>
              </w:rPr>
            </w:pPr>
            <w:r w:rsidRPr="005E4D33">
              <w:rPr>
                <w:rFonts w:eastAsia="Calibri"/>
                <w:color w:val="000000" w:themeColor="text1"/>
              </w:rPr>
              <w:t>41,67</w:t>
            </w:r>
          </w:p>
        </w:tc>
        <w:tc>
          <w:tcPr>
            <w:tcW w:w="1332" w:type="dxa"/>
            <w:tcBorders>
              <w:top w:val="single" w:sz="4" w:space="0" w:color="000000"/>
              <w:left w:val="single" w:sz="4" w:space="0" w:color="000000"/>
              <w:bottom w:val="single" w:sz="4" w:space="0" w:color="000000"/>
              <w:right w:val="single" w:sz="4" w:space="0" w:color="000000"/>
            </w:tcBorders>
            <w:hideMark/>
          </w:tcPr>
          <w:p w14:paraId="163F702D" w14:textId="77777777" w:rsidR="00521A1F" w:rsidRPr="005E4D33" w:rsidRDefault="00521A1F" w:rsidP="00521A1F">
            <w:pPr>
              <w:jc w:val="center"/>
              <w:rPr>
                <w:rFonts w:eastAsia="Calibri"/>
                <w:color w:val="000000" w:themeColor="text1"/>
              </w:rPr>
            </w:pPr>
            <w:r w:rsidRPr="005E4D33">
              <w:rPr>
                <w:rFonts w:eastAsia="Calibri"/>
                <w:color w:val="000000" w:themeColor="text1"/>
              </w:rPr>
              <w:t>8,33</w:t>
            </w:r>
          </w:p>
        </w:tc>
      </w:tr>
      <w:tr w:rsidR="00521A1F" w:rsidRPr="005E4D33" w14:paraId="6D1663A3"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3480EACC"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1304" w:type="dxa"/>
            <w:tcBorders>
              <w:top w:val="single" w:sz="4" w:space="0" w:color="000000"/>
              <w:left w:val="single" w:sz="4" w:space="0" w:color="000000"/>
              <w:bottom w:val="single" w:sz="4" w:space="0" w:color="000000"/>
              <w:right w:val="single" w:sz="4" w:space="0" w:color="000000"/>
            </w:tcBorders>
            <w:hideMark/>
          </w:tcPr>
          <w:p w14:paraId="50BC5359" w14:textId="77777777" w:rsidR="00521A1F" w:rsidRPr="005E4D33" w:rsidRDefault="00521A1F" w:rsidP="00521A1F">
            <w:pPr>
              <w:jc w:val="center"/>
              <w:rPr>
                <w:rFonts w:eastAsia="Calibri"/>
                <w:color w:val="000000" w:themeColor="text1"/>
              </w:rPr>
            </w:pPr>
            <w:r w:rsidRPr="005E4D33">
              <w:rPr>
                <w:rFonts w:eastAsia="Calibri"/>
                <w:color w:val="000000" w:themeColor="text1"/>
              </w:rPr>
              <w:t>404115</w:t>
            </w:r>
          </w:p>
        </w:tc>
        <w:tc>
          <w:tcPr>
            <w:tcW w:w="3199" w:type="dxa"/>
            <w:tcBorders>
              <w:top w:val="single" w:sz="4" w:space="0" w:color="000000"/>
              <w:left w:val="single" w:sz="4" w:space="0" w:color="000000"/>
              <w:bottom w:val="single" w:sz="4" w:space="0" w:color="000000"/>
              <w:right w:val="single" w:sz="4" w:space="0" w:color="000000"/>
            </w:tcBorders>
            <w:hideMark/>
          </w:tcPr>
          <w:p w14:paraId="63D662DC"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"Средняя общеобразовательная школа № 15  </w:t>
            </w:r>
            <w:proofErr w:type="spellStart"/>
            <w:r w:rsidRPr="005E4D33">
              <w:rPr>
                <w:rFonts w:eastAsia="Calibri"/>
                <w:color w:val="000000" w:themeColor="text1"/>
              </w:rPr>
              <w:t>г.Назрань</w:t>
            </w:r>
            <w:proofErr w:type="spellEnd"/>
            <w:r w:rsidRPr="005E4D33">
              <w:rPr>
                <w:rFonts w:eastAsia="Calibri"/>
                <w:color w:val="000000" w:themeColor="text1"/>
              </w:rPr>
              <w:t xml:space="preserve"> "</w:t>
            </w:r>
          </w:p>
        </w:tc>
        <w:tc>
          <w:tcPr>
            <w:tcW w:w="1661" w:type="dxa"/>
            <w:tcBorders>
              <w:top w:val="single" w:sz="4" w:space="0" w:color="000000"/>
              <w:left w:val="single" w:sz="4" w:space="0" w:color="000000"/>
              <w:bottom w:val="single" w:sz="4" w:space="0" w:color="000000"/>
              <w:right w:val="single" w:sz="4" w:space="0" w:color="000000"/>
            </w:tcBorders>
            <w:hideMark/>
          </w:tcPr>
          <w:p w14:paraId="329B707C" w14:textId="77777777" w:rsidR="00521A1F" w:rsidRPr="005E4D33" w:rsidRDefault="00521A1F" w:rsidP="00521A1F">
            <w:pPr>
              <w:jc w:val="center"/>
              <w:rPr>
                <w:rFonts w:eastAsia="Calibri"/>
                <w:color w:val="000000" w:themeColor="text1"/>
              </w:rPr>
            </w:pPr>
            <w:r w:rsidRPr="005E4D33">
              <w:rPr>
                <w:rFonts w:eastAsia="Calibri"/>
                <w:color w:val="000000" w:themeColor="text1"/>
              </w:rPr>
              <w:t>13</w:t>
            </w:r>
          </w:p>
        </w:tc>
        <w:tc>
          <w:tcPr>
            <w:tcW w:w="2012" w:type="dxa"/>
            <w:tcBorders>
              <w:top w:val="single" w:sz="4" w:space="0" w:color="000000"/>
              <w:left w:val="single" w:sz="4" w:space="0" w:color="000000"/>
              <w:bottom w:val="single" w:sz="4" w:space="0" w:color="000000"/>
              <w:right w:val="single" w:sz="4" w:space="0" w:color="000000"/>
            </w:tcBorders>
            <w:hideMark/>
          </w:tcPr>
          <w:p w14:paraId="1037015E" w14:textId="77777777" w:rsidR="00521A1F" w:rsidRPr="005E4D33" w:rsidRDefault="00521A1F" w:rsidP="00521A1F">
            <w:pPr>
              <w:jc w:val="center"/>
              <w:rPr>
                <w:rFonts w:eastAsia="Calibri"/>
                <w:color w:val="000000" w:themeColor="text1"/>
              </w:rPr>
            </w:pPr>
            <w:r w:rsidRPr="005E4D33">
              <w:rPr>
                <w:rFonts w:eastAsia="Calibri"/>
                <w:color w:val="000000" w:themeColor="text1"/>
              </w:rPr>
              <w:t>7,69</w:t>
            </w:r>
          </w:p>
        </w:tc>
        <w:tc>
          <w:tcPr>
            <w:tcW w:w="2012" w:type="dxa"/>
            <w:tcBorders>
              <w:top w:val="single" w:sz="4" w:space="0" w:color="000000"/>
              <w:left w:val="single" w:sz="4" w:space="0" w:color="000000"/>
              <w:bottom w:val="single" w:sz="4" w:space="0" w:color="000000"/>
              <w:right w:val="single" w:sz="4" w:space="0" w:color="000000"/>
            </w:tcBorders>
            <w:hideMark/>
          </w:tcPr>
          <w:p w14:paraId="293C2F18" w14:textId="77777777" w:rsidR="00521A1F" w:rsidRPr="005E4D33" w:rsidRDefault="00521A1F" w:rsidP="00521A1F">
            <w:pPr>
              <w:jc w:val="center"/>
              <w:rPr>
                <w:rFonts w:eastAsia="Calibri"/>
                <w:color w:val="000000" w:themeColor="text1"/>
              </w:rPr>
            </w:pPr>
            <w:r w:rsidRPr="005E4D33">
              <w:rPr>
                <w:rFonts w:eastAsia="Calibri"/>
                <w:color w:val="000000" w:themeColor="text1"/>
              </w:rPr>
              <w:t>23,08</w:t>
            </w:r>
          </w:p>
        </w:tc>
        <w:tc>
          <w:tcPr>
            <w:tcW w:w="1532" w:type="dxa"/>
            <w:tcBorders>
              <w:top w:val="single" w:sz="4" w:space="0" w:color="000000"/>
              <w:left w:val="single" w:sz="4" w:space="0" w:color="000000"/>
              <w:bottom w:val="single" w:sz="4" w:space="0" w:color="000000"/>
              <w:right w:val="single" w:sz="4" w:space="0" w:color="000000"/>
            </w:tcBorders>
            <w:hideMark/>
          </w:tcPr>
          <w:p w14:paraId="04E76B30" w14:textId="77777777" w:rsidR="00521A1F" w:rsidRPr="005E4D33" w:rsidRDefault="00521A1F" w:rsidP="00521A1F">
            <w:pPr>
              <w:jc w:val="center"/>
              <w:rPr>
                <w:rFonts w:eastAsia="Calibri"/>
                <w:color w:val="000000" w:themeColor="text1"/>
              </w:rPr>
            </w:pPr>
            <w:r w:rsidRPr="005E4D33">
              <w:rPr>
                <w:rFonts w:eastAsia="Calibri"/>
                <w:color w:val="000000" w:themeColor="text1"/>
              </w:rPr>
              <w:t>53,85</w:t>
            </w:r>
          </w:p>
        </w:tc>
        <w:tc>
          <w:tcPr>
            <w:tcW w:w="1332" w:type="dxa"/>
            <w:tcBorders>
              <w:top w:val="single" w:sz="4" w:space="0" w:color="000000"/>
              <w:left w:val="single" w:sz="4" w:space="0" w:color="000000"/>
              <w:bottom w:val="single" w:sz="4" w:space="0" w:color="000000"/>
              <w:right w:val="single" w:sz="4" w:space="0" w:color="000000"/>
            </w:tcBorders>
            <w:hideMark/>
          </w:tcPr>
          <w:p w14:paraId="3D07BE25" w14:textId="77777777" w:rsidR="00521A1F" w:rsidRPr="005E4D33" w:rsidRDefault="00521A1F" w:rsidP="00521A1F">
            <w:pPr>
              <w:jc w:val="center"/>
              <w:rPr>
                <w:rFonts w:eastAsia="Calibri"/>
                <w:color w:val="000000" w:themeColor="text1"/>
              </w:rPr>
            </w:pPr>
            <w:r w:rsidRPr="005E4D33">
              <w:rPr>
                <w:rFonts w:eastAsia="Calibri"/>
                <w:color w:val="000000" w:themeColor="text1"/>
              </w:rPr>
              <w:t>15,38</w:t>
            </w:r>
          </w:p>
        </w:tc>
      </w:tr>
      <w:tr w:rsidR="00521A1F" w:rsidRPr="005E4D33" w14:paraId="18E8D5B6"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0EF94806"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1304" w:type="dxa"/>
            <w:tcBorders>
              <w:top w:val="single" w:sz="4" w:space="0" w:color="000000"/>
              <w:left w:val="single" w:sz="4" w:space="0" w:color="000000"/>
              <w:bottom w:val="single" w:sz="4" w:space="0" w:color="000000"/>
              <w:right w:val="single" w:sz="4" w:space="0" w:color="000000"/>
            </w:tcBorders>
            <w:hideMark/>
          </w:tcPr>
          <w:p w14:paraId="0C4CBF90" w14:textId="77777777" w:rsidR="00521A1F" w:rsidRPr="005E4D33" w:rsidRDefault="00521A1F" w:rsidP="00521A1F">
            <w:pPr>
              <w:jc w:val="center"/>
              <w:rPr>
                <w:rFonts w:eastAsia="Calibri"/>
                <w:color w:val="000000" w:themeColor="text1"/>
              </w:rPr>
            </w:pPr>
            <w:r w:rsidRPr="005E4D33">
              <w:rPr>
                <w:rFonts w:eastAsia="Calibri"/>
                <w:color w:val="000000" w:themeColor="text1"/>
              </w:rPr>
              <w:t>101401</w:t>
            </w:r>
          </w:p>
        </w:tc>
        <w:tc>
          <w:tcPr>
            <w:tcW w:w="3199" w:type="dxa"/>
            <w:tcBorders>
              <w:top w:val="single" w:sz="4" w:space="0" w:color="000000"/>
              <w:left w:val="single" w:sz="4" w:space="0" w:color="000000"/>
              <w:bottom w:val="single" w:sz="4" w:space="0" w:color="000000"/>
              <w:right w:val="single" w:sz="4" w:space="0" w:color="000000"/>
            </w:tcBorders>
            <w:hideMark/>
          </w:tcPr>
          <w:p w14:paraId="775D9F52"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&lt;Средняя общеобразовательная Гимназия №1  г. Карабулак&gt;</w:t>
            </w:r>
          </w:p>
        </w:tc>
        <w:tc>
          <w:tcPr>
            <w:tcW w:w="1661" w:type="dxa"/>
            <w:tcBorders>
              <w:top w:val="single" w:sz="4" w:space="0" w:color="000000"/>
              <w:left w:val="single" w:sz="4" w:space="0" w:color="000000"/>
              <w:bottom w:val="single" w:sz="4" w:space="0" w:color="000000"/>
              <w:right w:val="single" w:sz="4" w:space="0" w:color="000000"/>
            </w:tcBorders>
            <w:hideMark/>
          </w:tcPr>
          <w:p w14:paraId="5DB60CD7" w14:textId="77777777" w:rsidR="00521A1F" w:rsidRPr="005E4D33" w:rsidRDefault="00521A1F" w:rsidP="00521A1F">
            <w:pPr>
              <w:jc w:val="center"/>
              <w:rPr>
                <w:rFonts w:eastAsia="Calibri"/>
                <w:color w:val="000000" w:themeColor="text1"/>
              </w:rPr>
            </w:pPr>
            <w:r w:rsidRPr="005E4D33">
              <w:rPr>
                <w:rFonts w:eastAsia="Calibri"/>
                <w:color w:val="000000" w:themeColor="text1"/>
              </w:rPr>
              <w:t>10</w:t>
            </w:r>
          </w:p>
        </w:tc>
        <w:tc>
          <w:tcPr>
            <w:tcW w:w="2012" w:type="dxa"/>
            <w:tcBorders>
              <w:top w:val="single" w:sz="4" w:space="0" w:color="000000"/>
              <w:left w:val="single" w:sz="4" w:space="0" w:color="000000"/>
              <w:bottom w:val="single" w:sz="4" w:space="0" w:color="000000"/>
              <w:right w:val="single" w:sz="4" w:space="0" w:color="000000"/>
            </w:tcBorders>
            <w:hideMark/>
          </w:tcPr>
          <w:p w14:paraId="2C177E48"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1C545265" w14:textId="77777777" w:rsidR="00521A1F" w:rsidRPr="005E4D33" w:rsidRDefault="00521A1F" w:rsidP="00521A1F">
            <w:pPr>
              <w:jc w:val="center"/>
              <w:rPr>
                <w:rFonts w:eastAsia="Calibri"/>
                <w:color w:val="000000" w:themeColor="text1"/>
              </w:rPr>
            </w:pPr>
            <w:r w:rsidRPr="005E4D33">
              <w:rPr>
                <w:rFonts w:eastAsia="Calibri"/>
                <w:color w:val="000000" w:themeColor="text1"/>
              </w:rPr>
              <w:t>40</w:t>
            </w:r>
          </w:p>
        </w:tc>
        <w:tc>
          <w:tcPr>
            <w:tcW w:w="1532" w:type="dxa"/>
            <w:tcBorders>
              <w:top w:val="single" w:sz="4" w:space="0" w:color="000000"/>
              <w:left w:val="single" w:sz="4" w:space="0" w:color="000000"/>
              <w:bottom w:val="single" w:sz="4" w:space="0" w:color="000000"/>
              <w:right w:val="single" w:sz="4" w:space="0" w:color="000000"/>
            </w:tcBorders>
            <w:hideMark/>
          </w:tcPr>
          <w:p w14:paraId="69E9B60B" w14:textId="77777777" w:rsidR="00521A1F" w:rsidRPr="005E4D33" w:rsidRDefault="00521A1F" w:rsidP="00521A1F">
            <w:pPr>
              <w:jc w:val="center"/>
              <w:rPr>
                <w:rFonts w:eastAsia="Calibri"/>
                <w:color w:val="000000" w:themeColor="text1"/>
              </w:rPr>
            </w:pPr>
            <w:r w:rsidRPr="005E4D33">
              <w:rPr>
                <w:rFonts w:eastAsia="Calibri"/>
                <w:color w:val="000000" w:themeColor="text1"/>
              </w:rPr>
              <w:t>60</w:t>
            </w:r>
          </w:p>
        </w:tc>
        <w:tc>
          <w:tcPr>
            <w:tcW w:w="1332" w:type="dxa"/>
            <w:tcBorders>
              <w:top w:val="single" w:sz="4" w:space="0" w:color="000000"/>
              <w:left w:val="single" w:sz="4" w:space="0" w:color="000000"/>
              <w:bottom w:val="single" w:sz="4" w:space="0" w:color="000000"/>
              <w:right w:val="single" w:sz="4" w:space="0" w:color="000000"/>
            </w:tcBorders>
            <w:hideMark/>
          </w:tcPr>
          <w:p w14:paraId="45F9BD88"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r w:rsidR="00521A1F" w:rsidRPr="005E4D33" w14:paraId="77BF3B34"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375B6FA6"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1304" w:type="dxa"/>
            <w:tcBorders>
              <w:top w:val="single" w:sz="4" w:space="0" w:color="000000"/>
              <w:left w:val="single" w:sz="4" w:space="0" w:color="000000"/>
              <w:bottom w:val="single" w:sz="4" w:space="0" w:color="000000"/>
              <w:right w:val="single" w:sz="4" w:space="0" w:color="000000"/>
            </w:tcBorders>
            <w:hideMark/>
          </w:tcPr>
          <w:p w14:paraId="49D7068D" w14:textId="77777777" w:rsidR="00521A1F" w:rsidRPr="005E4D33" w:rsidRDefault="00521A1F" w:rsidP="00521A1F">
            <w:pPr>
              <w:jc w:val="center"/>
              <w:rPr>
                <w:rFonts w:eastAsia="Calibri"/>
                <w:color w:val="000000" w:themeColor="text1"/>
              </w:rPr>
            </w:pPr>
            <w:r w:rsidRPr="005E4D33">
              <w:rPr>
                <w:rFonts w:eastAsia="Calibri"/>
                <w:color w:val="000000" w:themeColor="text1"/>
              </w:rPr>
              <w:t>101103</w:t>
            </w:r>
          </w:p>
        </w:tc>
        <w:tc>
          <w:tcPr>
            <w:tcW w:w="3199" w:type="dxa"/>
            <w:tcBorders>
              <w:top w:val="single" w:sz="4" w:space="0" w:color="000000"/>
              <w:left w:val="single" w:sz="4" w:space="0" w:color="000000"/>
              <w:bottom w:val="single" w:sz="4" w:space="0" w:color="000000"/>
              <w:right w:val="single" w:sz="4" w:space="0" w:color="000000"/>
            </w:tcBorders>
            <w:hideMark/>
          </w:tcPr>
          <w:p w14:paraId="5923217E"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5E4D33">
              <w:rPr>
                <w:rFonts w:eastAsia="Calibri"/>
                <w:color w:val="000000" w:themeColor="text1"/>
              </w:rPr>
              <w:t>г.Карабулак</w:t>
            </w:r>
            <w:proofErr w:type="spellEnd"/>
            <w:r w:rsidRPr="005E4D33">
              <w:rPr>
                <w:rFonts w:eastAsia="Calibri"/>
                <w:color w:val="000000" w:themeColor="text1"/>
              </w:rPr>
              <w:t>"</w:t>
            </w:r>
          </w:p>
        </w:tc>
        <w:tc>
          <w:tcPr>
            <w:tcW w:w="1661" w:type="dxa"/>
            <w:tcBorders>
              <w:top w:val="single" w:sz="4" w:space="0" w:color="000000"/>
              <w:left w:val="single" w:sz="4" w:space="0" w:color="000000"/>
              <w:bottom w:val="single" w:sz="4" w:space="0" w:color="000000"/>
              <w:right w:val="single" w:sz="4" w:space="0" w:color="000000"/>
            </w:tcBorders>
            <w:hideMark/>
          </w:tcPr>
          <w:p w14:paraId="33C8C98C" w14:textId="77777777" w:rsidR="00521A1F" w:rsidRPr="005E4D33" w:rsidRDefault="00521A1F" w:rsidP="00521A1F">
            <w:pPr>
              <w:jc w:val="center"/>
              <w:rPr>
                <w:rFonts w:eastAsia="Calibri"/>
                <w:color w:val="000000" w:themeColor="text1"/>
              </w:rPr>
            </w:pPr>
            <w:r w:rsidRPr="005E4D33">
              <w:rPr>
                <w:rFonts w:eastAsia="Calibri"/>
                <w:color w:val="000000" w:themeColor="text1"/>
              </w:rPr>
              <w:t>11</w:t>
            </w:r>
          </w:p>
        </w:tc>
        <w:tc>
          <w:tcPr>
            <w:tcW w:w="2012" w:type="dxa"/>
            <w:tcBorders>
              <w:top w:val="single" w:sz="4" w:space="0" w:color="000000"/>
              <w:left w:val="single" w:sz="4" w:space="0" w:color="000000"/>
              <w:bottom w:val="single" w:sz="4" w:space="0" w:color="000000"/>
              <w:right w:val="single" w:sz="4" w:space="0" w:color="000000"/>
            </w:tcBorders>
            <w:hideMark/>
          </w:tcPr>
          <w:p w14:paraId="38E8D37B"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5705E46F"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1532" w:type="dxa"/>
            <w:tcBorders>
              <w:top w:val="single" w:sz="4" w:space="0" w:color="000000"/>
              <w:left w:val="single" w:sz="4" w:space="0" w:color="000000"/>
              <w:bottom w:val="single" w:sz="4" w:space="0" w:color="000000"/>
              <w:right w:val="single" w:sz="4" w:space="0" w:color="000000"/>
            </w:tcBorders>
            <w:hideMark/>
          </w:tcPr>
          <w:p w14:paraId="18194C7F" w14:textId="77777777" w:rsidR="00521A1F" w:rsidRPr="005E4D33" w:rsidRDefault="00521A1F" w:rsidP="00521A1F">
            <w:pPr>
              <w:jc w:val="center"/>
              <w:rPr>
                <w:rFonts w:eastAsia="Calibri"/>
                <w:color w:val="000000" w:themeColor="text1"/>
              </w:rPr>
            </w:pPr>
            <w:r w:rsidRPr="005E4D33">
              <w:rPr>
                <w:rFonts w:eastAsia="Calibri"/>
                <w:color w:val="000000" w:themeColor="text1"/>
              </w:rPr>
              <w:t>36,36</w:t>
            </w:r>
          </w:p>
        </w:tc>
        <w:tc>
          <w:tcPr>
            <w:tcW w:w="1332" w:type="dxa"/>
            <w:tcBorders>
              <w:top w:val="single" w:sz="4" w:space="0" w:color="000000"/>
              <w:left w:val="single" w:sz="4" w:space="0" w:color="000000"/>
              <w:bottom w:val="single" w:sz="4" w:space="0" w:color="000000"/>
              <w:right w:val="single" w:sz="4" w:space="0" w:color="000000"/>
            </w:tcBorders>
            <w:hideMark/>
          </w:tcPr>
          <w:p w14:paraId="1D985345" w14:textId="77777777" w:rsidR="00521A1F" w:rsidRPr="005E4D33" w:rsidRDefault="00521A1F" w:rsidP="00521A1F">
            <w:pPr>
              <w:jc w:val="center"/>
              <w:rPr>
                <w:rFonts w:eastAsia="Calibri"/>
                <w:color w:val="000000" w:themeColor="text1"/>
              </w:rPr>
            </w:pPr>
            <w:r w:rsidRPr="005E4D33">
              <w:rPr>
                <w:rFonts w:eastAsia="Calibri"/>
                <w:color w:val="000000" w:themeColor="text1"/>
              </w:rPr>
              <w:t>27,27</w:t>
            </w:r>
          </w:p>
        </w:tc>
      </w:tr>
      <w:tr w:rsidR="00521A1F" w:rsidRPr="005E4D33" w14:paraId="400383F4" w14:textId="77777777" w:rsidTr="00B56EF3">
        <w:trPr>
          <w:trHeight w:val="1991"/>
        </w:trPr>
        <w:tc>
          <w:tcPr>
            <w:tcW w:w="1291" w:type="dxa"/>
            <w:tcBorders>
              <w:top w:val="single" w:sz="4" w:space="0" w:color="000000"/>
              <w:left w:val="single" w:sz="4" w:space="0" w:color="000000"/>
              <w:bottom w:val="single" w:sz="4" w:space="0" w:color="000000"/>
              <w:right w:val="single" w:sz="4" w:space="0" w:color="000000"/>
            </w:tcBorders>
            <w:hideMark/>
          </w:tcPr>
          <w:p w14:paraId="7E4F427B" w14:textId="77777777" w:rsidR="00521A1F" w:rsidRPr="005E4D33" w:rsidRDefault="00521A1F" w:rsidP="00521A1F">
            <w:pPr>
              <w:jc w:val="center"/>
              <w:rPr>
                <w:rFonts w:eastAsia="Calibri"/>
                <w:color w:val="000000" w:themeColor="text1"/>
              </w:rPr>
            </w:pPr>
            <w:r w:rsidRPr="005E4D33">
              <w:rPr>
                <w:rFonts w:eastAsia="Calibri"/>
                <w:color w:val="000000" w:themeColor="text1"/>
              </w:rPr>
              <w:lastRenderedPageBreak/>
              <w:t>13</w:t>
            </w:r>
          </w:p>
        </w:tc>
        <w:tc>
          <w:tcPr>
            <w:tcW w:w="1304" w:type="dxa"/>
            <w:tcBorders>
              <w:top w:val="single" w:sz="4" w:space="0" w:color="000000"/>
              <w:left w:val="single" w:sz="4" w:space="0" w:color="000000"/>
              <w:bottom w:val="single" w:sz="4" w:space="0" w:color="000000"/>
              <w:right w:val="single" w:sz="4" w:space="0" w:color="000000"/>
            </w:tcBorders>
            <w:hideMark/>
          </w:tcPr>
          <w:p w14:paraId="41B66DFB" w14:textId="77777777" w:rsidR="00521A1F" w:rsidRPr="005E4D33" w:rsidRDefault="00521A1F" w:rsidP="00521A1F">
            <w:pPr>
              <w:jc w:val="center"/>
              <w:rPr>
                <w:rFonts w:eastAsia="Calibri"/>
                <w:color w:val="000000" w:themeColor="text1"/>
              </w:rPr>
            </w:pPr>
            <w:r w:rsidRPr="005E4D33">
              <w:rPr>
                <w:rFonts w:eastAsia="Calibri"/>
                <w:color w:val="000000" w:themeColor="text1"/>
              </w:rPr>
              <w:t>201201</w:t>
            </w:r>
          </w:p>
        </w:tc>
        <w:tc>
          <w:tcPr>
            <w:tcW w:w="3199" w:type="dxa"/>
            <w:tcBorders>
              <w:top w:val="single" w:sz="4" w:space="0" w:color="000000"/>
              <w:left w:val="single" w:sz="4" w:space="0" w:color="000000"/>
              <w:bottom w:val="single" w:sz="4" w:space="0" w:color="000000"/>
              <w:right w:val="single" w:sz="4" w:space="0" w:color="000000"/>
            </w:tcBorders>
            <w:hideMark/>
          </w:tcPr>
          <w:p w14:paraId="0EA6156C"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&lt;Центр образования г. Магас&gt;</w:t>
            </w:r>
          </w:p>
        </w:tc>
        <w:tc>
          <w:tcPr>
            <w:tcW w:w="1661" w:type="dxa"/>
            <w:tcBorders>
              <w:top w:val="single" w:sz="4" w:space="0" w:color="000000"/>
              <w:left w:val="single" w:sz="4" w:space="0" w:color="000000"/>
              <w:bottom w:val="single" w:sz="4" w:space="0" w:color="000000"/>
              <w:right w:val="single" w:sz="4" w:space="0" w:color="000000"/>
            </w:tcBorders>
            <w:hideMark/>
          </w:tcPr>
          <w:p w14:paraId="14907E8B" w14:textId="77777777" w:rsidR="00521A1F" w:rsidRPr="005E4D33" w:rsidRDefault="00521A1F" w:rsidP="00521A1F">
            <w:pPr>
              <w:jc w:val="center"/>
              <w:rPr>
                <w:rFonts w:eastAsia="Calibri"/>
                <w:color w:val="000000" w:themeColor="text1"/>
              </w:rPr>
            </w:pPr>
            <w:r w:rsidRPr="005E4D33">
              <w:rPr>
                <w:rFonts w:eastAsia="Calibri"/>
                <w:color w:val="000000" w:themeColor="text1"/>
              </w:rPr>
              <w:t>26</w:t>
            </w:r>
          </w:p>
        </w:tc>
        <w:tc>
          <w:tcPr>
            <w:tcW w:w="2012" w:type="dxa"/>
            <w:tcBorders>
              <w:top w:val="single" w:sz="4" w:space="0" w:color="000000"/>
              <w:left w:val="single" w:sz="4" w:space="0" w:color="000000"/>
              <w:bottom w:val="single" w:sz="4" w:space="0" w:color="000000"/>
              <w:right w:val="single" w:sz="4" w:space="0" w:color="000000"/>
            </w:tcBorders>
            <w:hideMark/>
          </w:tcPr>
          <w:p w14:paraId="065357B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4658CA51" w14:textId="77777777" w:rsidR="00521A1F" w:rsidRPr="005E4D33" w:rsidRDefault="00521A1F" w:rsidP="00521A1F">
            <w:pPr>
              <w:jc w:val="center"/>
              <w:rPr>
                <w:rFonts w:eastAsia="Calibri"/>
                <w:color w:val="000000" w:themeColor="text1"/>
              </w:rPr>
            </w:pPr>
            <w:r w:rsidRPr="005E4D33">
              <w:rPr>
                <w:rFonts w:eastAsia="Calibri"/>
                <w:color w:val="000000" w:themeColor="text1"/>
              </w:rPr>
              <w:t>30,77</w:t>
            </w:r>
          </w:p>
        </w:tc>
        <w:tc>
          <w:tcPr>
            <w:tcW w:w="1532" w:type="dxa"/>
            <w:tcBorders>
              <w:top w:val="single" w:sz="4" w:space="0" w:color="000000"/>
              <w:left w:val="single" w:sz="4" w:space="0" w:color="000000"/>
              <w:bottom w:val="single" w:sz="4" w:space="0" w:color="000000"/>
              <w:right w:val="single" w:sz="4" w:space="0" w:color="000000"/>
            </w:tcBorders>
            <w:hideMark/>
          </w:tcPr>
          <w:p w14:paraId="5756602A" w14:textId="77777777" w:rsidR="00521A1F" w:rsidRPr="005E4D33" w:rsidRDefault="00521A1F" w:rsidP="00521A1F">
            <w:pPr>
              <w:jc w:val="center"/>
              <w:rPr>
                <w:rFonts w:eastAsia="Calibri"/>
                <w:color w:val="000000" w:themeColor="text1"/>
              </w:rPr>
            </w:pPr>
            <w:r w:rsidRPr="005E4D33">
              <w:rPr>
                <w:rFonts w:eastAsia="Calibri"/>
                <w:color w:val="000000" w:themeColor="text1"/>
              </w:rPr>
              <w:t>61,54</w:t>
            </w:r>
          </w:p>
        </w:tc>
        <w:tc>
          <w:tcPr>
            <w:tcW w:w="1332" w:type="dxa"/>
            <w:tcBorders>
              <w:top w:val="single" w:sz="4" w:space="0" w:color="000000"/>
              <w:left w:val="single" w:sz="4" w:space="0" w:color="000000"/>
              <w:bottom w:val="single" w:sz="4" w:space="0" w:color="000000"/>
              <w:right w:val="single" w:sz="4" w:space="0" w:color="000000"/>
            </w:tcBorders>
            <w:hideMark/>
          </w:tcPr>
          <w:p w14:paraId="27B403D3" w14:textId="77777777" w:rsidR="00521A1F" w:rsidRPr="005E4D33" w:rsidRDefault="00521A1F" w:rsidP="00521A1F">
            <w:pPr>
              <w:jc w:val="center"/>
              <w:rPr>
                <w:rFonts w:eastAsia="Calibri"/>
                <w:color w:val="000000" w:themeColor="text1"/>
              </w:rPr>
            </w:pPr>
            <w:r w:rsidRPr="005E4D33">
              <w:rPr>
                <w:rFonts w:eastAsia="Calibri"/>
                <w:color w:val="000000" w:themeColor="text1"/>
              </w:rPr>
              <w:t>7,69</w:t>
            </w:r>
          </w:p>
        </w:tc>
      </w:tr>
      <w:tr w:rsidR="00521A1F" w:rsidRPr="005E4D33" w14:paraId="51BF340F" w14:textId="77777777" w:rsidTr="00B56EF3">
        <w:trPr>
          <w:trHeight w:val="1707"/>
        </w:trPr>
        <w:tc>
          <w:tcPr>
            <w:tcW w:w="1291" w:type="dxa"/>
            <w:tcBorders>
              <w:top w:val="single" w:sz="4" w:space="0" w:color="000000"/>
              <w:left w:val="single" w:sz="4" w:space="0" w:color="000000"/>
              <w:bottom w:val="single" w:sz="4" w:space="0" w:color="000000"/>
              <w:right w:val="single" w:sz="4" w:space="0" w:color="000000"/>
            </w:tcBorders>
            <w:hideMark/>
          </w:tcPr>
          <w:p w14:paraId="61E9FA5C" w14:textId="77777777" w:rsidR="00521A1F" w:rsidRPr="005E4D33" w:rsidRDefault="00521A1F" w:rsidP="00521A1F">
            <w:pPr>
              <w:jc w:val="center"/>
              <w:rPr>
                <w:rFonts w:eastAsia="Calibri"/>
                <w:color w:val="000000" w:themeColor="text1"/>
              </w:rPr>
            </w:pPr>
            <w:r w:rsidRPr="005E4D33">
              <w:rPr>
                <w:rFonts w:eastAsia="Calibri"/>
                <w:color w:val="000000" w:themeColor="text1"/>
              </w:rPr>
              <w:t>14</w:t>
            </w:r>
          </w:p>
        </w:tc>
        <w:tc>
          <w:tcPr>
            <w:tcW w:w="1304" w:type="dxa"/>
            <w:tcBorders>
              <w:top w:val="single" w:sz="4" w:space="0" w:color="000000"/>
              <w:left w:val="single" w:sz="4" w:space="0" w:color="000000"/>
              <w:bottom w:val="single" w:sz="4" w:space="0" w:color="000000"/>
              <w:right w:val="single" w:sz="4" w:space="0" w:color="000000"/>
            </w:tcBorders>
            <w:hideMark/>
          </w:tcPr>
          <w:p w14:paraId="683689A4" w14:textId="77777777" w:rsidR="00521A1F" w:rsidRPr="005E4D33" w:rsidRDefault="00521A1F" w:rsidP="00521A1F">
            <w:pPr>
              <w:jc w:val="center"/>
              <w:rPr>
                <w:rFonts w:eastAsia="Calibri"/>
                <w:color w:val="000000" w:themeColor="text1"/>
              </w:rPr>
            </w:pPr>
            <w:r w:rsidRPr="005E4D33">
              <w:rPr>
                <w:rFonts w:eastAsia="Calibri"/>
                <w:color w:val="000000" w:themeColor="text1"/>
              </w:rPr>
              <w:t>201601</w:t>
            </w:r>
          </w:p>
        </w:tc>
        <w:tc>
          <w:tcPr>
            <w:tcW w:w="3199" w:type="dxa"/>
            <w:tcBorders>
              <w:top w:val="single" w:sz="4" w:space="0" w:color="000000"/>
              <w:left w:val="single" w:sz="4" w:space="0" w:color="000000"/>
              <w:bottom w:val="single" w:sz="4" w:space="0" w:color="000000"/>
              <w:right w:val="single" w:sz="4" w:space="0" w:color="000000"/>
            </w:tcBorders>
            <w:hideMark/>
          </w:tcPr>
          <w:p w14:paraId="0F4B39D7"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"Лицей № 1 г. Магас"</w:t>
            </w:r>
          </w:p>
        </w:tc>
        <w:tc>
          <w:tcPr>
            <w:tcW w:w="1661" w:type="dxa"/>
            <w:tcBorders>
              <w:top w:val="single" w:sz="4" w:space="0" w:color="000000"/>
              <w:left w:val="single" w:sz="4" w:space="0" w:color="000000"/>
              <w:bottom w:val="single" w:sz="4" w:space="0" w:color="000000"/>
              <w:right w:val="single" w:sz="4" w:space="0" w:color="000000"/>
            </w:tcBorders>
            <w:hideMark/>
          </w:tcPr>
          <w:p w14:paraId="53F697BD" w14:textId="77777777" w:rsidR="00521A1F" w:rsidRPr="005E4D33" w:rsidRDefault="00521A1F" w:rsidP="00521A1F">
            <w:pPr>
              <w:jc w:val="center"/>
              <w:rPr>
                <w:rFonts w:eastAsia="Calibri"/>
                <w:color w:val="000000" w:themeColor="text1"/>
              </w:rPr>
            </w:pPr>
            <w:r w:rsidRPr="005E4D33">
              <w:rPr>
                <w:rFonts w:eastAsia="Calibri"/>
                <w:color w:val="000000" w:themeColor="text1"/>
              </w:rPr>
              <w:t>31</w:t>
            </w:r>
          </w:p>
        </w:tc>
        <w:tc>
          <w:tcPr>
            <w:tcW w:w="2012" w:type="dxa"/>
            <w:tcBorders>
              <w:top w:val="single" w:sz="4" w:space="0" w:color="000000"/>
              <w:left w:val="single" w:sz="4" w:space="0" w:color="000000"/>
              <w:bottom w:val="single" w:sz="4" w:space="0" w:color="000000"/>
              <w:right w:val="single" w:sz="4" w:space="0" w:color="000000"/>
            </w:tcBorders>
            <w:hideMark/>
          </w:tcPr>
          <w:p w14:paraId="36281510"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3ABCD3C4" w14:textId="77777777" w:rsidR="00521A1F" w:rsidRPr="005E4D33" w:rsidRDefault="00521A1F" w:rsidP="00521A1F">
            <w:pPr>
              <w:jc w:val="center"/>
              <w:rPr>
                <w:rFonts w:eastAsia="Calibri"/>
                <w:color w:val="000000" w:themeColor="text1"/>
              </w:rPr>
            </w:pPr>
            <w:r w:rsidRPr="005E4D33">
              <w:rPr>
                <w:rFonts w:eastAsia="Calibri"/>
                <w:color w:val="000000" w:themeColor="text1"/>
              </w:rPr>
              <w:t>29,03</w:t>
            </w:r>
          </w:p>
        </w:tc>
        <w:tc>
          <w:tcPr>
            <w:tcW w:w="1532" w:type="dxa"/>
            <w:tcBorders>
              <w:top w:val="single" w:sz="4" w:space="0" w:color="000000"/>
              <w:left w:val="single" w:sz="4" w:space="0" w:color="000000"/>
              <w:bottom w:val="single" w:sz="4" w:space="0" w:color="000000"/>
              <w:right w:val="single" w:sz="4" w:space="0" w:color="000000"/>
            </w:tcBorders>
            <w:hideMark/>
          </w:tcPr>
          <w:p w14:paraId="7914CE95" w14:textId="77777777" w:rsidR="00521A1F" w:rsidRPr="005E4D33" w:rsidRDefault="00521A1F" w:rsidP="00521A1F">
            <w:pPr>
              <w:jc w:val="center"/>
              <w:rPr>
                <w:rFonts w:eastAsia="Calibri"/>
                <w:color w:val="000000" w:themeColor="text1"/>
              </w:rPr>
            </w:pPr>
            <w:r w:rsidRPr="005E4D33">
              <w:rPr>
                <w:rFonts w:eastAsia="Calibri"/>
                <w:color w:val="000000" w:themeColor="text1"/>
              </w:rPr>
              <w:t>51,61</w:t>
            </w:r>
          </w:p>
        </w:tc>
        <w:tc>
          <w:tcPr>
            <w:tcW w:w="1332" w:type="dxa"/>
            <w:tcBorders>
              <w:top w:val="single" w:sz="4" w:space="0" w:color="000000"/>
              <w:left w:val="single" w:sz="4" w:space="0" w:color="000000"/>
              <w:bottom w:val="single" w:sz="4" w:space="0" w:color="000000"/>
              <w:right w:val="single" w:sz="4" w:space="0" w:color="000000"/>
            </w:tcBorders>
            <w:hideMark/>
          </w:tcPr>
          <w:p w14:paraId="2E4615CD" w14:textId="77777777" w:rsidR="00521A1F" w:rsidRPr="005E4D33" w:rsidRDefault="00521A1F" w:rsidP="00521A1F">
            <w:pPr>
              <w:jc w:val="center"/>
              <w:rPr>
                <w:rFonts w:eastAsia="Calibri"/>
                <w:color w:val="000000" w:themeColor="text1"/>
              </w:rPr>
            </w:pPr>
            <w:r w:rsidRPr="005E4D33">
              <w:rPr>
                <w:rFonts w:eastAsia="Calibri"/>
                <w:color w:val="000000" w:themeColor="text1"/>
              </w:rPr>
              <w:t>19,35</w:t>
            </w:r>
          </w:p>
        </w:tc>
      </w:tr>
      <w:tr w:rsidR="00521A1F" w:rsidRPr="005E4D33" w14:paraId="0C98B6DD" w14:textId="77777777" w:rsidTr="00B56EF3">
        <w:trPr>
          <w:trHeight w:val="2275"/>
        </w:trPr>
        <w:tc>
          <w:tcPr>
            <w:tcW w:w="1291" w:type="dxa"/>
            <w:tcBorders>
              <w:top w:val="single" w:sz="4" w:space="0" w:color="000000"/>
              <w:left w:val="single" w:sz="4" w:space="0" w:color="000000"/>
              <w:bottom w:val="single" w:sz="4" w:space="0" w:color="000000"/>
              <w:right w:val="single" w:sz="4" w:space="0" w:color="000000"/>
            </w:tcBorders>
            <w:hideMark/>
          </w:tcPr>
          <w:p w14:paraId="2F3D1471" w14:textId="77777777" w:rsidR="00521A1F" w:rsidRPr="005E4D33" w:rsidRDefault="00521A1F" w:rsidP="00521A1F">
            <w:pPr>
              <w:jc w:val="center"/>
              <w:rPr>
                <w:rFonts w:eastAsia="Calibri"/>
                <w:color w:val="000000" w:themeColor="text1"/>
              </w:rPr>
            </w:pPr>
            <w:r w:rsidRPr="005E4D33">
              <w:rPr>
                <w:rFonts w:eastAsia="Calibri"/>
                <w:color w:val="000000" w:themeColor="text1"/>
              </w:rPr>
              <w:t>15</w:t>
            </w:r>
          </w:p>
        </w:tc>
        <w:tc>
          <w:tcPr>
            <w:tcW w:w="1304" w:type="dxa"/>
            <w:tcBorders>
              <w:top w:val="single" w:sz="4" w:space="0" w:color="000000"/>
              <w:left w:val="single" w:sz="4" w:space="0" w:color="000000"/>
              <w:bottom w:val="single" w:sz="4" w:space="0" w:color="000000"/>
              <w:right w:val="single" w:sz="4" w:space="0" w:color="000000"/>
            </w:tcBorders>
            <w:hideMark/>
          </w:tcPr>
          <w:p w14:paraId="55460998" w14:textId="77777777" w:rsidR="00521A1F" w:rsidRPr="005E4D33" w:rsidRDefault="00521A1F" w:rsidP="00521A1F">
            <w:pPr>
              <w:jc w:val="center"/>
              <w:rPr>
                <w:rFonts w:eastAsia="Calibri"/>
                <w:color w:val="000000" w:themeColor="text1"/>
              </w:rPr>
            </w:pPr>
            <w:r w:rsidRPr="005E4D33">
              <w:rPr>
                <w:rFonts w:eastAsia="Calibri"/>
                <w:color w:val="000000" w:themeColor="text1"/>
              </w:rPr>
              <w:t>301103</w:t>
            </w:r>
          </w:p>
        </w:tc>
        <w:tc>
          <w:tcPr>
            <w:tcW w:w="3199" w:type="dxa"/>
            <w:tcBorders>
              <w:top w:val="single" w:sz="4" w:space="0" w:color="000000"/>
              <w:left w:val="single" w:sz="4" w:space="0" w:color="000000"/>
              <w:bottom w:val="single" w:sz="4" w:space="0" w:color="000000"/>
              <w:right w:val="single" w:sz="4" w:space="0" w:color="000000"/>
            </w:tcBorders>
            <w:hideMark/>
          </w:tcPr>
          <w:p w14:paraId="7AEADE30" w14:textId="77777777" w:rsidR="00521A1F" w:rsidRPr="005E4D33" w:rsidRDefault="00521A1F" w:rsidP="00521A1F">
            <w:pPr>
              <w:jc w:val="center"/>
              <w:rPr>
                <w:rFonts w:eastAsia="Calibri"/>
                <w:color w:val="000000" w:themeColor="text1"/>
              </w:rPr>
            </w:pPr>
            <w:r w:rsidRPr="005E4D33">
              <w:rPr>
                <w:rFonts w:eastAsia="Calibri"/>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5E4D33">
              <w:rPr>
                <w:rFonts w:eastAsia="Calibri"/>
                <w:color w:val="000000" w:themeColor="text1"/>
              </w:rPr>
              <w:t>г.Малгобек</w:t>
            </w:r>
            <w:proofErr w:type="spellEnd"/>
            <w:r w:rsidRPr="005E4D33">
              <w:rPr>
                <w:rFonts w:eastAsia="Calibri"/>
                <w:color w:val="000000" w:themeColor="text1"/>
              </w:rPr>
              <w:t>"</w:t>
            </w:r>
          </w:p>
        </w:tc>
        <w:tc>
          <w:tcPr>
            <w:tcW w:w="1661" w:type="dxa"/>
            <w:tcBorders>
              <w:top w:val="single" w:sz="4" w:space="0" w:color="000000"/>
              <w:left w:val="single" w:sz="4" w:space="0" w:color="000000"/>
              <w:bottom w:val="single" w:sz="4" w:space="0" w:color="000000"/>
              <w:right w:val="single" w:sz="4" w:space="0" w:color="000000"/>
            </w:tcBorders>
            <w:hideMark/>
          </w:tcPr>
          <w:p w14:paraId="1F5ACCB4" w14:textId="77777777" w:rsidR="00521A1F" w:rsidRPr="005E4D33" w:rsidRDefault="00521A1F" w:rsidP="00521A1F">
            <w:pPr>
              <w:jc w:val="center"/>
              <w:rPr>
                <w:rFonts w:eastAsia="Calibri"/>
                <w:color w:val="000000" w:themeColor="text1"/>
              </w:rPr>
            </w:pPr>
            <w:r w:rsidRPr="005E4D33">
              <w:rPr>
                <w:rFonts w:eastAsia="Calibri"/>
                <w:color w:val="000000" w:themeColor="text1"/>
              </w:rPr>
              <w:t>18</w:t>
            </w:r>
          </w:p>
        </w:tc>
        <w:tc>
          <w:tcPr>
            <w:tcW w:w="2012" w:type="dxa"/>
            <w:tcBorders>
              <w:top w:val="single" w:sz="4" w:space="0" w:color="000000"/>
              <w:left w:val="single" w:sz="4" w:space="0" w:color="000000"/>
              <w:bottom w:val="single" w:sz="4" w:space="0" w:color="000000"/>
              <w:right w:val="single" w:sz="4" w:space="0" w:color="000000"/>
            </w:tcBorders>
            <w:hideMark/>
          </w:tcPr>
          <w:p w14:paraId="796BD334"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38926C79" w14:textId="77777777" w:rsidR="00521A1F" w:rsidRPr="005E4D33" w:rsidRDefault="00521A1F" w:rsidP="00521A1F">
            <w:pPr>
              <w:jc w:val="center"/>
              <w:rPr>
                <w:rFonts w:eastAsia="Calibri"/>
                <w:color w:val="000000" w:themeColor="text1"/>
              </w:rPr>
            </w:pPr>
            <w:r w:rsidRPr="005E4D33">
              <w:rPr>
                <w:rFonts w:eastAsia="Calibri"/>
                <w:color w:val="000000" w:themeColor="text1"/>
              </w:rPr>
              <w:t>27,78</w:t>
            </w:r>
          </w:p>
        </w:tc>
        <w:tc>
          <w:tcPr>
            <w:tcW w:w="1532" w:type="dxa"/>
            <w:tcBorders>
              <w:top w:val="single" w:sz="4" w:space="0" w:color="000000"/>
              <w:left w:val="single" w:sz="4" w:space="0" w:color="000000"/>
              <w:bottom w:val="single" w:sz="4" w:space="0" w:color="000000"/>
              <w:right w:val="single" w:sz="4" w:space="0" w:color="000000"/>
            </w:tcBorders>
            <w:hideMark/>
          </w:tcPr>
          <w:p w14:paraId="64583E17" w14:textId="77777777" w:rsidR="00521A1F" w:rsidRPr="005E4D33" w:rsidRDefault="00521A1F" w:rsidP="00521A1F">
            <w:pPr>
              <w:jc w:val="center"/>
              <w:rPr>
                <w:rFonts w:eastAsia="Calibri"/>
                <w:color w:val="000000" w:themeColor="text1"/>
              </w:rPr>
            </w:pPr>
            <w:r w:rsidRPr="005E4D33">
              <w:rPr>
                <w:rFonts w:eastAsia="Calibri"/>
                <w:color w:val="000000" w:themeColor="text1"/>
              </w:rPr>
              <w:t>66,67</w:t>
            </w:r>
          </w:p>
        </w:tc>
        <w:tc>
          <w:tcPr>
            <w:tcW w:w="1332" w:type="dxa"/>
            <w:tcBorders>
              <w:top w:val="single" w:sz="4" w:space="0" w:color="000000"/>
              <w:left w:val="single" w:sz="4" w:space="0" w:color="000000"/>
              <w:bottom w:val="single" w:sz="4" w:space="0" w:color="000000"/>
              <w:right w:val="single" w:sz="4" w:space="0" w:color="000000"/>
            </w:tcBorders>
            <w:hideMark/>
          </w:tcPr>
          <w:p w14:paraId="2852D3EB" w14:textId="77777777" w:rsidR="00521A1F" w:rsidRPr="005E4D33" w:rsidRDefault="00521A1F" w:rsidP="00521A1F">
            <w:pPr>
              <w:jc w:val="center"/>
              <w:rPr>
                <w:rFonts w:eastAsia="Calibri"/>
                <w:color w:val="000000" w:themeColor="text1"/>
              </w:rPr>
            </w:pPr>
            <w:r w:rsidRPr="005E4D33">
              <w:rPr>
                <w:rFonts w:eastAsia="Calibri"/>
                <w:color w:val="000000" w:themeColor="text1"/>
              </w:rPr>
              <w:t>5,56</w:t>
            </w:r>
          </w:p>
        </w:tc>
      </w:tr>
      <w:tr w:rsidR="00521A1F" w:rsidRPr="005E4D33" w14:paraId="172732C0" w14:textId="77777777" w:rsidTr="00B56EF3">
        <w:trPr>
          <w:trHeight w:val="1991"/>
        </w:trPr>
        <w:tc>
          <w:tcPr>
            <w:tcW w:w="1291" w:type="dxa"/>
            <w:tcBorders>
              <w:top w:val="single" w:sz="4" w:space="0" w:color="000000"/>
              <w:left w:val="single" w:sz="4" w:space="0" w:color="000000"/>
              <w:bottom w:val="single" w:sz="4" w:space="0" w:color="000000"/>
              <w:right w:val="single" w:sz="4" w:space="0" w:color="000000"/>
            </w:tcBorders>
            <w:hideMark/>
          </w:tcPr>
          <w:p w14:paraId="59AC039E" w14:textId="77777777" w:rsidR="00521A1F" w:rsidRPr="005E4D33" w:rsidRDefault="00521A1F" w:rsidP="00521A1F">
            <w:pPr>
              <w:jc w:val="center"/>
              <w:rPr>
                <w:rFonts w:eastAsia="Calibri"/>
                <w:color w:val="000000" w:themeColor="text1"/>
              </w:rPr>
            </w:pPr>
            <w:r w:rsidRPr="005E4D33">
              <w:rPr>
                <w:rFonts w:eastAsia="Calibri"/>
                <w:color w:val="000000" w:themeColor="text1"/>
              </w:rPr>
              <w:t>16</w:t>
            </w:r>
          </w:p>
        </w:tc>
        <w:tc>
          <w:tcPr>
            <w:tcW w:w="1304" w:type="dxa"/>
            <w:tcBorders>
              <w:top w:val="single" w:sz="4" w:space="0" w:color="000000"/>
              <w:left w:val="single" w:sz="4" w:space="0" w:color="000000"/>
              <w:bottom w:val="single" w:sz="4" w:space="0" w:color="000000"/>
              <w:right w:val="single" w:sz="4" w:space="0" w:color="000000"/>
            </w:tcBorders>
            <w:hideMark/>
          </w:tcPr>
          <w:p w14:paraId="37139B3E" w14:textId="77777777" w:rsidR="00521A1F" w:rsidRPr="005E4D33" w:rsidRDefault="00521A1F" w:rsidP="00521A1F">
            <w:pPr>
              <w:jc w:val="center"/>
              <w:rPr>
                <w:rFonts w:eastAsia="Calibri"/>
                <w:color w:val="000000" w:themeColor="text1"/>
              </w:rPr>
            </w:pPr>
            <w:r w:rsidRPr="005E4D33">
              <w:rPr>
                <w:rFonts w:eastAsia="Calibri"/>
                <w:color w:val="000000" w:themeColor="text1"/>
              </w:rPr>
              <w:t>701401</w:t>
            </w:r>
          </w:p>
        </w:tc>
        <w:tc>
          <w:tcPr>
            <w:tcW w:w="3199" w:type="dxa"/>
            <w:tcBorders>
              <w:top w:val="single" w:sz="4" w:space="0" w:color="000000"/>
              <w:left w:val="single" w:sz="4" w:space="0" w:color="000000"/>
              <w:bottom w:val="single" w:sz="4" w:space="0" w:color="000000"/>
              <w:right w:val="single" w:sz="4" w:space="0" w:color="000000"/>
            </w:tcBorders>
            <w:hideMark/>
          </w:tcPr>
          <w:p w14:paraId="06376102" w14:textId="77777777" w:rsidR="00521A1F" w:rsidRPr="005E4D33" w:rsidRDefault="00521A1F" w:rsidP="00521A1F">
            <w:pPr>
              <w:jc w:val="center"/>
              <w:rPr>
                <w:rFonts w:eastAsia="Calibri"/>
                <w:color w:val="000000" w:themeColor="text1"/>
              </w:rPr>
            </w:pPr>
            <w:r w:rsidRPr="005E4D33">
              <w:rPr>
                <w:rFonts w:eastAsia="Calibri"/>
                <w:color w:val="000000" w:themeColor="text1"/>
              </w:rPr>
              <w:t>Государственное бюджетное общеобразовательное учреждение "Гимназия Назрановского района"</w:t>
            </w:r>
          </w:p>
        </w:tc>
        <w:tc>
          <w:tcPr>
            <w:tcW w:w="1661" w:type="dxa"/>
            <w:tcBorders>
              <w:top w:val="single" w:sz="4" w:space="0" w:color="000000"/>
              <w:left w:val="single" w:sz="4" w:space="0" w:color="000000"/>
              <w:bottom w:val="single" w:sz="4" w:space="0" w:color="000000"/>
              <w:right w:val="single" w:sz="4" w:space="0" w:color="000000"/>
            </w:tcBorders>
            <w:hideMark/>
          </w:tcPr>
          <w:p w14:paraId="15914825" w14:textId="77777777" w:rsidR="00521A1F" w:rsidRPr="005E4D33" w:rsidRDefault="00521A1F" w:rsidP="00521A1F">
            <w:pPr>
              <w:jc w:val="center"/>
              <w:rPr>
                <w:rFonts w:eastAsia="Calibri"/>
                <w:color w:val="000000" w:themeColor="text1"/>
              </w:rPr>
            </w:pPr>
            <w:r w:rsidRPr="005E4D33">
              <w:rPr>
                <w:rFonts w:eastAsia="Calibri"/>
                <w:color w:val="000000" w:themeColor="text1"/>
              </w:rPr>
              <w:t>12</w:t>
            </w:r>
          </w:p>
        </w:tc>
        <w:tc>
          <w:tcPr>
            <w:tcW w:w="2012" w:type="dxa"/>
            <w:tcBorders>
              <w:top w:val="single" w:sz="4" w:space="0" w:color="000000"/>
              <w:left w:val="single" w:sz="4" w:space="0" w:color="000000"/>
              <w:bottom w:val="single" w:sz="4" w:space="0" w:color="000000"/>
              <w:right w:val="single" w:sz="4" w:space="0" w:color="000000"/>
            </w:tcBorders>
            <w:hideMark/>
          </w:tcPr>
          <w:p w14:paraId="018972AF"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c>
          <w:tcPr>
            <w:tcW w:w="2012" w:type="dxa"/>
            <w:tcBorders>
              <w:top w:val="single" w:sz="4" w:space="0" w:color="000000"/>
              <w:left w:val="single" w:sz="4" w:space="0" w:color="000000"/>
              <w:bottom w:val="single" w:sz="4" w:space="0" w:color="000000"/>
              <w:right w:val="single" w:sz="4" w:space="0" w:color="000000"/>
            </w:tcBorders>
            <w:hideMark/>
          </w:tcPr>
          <w:p w14:paraId="110162BE" w14:textId="77777777" w:rsidR="00521A1F" w:rsidRPr="005E4D33" w:rsidRDefault="00521A1F" w:rsidP="00521A1F">
            <w:pPr>
              <w:jc w:val="center"/>
              <w:rPr>
                <w:rFonts w:eastAsia="Calibri"/>
                <w:color w:val="000000" w:themeColor="text1"/>
              </w:rPr>
            </w:pPr>
            <w:r w:rsidRPr="005E4D33">
              <w:rPr>
                <w:rFonts w:eastAsia="Calibri"/>
                <w:color w:val="000000" w:themeColor="text1"/>
              </w:rPr>
              <w:t>25</w:t>
            </w:r>
          </w:p>
        </w:tc>
        <w:tc>
          <w:tcPr>
            <w:tcW w:w="1532" w:type="dxa"/>
            <w:tcBorders>
              <w:top w:val="single" w:sz="4" w:space="0" w:color="000000"/>
              <w:left w:val="single" w:sz="4" w:space="0" w:color="000000"/>
              <w:bottom w:val="single" w:sz="4" w:space="0" w:color="000000"/>
              <w:right w:val="single" w:sz="4" w:space="0" w:color="000000"/>
            </w:tcBorders>
            <w:hideMark/>
          </w:tcPr>
          <w:p w14:paraId="7D35CB38" w14:textId="77777777" w:rsidR="00521A1F" w:rsidRPr="005E4D33" w:rsidRDefault="00521A1F" w:rsidP="00521A1F">
            <w:pPr>
              <w:jc w:val="center"/>
              <w:rPr>
                <w:rFonts w:eastAsia="Calibri"/>
                <w:color w:val="000000" w:themeColor="text1"/>
              </w:rPr>
            </w:pPr>
            <w:r w:rsidRPr="005E4D33">
              <w:rPr>
                <w:rFonts w:eastAsia="Calibri"/>
                <w:color w:val="000000" w:themeColor="text1"/>
              </w:rPr>
              <w:t>75</w:t>
            </w:r>
          </w:p>
        </w:tc>
        <w:tc>
          <w:tcPr>
            <w:tcW w:w="1332" w:type="dxa"/>
            <w:tcBorders>
              <w:top w:val="single" w:sz="4" w:space="0" w:color="000000"/>
              <w:left w:val="single" w:sz="4" w:space="0" w:color="000000"/>
              <w:bottom w:val="single" w:sz="4" w:space="0" w:color="000000"/>
              <w:right w:val="single" w:sz="4" w:space="0" w:color="000000"/>
            </w:tcBorders>
            <w:hideMark/>
          </w:tcPr>
          <w:p w14:paraId="13C21187" w14:textId="77777777" w:rsidR="00521A1F" w:rsidRPr="005E4D33" w:rsidRDefault="00521A1F" w:rsidP="00521A1F">
            <w:pPr>
              <w:jc w:val="center"/>
              <w:rPr>
                <w:rFonts w:eastAsia="Calibri"/>
                <w:color w:val="000000" w:themeColor="text1"/>
              </w:rPr>
            </w:pPr>
            <w:r w:rsidRPr="005E4D33">
              <w:rPr>
                <w:rFonts w:eastAsia="Calibri"/>
                <w:color w:val="000000" w:themeColor="text1"/>
              </w:rPr>
              <w:t>0</w:t>
            </w:r>
          </w:p>
        </w:tc>
      </w:tr>
    </w:tbl>
    <w:bookmarkEnd w:id="4"/>
    <w:bookmarkEnd w:id="5"/>
    <w:bookmarkEnd w:id="6"/>
    <w:p w14:paraId="55D2A6E5" w14:textId="77777777" w:rsidR="00521A1F" w:rsidRPr="005E4D33" w:rsidRDefault="00521A1F">
      <w:pPr>
        <w:keepNext/>
        <w:keepLines/>
        <w:numPr>
          <w:ilvl w:val="1"/>
          <w:numId w:val="170"/>
        </w:numPr>
        <w:tabs>
          <w:tab w:val="left" w:pos="142"/>
        </w:tabs>
        <w:spacing w:before="200"/>
        <w:ind w:left="142" w:hanging="426"/>
        <w:outlineLvl w:val="2"/>
        <w:rPr>
          <w:rFonts w:eastAsia="SimSun"/>
          <w:b/>
          <w:bCs/>
          <w:color w:val="000000" w:themeColor="text1"/>
          <w:sz w:val="28"/>
          <w:lang w:val="x-none"/>
        </w:rPr>
      </w:pPr>
      <w:r w:rsidRPr="005E4D33">
        <w:rPr>
          <w:rFonts w:eastAsia="SimSun"/>
          <w:b/>
          <w:bCs/>
          <w:color w:val="000000" w:themeColor="text1"/>
          <w:sz w:val="28"/>
          <w:lang w:val="x-none"/>
        </w:rPr>
        <w:lastRenderedPageBreak/>
        <w:t xml:space="preserve"> ВЫВОДЫ о характере изменения результатов ЕГЭ по предмету</w:t>
      </w:r>
    </w:p>
    <w:p w14:paraId="0D599369" w14:textId="77777777" w:rsidR="00521A1F" w:rsidRPr="005E4D33" w:rsidRDefault="00521A1F" w:rsidP="00521A1F">
      <w:pPr>
        <w:keepNext/>
        <w:keepLines/>
        <w:spacing w:before="200"/>
        <w:ind w:firstLine="568"/>
        <w:jc w:val="both"/>
        <w:outlineLvl w:val="2"/>
        <w:rPr>
          <w:rFonts w:eastAsia="SimSun"/>
          <w:i/>
          <w:iCs/>
          <w:color w:val="000000" w:themeColor="text1"/>
          <w:szCs w:val="22"/>
        </w:rPr>
      </w:pPr>
      <w:r w:rsidRPr="005E4D33">
        <w:rPr>
          <w:rFonts w:eastAsia="SimSun"/>
          <w:i/>
          <w:iCs/>
          <w:color w:val="000000" w:themeColor="text1"/>
          <w:szCs w:val="22"/>
          <w:lang w:val="x-none"/>
        </w:rPr>
        <w:t>На основе приведенных в разделе показателей</w:t>
      </w:r>
      <w:r w:rsidRPr="005E4D33">
        <w:rPr>
          <w:rFonts w:eastAsia="SimSun"/>
          <w:i/>
          <w:iCs/>
          <w:color w:val="000000" w:themeColor="text1"/>
          <w:szCs w:val="22"/>
        </w:rPr>
        <w:t xml:space="preserve"> фиксируются</w:t>
      </w:r>
      <w:r w:rsidRPr="005E4D33">
        <w:rPr>
          <w:rFonts w:eastAsia="SimSun"/>
          <w:i/>
          <w:iCs/>
          <w:color w:val="000000" w:themeColor="text1"/>
          <w:szCs w:val="22"/>
          <w:lang w:val="x-none"/>
        </w:rPr>
        <w:t xml:space="preserve"> </w:t>
      </w:r>
      <w:r w:rsidRPr="005E4D33">
        <w:rPr>
          <w:rFonts w:eastAsia="SimSun"/>
          <w:b/>
          <w:i/>
          <w:iCs/>
          <w:color w:val="000000" w:themeColor="text1"/>
          <w:szCs w:val="22"/>
          <w:lang w:val="x-none"/>
        </w:rPr>
        <w:t>значимые изменения</w:t>
      </w:r>
      <w:r w:rsidRPr="005E4D33">
        <w:rPr>
          <w:rFonts w:eastAsia="SimSun"/>
          <w:i/>
          <w:iCs/>
          <w:color w:val="000000" w:themeColor="text1"/>
          <w:szCs w:val="22"/>
          <w:lang w:val="x-none"/>
        </w:rPr>
        <w:t xml:space="preserve"> в результатах ЕГЭ 202</w:t>
      </w:r>
      <w:r w:rsidRPr="005E4D33">
        <w:rPr>
          <w:rFonts w:eastAsia="SimSun"/>
          <w:i/>
          <w:iCs/>
          <w:color w:val="000000" w:themeColor="text1"/>
          <w:szCs w:val="22"/>
        </w:rPr>
        <w:t>6</w:t>
      </w:r>
      <w:r w:rsidRPr="005E4D33">
        <w:rPr>
          <w:rFonts w:eastAsia="SimSun"/>
          <w:i/>
          <w:iCs/>
          <w:color w:val="000000" w:themeColor="text1"/>
          <w:szCs w:val="22"/>
          <w:lang w:val="x-none"/>
        </w:rPr>
        <w:t xml:space="preserve"> г</w:t>
      </w:r>
      <w:r w:rsidRPr="005E4D33">
        <w:rPr>
          <w:rFonts w:eastAsia="SimSun"/>
          <w:i/>
          <w:iCs/>
          <w:color w:val="000000" w:themeColor="text1"/>
          <w:szCs w:val="22"/>
        </w:rPr>
        <w:t>.</w:t>
      </w:r>
      <w:r w:rsidRPr="005E4D33">
        <w:rPr>
          <w:rFonts w:eastAsia="SimSun"/>
          <w:i/>
          <w:iCs/>
          <w:color w:val="000000" w:themeColor="text1"/>
          <w:szCs w:val="22"/>
          <w:lang w:val="x-none"/>
        </w:rPr>
        <w:t xml:space="preserve"> по учебному предмету относительно результатов </w:t>
      </w:r>
      <w:r w:rsidRPr="005E4D33">
        <w:rPr>
          <w:rFonts w:eastAsia="SimSun"/>
          <w:i/>
          <w:iCs/>
          <w:color w:val="000000" w:themeColor="text1"/>
          <w:szCs w:val="22"/>
        </w:rPr>
        <w:t xml:space="preserve">ЕГЭ </w:t>
      </w:r>
      <w:r w:rsidRPr="005E4D33">
        <w:rPr>
          <w:rFonts w:eastAsia="SimSun"/>
          <w:i/>
          <w:iCs/>
          <w:color w:val="000000" w:themeColor="text1"/>
          <w:szCs w:val="22"/>
          <w:lang w:val="x-none"/>
        </w:rPr>
        <w:t>202</w:t>
      </w:r>
      <w:r w:rsidRPr="005E4D33">
        <w:rPr>
          <w:rFonts w:eastAsia="SimSun"/>
          <w:i/>
          <w:iCs/>
          <w:color w:val="000000" w:themeColor="text1"/>
          <w:szCs w:val="22"/>
        </w:rPr>
        <w:t>5 </w:t>
      </w:r>
      <w:r w:rsidRPr="005E4D33">
        <w:rPr>
          <w:rFonts w:eastAsia="SimSun"/>
          <w:i/>
          <w:iCs/>
          <w:color w:val="000000" w:themeColor="text1"/>
          <w:szCs w:val="22"/>
          <w:lang w:val="x-none"/>
        </w:rPr>
        <w:t xml:space="preserve">г. </w:t>
      </w:r>
      <w:r w:rsidRPr="005E4D33">
        <w:rPr>
          <w:rFonts w:eastAsia="SimSun"/>
          <w:i/>
          <w:iCs/>
          <w:color w:val="000000" w:themeColor="text1"/>
          <w:szCs w:val="22"/>
        </w:rPr>
        <w:t>и 2024 г</w:t>
      </w:r>
      <w:r w:rsidRPr="005E4D33">
        <w:rPr>
          <w:rFonts w:eastAsia="SimSun"/>
          <w:b/>
          <w:i/>
          <w:iCs/>
          <w:color w:val="000000" w:themeColor="text1"/>
          <w:szCs w:val="22"/>
          <w:lang w:val="x-none"/>
        </w:rPr>
        <w:t>. или отсутствие значимых изменений</w:t>
      </w:r>
      <w:r w:rsidRPr="005E4D33">
        <w:rPr>
          <w:rFonts w:eastAsia="SimSun"/>
          <w:i/>
          <w:iCs/>
          <w:color w:val="000000" w:themeColor="text1"/>
          <w:szCs w:val="22"/>
        </w:rPr>
        <w:t>.</w:t>
      </w:r>
    </w:p>
    <w:p w14:paraId="14653677" w14:textId="77777777" w:rsidR="00903020" w:rsidRPr="005E4D33" w:rsidRDefault="00903020" w:rsidP="00521A1F">
      <w:pPr>
        <w:keepNext/>
        <w:keepLines/>
        <w:spacing w:before="200"/>
        <w:ind w:firstLine="568"/>
        <w:jc w:val="both"/>
        <w:outlineLvl w:val="2"/>
        <w:rPr>
          <w:rFonts w:eastAsia="SimSun"/>
          <w:i/>
          <w:iCs/>
          <w:color w:val="000000" w:themeColor="text1"/>
          <w:szCs w:val="22"/>
          <w:lang w:val="x-none"/>
        </w:rPr>
      </w:pPr>
    </w:p>
    <w:p w14:paraId="32F8A3B6" w14:textId="1D310FCA" w:rsidR="00903020" w:rsidRPr="005E4D33" w:rsidRDefault="00903020" w:rsidP="00903020">
      <w:pPr>
        <w:jc w:val="both"/>
        <w:rPr>
          <w:color w:val="000000" w:themeColor="text1"/>
        </w:rPr>
      </w:pPr>
      <w:r w:rsidRPr="005E4D33">
        <w:rPr>
          <w:b/>
          <w:color w:val="000000" w:themeColor="text1"/>
        </w:rPr>
        <w:t>1. Выраженная позитивная динамика результатов.</w:t>
      </w:r>
      <w:r w:rsidRPr="005E4D33">
        <w:rPr>
          <w:color w:val="000000" w:themeColor="text1"/>
        </w:rPr>
        <w:t xml:space="preserve"> В 2026 г. зафиксировано значительное улучшение результатов ЕГЭ по профильной математике по всем ключевым показателям. Средний тестовый балл вырос с 44,86 в 2024 г. до 49,10 в 2025 г. и </w:t>
      </w:r>
      <w:r w:rsidR="00B56EF3">
        <w:rPr>
          <w:color w:val="000000" w:themeColor="text1"/>
        </w:rPr>
        <w:t>достиг 56,58 баллов в 2026 г. П</w:t>
      </w:r>
      <w:r w:rsidRPr="005E4D33">
        <w:rPr>
          <w:color w:val="000000" w:themeColor="text1"/>
        </w:rPr>
        <w:t>рирост за три года составил почти 12 баллов. Доля участников, не преодолевших минимальный балл, сократилась более чем вдвое: с 24,78% в 2024 г. до 13,22% в 2026 г. Это свидетельствует о существенном повышении базового уровня подготовки выпускников региона.</w:t>
      </w:r>
    </w:p>
    <w:p w14:paraId="07AD5157" w14:textId="77777777" w:rsidR="00903020" w:rsidRPr="005E4D33" w:rsidRDefault="00903020" w:rsidP="00903020">
      <w:pPr>
        <w:jc w:val="both"/>
        <w:rPr>
          <w:color w:val="000000" w:themeColor="text1"/>
        </w:rPr>
      </w:pPr>
    </w:p>
    <w:p w14:paraId="1F163061" w14:textId="5286007A" w:rsidR="00903020" w:rsidRPr="005E4D33" w:rsidRDefault="00903020" w:rsidP="00903020">
      <w:pPr>
        <w:jc w:val="both"/>
        <w:rPr>
          <w:color w:val="000000" w:themeColor="text1"/>
        </w:rPr>
      </w:pPr>
      <w:r w:rsidRPr="005E4D33">
        <w:rPr>
          <w:b/>
          <w:color w:val="000000" w:themeColor="text1"/>
        </w:rPr>
        <w:t>2. Перераспределение по балльным группам.</w:t>
      </w:r>
      <w:r w:rsidRPr="005E4D33">
        <w:rPr>
          <w:color w:val="000000" w:themeColor="text1"/>
        </w:rPr>
        <w:t xml:space="preserve"> Наиболее значим</w:t>
      </w:r>
      <w:r w:rsidR="00B56EF3">
        <w:rPr>
          <w:color w:val="000000" w:themeColor="text1"/>
        </w:rPr>
        <w:t>ые изменения произошли в средних</w:t>
      </w:r>
      <w:r w:rsidRPr="005E4D33">
        <w:rPr>
          <w:color w:val="000000" w:themeColor="text1"/>
        </w:rPr>
        <w:t xml:space="preserve"> и высокобалльных группах. Доля участников, набравших от 61 до 80 баллов, выросла с 28,97% в 2024 г. до 45,39% в 2026 г. — более чем в полтора раза. Доля высокобалльников (81–100 баллов) увеличилась с 4,71% до 9,74%, то есть также практически удвоилась. Одновременно сократилась доля группы «от минимального до 60 баллов» — с 41,54% до 31,65%. Это свидетельствует о том, что «ядро» участников сместилось в более высокие балльные диапазоны.</w:t>
      </w:r>
    </w:p>
    <w:p w14:paraId="314AAE70" w14:textId="77777777" w:rsidR="00903020" w:rsidRPr="005E4D33" w:rsidRDefault="00903020" w:rsidP="00903020">
      <w:pPr>
        <w:jc w:val="both"/>
        <w:rPr>
          <w:color w:val="000000" w:themeColor="text1"/>
        </w:rPr>
      </w:pPr>
    </w:p>
    <w:p w14:paraId="1912D72E" w14:textId="77777777" w:rsidR="00903020" w:rsidRPr="005E4D33" w:rsidRDefault="00903020" w:rsidP="00903020">
      <w:pPr>
        <w:jc w:val="both"/>
        <w:rPr>
          <w:color w:val="000000" w:themeColor="text1"/>
        </w:rPr>
      </w:pPr>
      <w:r w:rsidRPr="005E4D33">
        <w:rPr>
          <w:b/>
          <w:color w:val="000000" w:themeColor="text1"/>
        </w:rPr>
        <w:t>3. Результаты по категориям участников.</w:t>
      </w:r>
      <w:r w:rsidRPr="005E4D33">
        <w:rPr>
          <w:color w:val="000000" w:themeColor="text1"/>
        </w:rPr>
        <w:t xml:space="preserve"> Наиболее высокие результаты в 2026 г. продемонстрировали участники с ОВЗ: 53,27% из них набрали от 61 до 80 баллов, а 23,36% — от 81 до 100 баллов; доля не преодолевших минимум составила всего 9,35%. ВТГ, обучающиеся по программам СОО, показали результаты, близкие к среднерегиональным: 46,58% — в группе 61–80 баллов, 9,71% — в группе 81–100 баллов. Существенно слабее выступили ВТГ по программам СПО: 66,67% из них набрали от минимального до 60 баллов, а лишь 6,67% преодолели порог 81 балла — это указывает на недостаточный уровень предметной подготовки в учреждениях среднего профессионального образования.</w:t>
      </w:r>
    </w:p>
    <w:p w14:paraId="02D5C70C" w14:textId="77777777" w:rsidR="00903020" w:rsidRPr="005E4D33" w:rsidRDefault="00903020" w:rsidP="00903020">
      <w:pPr>
        <w:jc w:val="both"/>
        <w:rPr>
          <w:color w:val="000000" w:themeColor="text1"/>
        </w:rPr>
      </w:pPr>
    </w:p>
    <w:p w14:paraId="5E41C7D6" w14:textId="77777777" w:rsidR="00903020" w:rsidRPr="005E4D33" w:rsidRDefault="00903020" w:rsidP="00903020">
      <w:pPr>
        <w:jc w:val="both"/>
        <w:rPr>
          <w:color w:val="000000" w:themeColor="text1"/>
        </w:rPr>
      </w:pPr>
      <w:r w:rsidRPr="005E4D33">
        <w:rPr>
          <w:b/>
          <w:color w:val="000000" w:themeColor="text1"/>
        </w:rPr>
        <w:t>4. Результаты по типам образовательных организаций</w:t>
      </w:r>
      <w:r w:rsidRPr="005E4D33">
        <w:rPr>
          <w:color w:val="000000" w:themeColor="text1"/>
        </w:rPr>
        <w:t>. Наилучшие результаты показали лицеи: лишь 2,99% участников не преодолели минимальный балл, а 19,40% вошли в группу высокобалльников (81–100 баллов). Гимназии также продемонстрировали результаты выше среднерегионального уровня: 11,76% — ниже минимума, 11,76% — в высокобалльной группе. Средние общеобразовательные школы показали результаты, близкие к среднерегиональным. Наиболее низкие результаты — у кадетских школ (50% не преодолели минимальный балл) и специальных школ (33,33% ниже минимума, ни одного высокобалльника), что обусловлено спецификой контингента данных организаций.</w:t>
      </w:r>
    </w:p>
    <w:p w14:paraId="1C9C4A98" w14:textId="77777777" w:rsidR="00903020" w:rsidRPr="005E4D33" w:rsidRDefault="00903020" w:rsidP="00903020">
      <w:pPr>
        <w:jc w:val="both"/>
        <w:rPr>
          <w:color w:val="000000" w:themeColor="text1"/>
        </w:rPr>
      </w:pPr>
    </w:p>
    <w:p w14:paraId="32E65846" w14:textId="77777777" w:rsidR="00903020" w:rsidRPr="005E4D33" w:rsidRDefault="00903020" w:rsidP="00903020">
      <w:pPr>
        <w:jc w:val="both"/>
        <w:rPr>
          <w:color w:val="000000" w:themeColor="text1"/>
        </w:rPr>
      </w:pPr>
      <w:r w:rsidRPr="005E4D33">
        <w:rPr>
          <w:b/>
          <w:color w:val="000000" w:themeColor="text1"/>
        </w:rPr>
        <w:t>5. Результаты по АТЕ.</w:t>
      </w:r>
      <w:r w:rsidRPr="005E4D33">
        <w:rPr>
          <w:color w:val="000000" w:themeColor="text1"/>
        </w:rPr>
        <w:t xml:space="preserve"> Наилучшие результаты в 2026 г. продемонстрировали участники из Джейрахского района (80% — в группе 61–80 баллов, ни одного не преодолевшего минимум, однако выборка мала — 5 чел.), а также из г. Малгобек (56,90% — в группе 61–80 баллов, 17,24% — в высокобалльной группе, лишь 3,45% — ниже минимума) и Малгобекского района (62,50% — в группе 61–80 баллов). Наиболее тревожная ситуация — в Назрановском районе: 31,37% участников не преодолели минимальный балл, и только 1,96% достигли </w:t>
      </w:r>
      <w:r w:rsidRPr="005E4D33">
        <w:rPr>
          <w:color w:val="000000" w:themeColor="text1"/>
        </w:rPr>
        <w:lastRenderedPageBreak/>
        <w:t>высокобалльного диапазона. Сунженский район также требует внимания: 10,26% — ниже минимума, и лишь 3,85% высокобалльников. Обозначенные территориальные диспропорции указывают на необходимость усиления адресной методической поддержки школ Назрановского и Сунженского районов.</w:t>
      </w:r>
    </w:p>
    <w:p w14:paraId="753915AA" w14:textId="7701A5CF" w:rsidR="00521A1F" w:rsidRPr="005E4D33" w:rsidRDefault="00521A1F" w:rsidP="00C03BD8">
      <w:pPr>
        <w:keepNext/>
        <w:keepLines/>
        <w:numPr>
          <w:ilvl w:val="1"/>
          <w:numId w:val="170"/>
        </w:numPr>
        <w:tabs>
          <w:tab w:val="left" w:pos="142"/>
        </w:tabs>
        <w:spacing w:before="200"/>
        <w:ind w:left="142" w:hanging="142"/>
        <w:jc w:val="both"/>
        <w:outlineLvl w:val="2"/>
        <w:rPr>
          <w:rFonts w:eastAsia="SimSun"/>
          <w:b/>
          <w:bCs/>
          <w:color w:val="000000" w:themeColor="text1"/>
          <w:sz w:val="28"/>
        </w:rPr>
      </w:pPr>
      <w:r w:rsidRPr="005E4D33">
        <w:rPr>
          <w:rFonts w:eastAsia="SimSun"/>
          <w:b/>
          <w:bCs/>
          <w:color w:val="000000" w:themeColor="text1"/>
          <w:sz w:val="28"/>
        </w:rPr>
        <w:t xml:space="preserve"> Связь динамики результатов ЕГЭ по</w:t>
      </w:r>
      <w:r w:rsidR="00C03BD8">
        <w:rPr>
          <w:rFonts w:eastAsia="SimSun"/>
          <w:b/>
          <w:bCs/>
          <w:color w:val="000000" w:themeColor="text1"/>
          <w:sz w:val="28"/>
        </w:rPr>
        <w:t xml:space="preserve"> предмету с принятыми на уровне Республики</w:t>
      </w:r>
      <w:r w:rsidR="00C03BD8" w:rsidRPr="00C03BD8">
        <w:rPr>
          <w:rFonts w:eastAsia="SimSun"/>
          <w:b/>
          <w:bCs/>
          <w:color w:val="000000" w:themeColor="text1"/>
          <w:sz w:val="28"/>
        </w:rPr>
        <w:t xml:space="preserve"> Ингушетия</w:t>
      </w:r>
      <w:r w:rsidRPr="005E4D33">
        <w:rPr>
          <w:rFonts w:eastAsia="SimSun"/>
          <w:b/>
          <w:bCs/>
          <w:color w:val="000000" w:themeColor="text1"/>
          <w:sz w:val="28"/>
        </w:rPr>
        <w:t>, муниципалитета, образовательных организаций мерами повышения качества освоения ФОП</w:t>
      </w:r>
    </w:p>
    <w:p w14:paraId="2A012022" w14:textId="77777777" w:rsidR="00521A1F" w:rsidRPr="005E4D33" w:rsidRDefault="00521A1F" w:rsidP="00521A1F">
      <w:pPr>
        <w:keepNext/>
        <w:keepLines/>
        <w:spacing w:before="200"/>
        <w:ind w:firstLine="568"/>
        <w:jc w:val="both"/>
        <w:outlineLvl w:val="2"/>
        <w:rPr>
          <w:rFonts w:eastAsia="SimSun"/>
          <w:i/>
          <w:iCs/>
          <w:color w:val="000000" w:themeColor="text1"/>
          <w:szCs w:val="22"/>
        </w:rPr>
      </w:pPr>
      <w:r w:rsidRPr="005E4D33">
        <w:rPr>
          <w:rFonts w:eastAsia="SimSun"/>
          <w:i/>
          <w:iCs/>
          <w:color w:val="000000" w:themeColor="text1"/>
          <w:szCs w:val="22"/>
          <w:lang w:val="x-none"/>
        </w:rPr>
        <w:t>Приводится перечень принятых в предыдущие годы мер</w:t>
      </w:r>
      <w:r w:rsidRPr="005E4D33">
        <w:rPr>
          <w:rFonts w:eastAsia="SimSun"/>
          <w:i/>
          <w:iCs/>
          <w:color w:val="000000" w:themeColor="text1"/>
          <w:szCs w:val="22"/>
        </w:rPr>
        <w:t>, направленных на повышение качества освоения ФОП</w:t>
      </w:r>
      <w:r w:rsidRPr="005E4D33">
        <w:rPr>
          <w:rFonts w:eastAsia="SimSun"/>
          <w:i/>
          <w:iCs/>
          <w:color w:val="000000" w:themeColor="text1"/>
          <w:szCs w:val="22"/>
          <w:lang w:val="x-none"/>
        </w:rPr>
        <w:t xml:space="preserve">. </w:t>
      </w:r>
      <w:r w:rsidRPr="005E4D33">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12DFE31D" w14:textId="77777777" w:rsidR="00FA30D1" w:rsidRPr="005E4D33" w:rsidRDefault="00FA30D1" w:rsidP="00521A1F">
      <w:pPr>
        <w:keepNext/>
        <w:keepLines/>
        <w:spacing w:before="200"/>
        <w:ind w:firstLine="568"/>
        <w:jc w:val="both"/>
        <w:outlineLvl w:val="2"/>
        <w:rPr>
          <w:rFonts w:eastAsia="SimSun"/>
          <w:i/>
          <w:iCs/>
          <w:color w:val="000000" w:themeColor="text1"/>
          <w:szCs w:val="22"/>
        </w:rPr>
      </w:pPr>
    </w:p>
    <w:p w14:paraId="3F9AE0BD" w14:textId="62553BF8" w:rsidR="00FA30D1" w:rsidRPr="005E4D33" w:rsidRDefault="00FA30D1" w:rsidP="00C03BD8">
      <w:pPr>
        <w:spacing w:line="256" w:lineRule="auto"/>
        <w:ind w:firstLine="568"/>
        <w:jc w:val="both"/>
        <w:rPr>
          <w:rFonts w:eastAsia="Calibri"/>
          <w:color w:val="000000" w:themeColor="text1"/>
          <w:lang w:eastAsia="en-US"/>
        </w:rPr>
      </w:pPr>
      <w:r w:rsidRPr="005E4D33">
        <w:rPr>
          <w:rFonts w:eastAsia="Calibri"/>
          <w:color w:val="000000" w:themeColor="text1"/>
          <w:lang w:eastAsia="en-US"/>
        </w:rPr>
        <w:t>В 2024-2026 гг. на федеральном и региональном уровне был принят ряд системных мер, направленных на повышение качества математического образования, что, вероятно, оказало непосредственное влияние на выявленную позитивную динамику результатов ЕГЭ по профильной математике в регионе.</w:t>
      </w:r>
    </w:p>
    <w:p w14:paraId="7DF897C5" w14:textId="711C361F" w:rsidR="00FA30D1" w:rsidRPr="005E4D33" w:rsidRDefault="00FA30D1" w:rsidP="00FA30D1">
      <w:pPr>
        <w:spacing w:line="256" w:lineRule="auto"/>
        <w:jc w:val="both"/>
        <w:rPr>
          <w:rFonts w:eastAsia="Calibri"/>
          <w:color w:val="000000" w:themeColor="text1"/>
          <w:lang w:eastAsia="en-US"/>
        </w:rPr>
      </w:pPr>
      <w:r w:rsidRPr="005E4D33">
        <w:rPr>
          <w:rFonts w:eastAsia="Calibri"/>
          <w:b/>
          <w:color w:val="000000" w:themeColor="text1"/>
          <w:lang w:eastAsia="en-US"/>
        </w:rPr>
        <w:t>1. Принятие стратегических документов федерального уровня.</w:t>
      </w:r>
      <w:r w:rsidRPr="005E4D33">
        <w:rPr>
          <w:rFonts w:eastAsia="Calibri"/>
          <w:color w:val="000000" w:themeColor="text1"/>
          <w:lang w:eastAsia="en-US"/>
        </w:rPr>
        <w:t xml:space="preserve"> Значимым фактором стало принятие Комплексного плана мероприятий по повышению качества математического и естественно-научного образования на период до 2030 года (Распоряжение Правительства РФ № 3333-р от 19 ноября 2025 г.). Данный документ определил стратегическую цель — обеспечение технологического суверенитета России через повышение качества преподавания математики, подготовку учителей и устранение кадрового дефицита. Реализация мероприятий плана, включая обновление ФГОС и ФОП, создала условия для системной работы на всех уровнях образования.</w:t>
      </w:r>
    </w:p>
    <w:p w14:paraId="44E36DA8" w14:textId="77777777" w:rsidR="00FA30D1" w:rsidRPr="005E4D33" w:rsidRDefault="00FA30D1" w:rsidP="00FA30D1">
      <w:pPr>
        <w:spacing w:line="256" w:lineRule="auto"/>
        <w:jc w:val="both"/>
        <w:rPr>
          <w:rFonts w:eastAsia="Calibri"/>
          <w:color w:val="000000" w:themeColor="text1"/>
          <w:lang w:eastAsia="en-US"/>
        </w:rPr>
      </w:pPr>
      <w:r w:rsidRPr="005E4D33">
        <w:rPr>
          <w:rFonts w:eastAsia="Calibri"/>
          <w:b/>
          <w:color w:val="000000" w:themeColor="text1"/>
          <w:lang w:eastAsia="en-US"/>
        </w:rPr>
        <w:t>2. Обновление федеральных рабочих программ и стандартов.</w:t>
      </w:r>
      <w:r w:rsidRPr="005E4D33">
        <w:rPr>
          <w:rFonts w:eastAsia="Calibri"/>
          <w:color w:val="000000" w:themeColor="text1"/>
          <w:lang w:eastAsia="en-US"/>
        </w:rPr>
        <w:t xml:space="preserve"> Внесение изменений в ФОП и ФРП по математике (Приказы Минпросвещения № 704 от 09.10.2024 и № 729 от 08.10.2025).</w:t>
      </w:r>
    </w:p>
    <w:p w14:paraId="63F2A111" w14:textId="77777777" w:rsidR="00FA30D1" w:rsidRPr="005E4D33" w:rsidRDefault="00FA30D1" w:rsidP="00FA30D1">
      <w:pPr>
        <w:spacing w:line="256" w:lineRule="auto"/>
        <w:jc w:val="both"/>
        <w:rPr>
          <w:rFonts w:eastAsia="Calibri"/>
          <w:color w:val="000000" w:themeColor="text1"/>
          <w:lang w:eastAsia="en-US"/>
        </w:rPr>
      </w:pPr>
      <w:r w:rsidRPr="005E4D33">
        <w:rPr>
          <w:rFonts w:eastAsia="Calibri"/>
          <w:color w:val="000000" w:themeColor="text1"/>
          <w:lang w:eastAsia="en-US"/>
        </w:rPr>
        <w:t>Усилен акцент на развитие функциональной грамотности, критического мышления и навыков работы с информацией.</w:t>
      </w:r>
    </w:p>
    <w:p w14:paraId="6E19FD9D" w14:textId="77777777" w:rsidR="00FA30D1" w:rsidRPr="005E4D33" w:rsidRDefault="00FA30D1" w:rsidP="00FA30D1">
      <w:pPr>
        <w:spacing w:line="256" w:lineRule="auto"/>
        <w:jc w:val="both"/>
        <w:rPr>
          <w:rFonts w:eastAsia="Calibri"/>
          <w:color w:val="000000" w:themeColor="text1"/>
          <w:lang w:eastAsia="en-US"/>
        </w:rPr>
      </w:pPr>
      <w:r w:rsidRPr="005E4D33">
        <w:rPr>
          <w:rFonts w:eastAsia="Calibri"/>
          <w:b/>
          <w:color w:val="000000" w:themeColor="text1"/>
          <w:lang w:eastAsia="en-US"/>
        </w:rPr>
        <w:t>3. Усиление требований к результатам и акцент на прикладной характер.</w:t>
      </w:r>
      <w:r w:rsidRPr="005E4D33">
        <w:rPr>
          <w:rFonts w:eastAsia="Calibri"/>
          <w:color w:val="000000" w:themeColor="text1"/>
          <w:lang w:eastAsia="en-US"/>
        </w:rPr>
        <w:t xml:space="preserve"> Внесённые изменения направлены на повышение качества освоения ФОП через чёткую фиксацию проверяемых требований и синхронизацию с ОГЭ и ЕГЭ. Рост среднего балла по профильной математике в стране (с 62,1 до 66,33 в 2026 г.) и аналогичная динамика в регионе, вероятно, являются прямым следствием планомерного внедрения указанных образовательных стандартов и программ.</w:t>
      </w:r>
    </w:p>
    <w:p w14:paraId="76235436" w14:textId="77777777" w:rsidR="00FA30D1" w:rsidRPr="005E4D33" w:rsidRDefault="00FA30D1" w:rsidP="00FA30D1">
      <w:pPr>
        <w:spacing w:line="256" w:lineRule="auto"/>
        <w:jc w:val="both"/>
        <w:rPr>
          <w:rFonts w:eastAsia="Calibri"/>
          <w:color w:val="000000" w:themeColor="text1"/>
          <w:lang w:eastAsia="en-US"/>
        </w:rPr>
      </w:pPr>
      <w:r w:rsidRPr="005E4D33">
        <w:rPr>
          <w:rFonts w:eastAsia="Calibri"/>
          <w:b/>
          <w:color w:val="000000" w:themeColor="text1"/>
          <w:lang w:eastAsia="en-US"/>
        </w:rPr>
        <w:t>4. Региональные и муниципальные меры.</w:t>
      </w:r>
      <w:r w:rsidRPr="005E4D33">
        <w:rPr>
          <w:rFonts w:eastAsia="Calibri"/>
          <w:color w:val="000000" w:themeColor="text1"/>
          <w:lang w:eastAsia="en-US"/>
        </w:rPr>
        <w:t xml:space="preserve"> На уровне субъекта Российской Федерации, муниципалитетов и образовательных организаций, несомненно, велась работа по адаптации ФОП, организации повышения квалификации учителей, проведению диагностических работ и адресной методической поддержке школ. Особое внимание  уделялось школам, показавшим низкие результаты в предыдущие годы (в частности, в Назрановском и Сунженском районах), что способствовало общему росту качества подготовки и сокращению доли участников, не преодолевших минимальный балл.</w:t>
      </w:r>
    </w:p>
    <w:p w14:paraId="44629646" w14:textId="77777777" w:rsidR="00FA30D1" w:rsidRPr="005E4D33" w:rsidRDefault="00FA30D1" w:rsidP="00FA30D1">
      <w:pPr>
        <w:spacing w:line="256" w:lineRule="auto"/>
        <w:jc w:val="both"/>
        <w:rPr>
          <w:rFonts w:eastAsia="Calibri"/>
          <w:color w:val="000000" w:themeColor="text1"/>
          <w:lang w:eastAsia="en-US"/>
        </w:rPr>
      </w:pPr>
      <w:r w:rsidRPr="005E4D33">
        <w:rPr>
          <w:rFonts w:eastAsia="Calibri"/>
          <w:color w:val="000000" w:themeColor="text1"/>
          <w:lang w:eastAsia="en-US"/>
        </w:rPr>
        <w:lastRenderedPageBreak/>
        <w:t>Таким образом, выявленная позитивная динамика результатов ЕГЭ является закономерным следствием реализации комплекса мер, направленных на обновление содержания образования, синхронизацию ФОП с требованиями ГИА и усиление практико-ориентированной составляющей математической подготовки.</w:t>
      </w:r>
    </w:p>
    <w:p w14:paraId="72F9FEF5" w14:textId="41E70ABE" w:rsidR="00DF68F9" w:rsidRPr="005E4D33" w:rsidRDefault="00521A1F" w:rsidP="00FA30D1">
      <w:pPr>
        <w:spacing w:line="360" w:lineRule="auto"/>
        <w:jc w:val="both"/>
        <w:rPr>
          <w:rFonts w:eastAsia="Calibri"/>
          <w:color w:val="000000" w:themeColor="text1"/>
          <w:sz w:val="28"/>
          <w:szCs w:val="28"/>
        </w:rPr>
      </w:pPr>
      <w:r w:rsidRPr="005E4D33">
        <w:rPr>
          <w:rFonts w:eastAsia="Calibri"/>
          <w:color w:val="000000" w:themeColor="text1"/>
          <w:sz w:val="28"/>
          <w:szCs w:val="28"/>
        </w:rPr>
        <w:br w:type="page"/>
      </w:r>
    </w:p>
    <w:p w14:paraId="34A13D13" w14:textId="77777777" w:rsidR="00DF68F9" w:rsidRPr="005E4D33" w:rsidRDefault="00DF68F9" w:rsidP="00373733">
      <w:pPr>
        <w:jc w:val="center"/>
        <w:rPr>
          <w:b/>
          <w:bCs/>
          <w:color w:val="000000" w:themeColor="text1"/>
          <w:sz w:val="28"/>
          <w:szCs w:val="28"/>
        </w:rPr>
      </w:pPr>
    </w:p>
    <w:p w14:paraId="4AC0AE97" w14:textId="7BB6F350" w:rsidR="005060D9" w:rsidRPr="005E4D33" w:rsidRDefault="003B3449" w:rsidP="00373733">
      <w:pPr>
        <w:jc w:val="center"/>
        <w:rPr>
          <w:b/>
          <w:bCs/>
          <w:color w:val="000000" w:themeColor="text1"/>
          <w:sz w:val="28"/>
          <w:szCs w:val="28"/>
        </w:rPr>
      </w:pPr>
      <w:r w:rsidRPr="005E4D33">
        <w:rPr>
          <w:b/>
          <w:bCs/>
          <w:color w:val="000000" w:themeColor="text1"/>
          <w:sz w:val="28"/>
          <w:szCs w:val="28"/>
        </w:rPr>
        <w:t xml:space="preserve">Раздел </w:t>
      </w:r>
      <w:r w:rsidR="008B3321" w:rsidRPr="005E4D33">
        <w:rPr>
          <w:b/>
          <w:bCs/>
          <w:color w:val="000000" w:themeColor="text1"/>
          <w:sz w:val="28"/>
          <w:szCs w:val="28"/>
        </w:rPr>
        <w:t>3</w:t>
      </w:r>
      <w:r w:rsidR="005060D9" w:rsidRPr="005E4D33">
        <w:rPr>
          <w:b/>
          <w:bCs/>
          <w:color w:val="000000" w:themeColor="text1"/>
          <w:sz w:val="28"/>
          <w:szCs w:val="28"/>
        </w:rPr>
        <w:t xml:space="preserve">. </w:t>
      </w:r>
      <w:r w:rsidR="0030218B" w:rsidRPr="005E4D33">
        <w:rPr>
          <w:b/>
          <w:bCs/>
          <w:color w:val="000000" w:themeColor="text1"/>
          <w:sz w:val="28"/>
          <w:szCs w:val="28"/>
        </w:rPr>
        <w:t xml:space="preserve">МЕТОДИЧЕСКИЙ </w:t>
      </w:r>
      <w:r w:rsidR="005060D9" w:rsidRPr="005E4D33">
        <w:rPr>
          <w:b/>
          <w:bCs/>
          <w:color w:val="000000" w:themeColor="text1"/>
          <w:sz w:val="28"/>
          <w:szCs w:val="28"/>
        </w:rPr>
        <w:t xml:space="preserve">АНАЛИЗ РЕЗУЛЬТАТОВ ВЫПОЛНЕНИЯ </w:t>
      </w:r>
      <w:r w:rsidR="00695215" w:rsidRPr="005E4D33">
        <w:rPr>
          <w:b/>
          <w:bCs/>
          <w:color w:val="000000" w:themeColor="text1"/>
          <w:sz w:val="28"/>
          <w:szCs w:val="28"/>
        </w:rPr>
        <w:t>ЗАДАНИЙ КИМ</w:t>
      </w:r>
      <w:r w:rsidR="00695E1F" w:rsidRPr="005E4D33">
        <w:rPr>
          <w:rStyle w:val="a6"/>
          <w:bCs/>
          <w:color w:val="000000" w:themeColor="text1"/>
          <w:sz w:val="28"/>
          <w:szCs w:val="28"/>
        </w:rPr>
        <w:footnoteReference w:id="6"/>
      </w:r>
      <w:r w:rsidR="000A77ED" w:rsidRPr="005E4D33">
        <w:rPr>
          <w:b/>
          <w:bCs/>
          <w:color w:val="000000" w:themeColor="text1"/>
          <w:sz w:val="28"/>
          <w:szCs w:val="28"/>
        </w:rPr>
        <w:t xml:space="preserve"> </w:t>
      </w:r>
      <w:r w:rsidR="008962F8" w:rsidRPr="005E4D33">
        <w:rPr>
          <w:b/>
          <w:bCs/>
          <w:color w:val="000000" w:themeColor="text1"/>
          <w:sz w:val="28"/>
          <w:szCs w:val="28"/>
        </w:rPr>
        <w:br/>
      </w:r>
      <w:r w:rsidR="000A77ED" w:rsidRPr="005E4D33">
        <w:rPr>
          <w:b/>
          <w:bCs/>
          <w:color w:val="000000" w:themeColor="text1"/>
          <w:sz w:val="28"/>
          <w:szCs w:val="28"/>
        </w:rPr>
        <w:t>И РЕКОМЕНДАЦИИ ДЛЯ РЕГИОНАЛЬНОЙ СИСТЕМЫ ОБРАЗОВАНИЯ</w:t>
      </w:r>
    </w:p>
    <w:p w14:paraId="5CF6B198" w14:textId="77777777" w:rsidR="00A870CD" w:rsidRPr="005E4D33" w:rsidRDefault="00A870CD" w:rsidP="00926CEA">
      <w:pPr>
        <w:pStyle w:val="a3"/>
        <w:keepNext/>
        <w:keepLines/>
        <w:spacing w:before="200" w:after="0" w:line="240" w:lineRule="auto"/>
        <w:ind w:left="927"/>
        <w:contextualSpacing w:val="0"/>
        <w:outlineLvl w:val="2"/>
        <w:rPr>
          <w:rFonts w:ascii="Times New Roman" w:eastAsia="SimSun" w:hAnsi="Times New Roman"/>
          <w:vanish/>
          <w:color w:val="000000" w:themeColor="text1"/>
          <w:sz w:val="28"/>
          <w:szCs w:val="24"/>
          <w:lang w:eastAsia="ru-RU"/>
        </w:rPr>
      </w:pPr>
    </w:p>
    <w:p w14:paraId="7F07ECC8" w14:textId="77777777" w:rsidR="003E43F2" w:rsidRPr="005E4D33" w:rsidRDefault="003E43F2" w:rsidP="00727A8C">
      <w:pPr>
        <w:spacing w:line="360" w:lineRule="auto"/>
        <w:jc w:val="both"/>
        <w:rPr>
          <w:color w:val="000000" w:themeColor="text1"/>
        </w:rPr>
      </w:pPr>
    </w:p>
    <w:p w14:paraId="6E13A951" w14:textId="5C08978C" w:rsidR="00D26219" w:rsidRPr="005E4D33" w:rsidRDefault="000A77ED" w:rsidP="00A21348">
      <w:pPr>
        <w:pStyle w:val="3"/>
        <w:numPr>
          <w:ilvl w:val="1"/>
          <w:numId w:val="32"/>
        </w:numPr>
        <w:tabs>
          <w:tab w:val="left" w:pos="142"/>
        </w:tabs>
        <w:rPr>
          <w:rFonts w:ascii="Times New Roman" w:hAnsi="Times New Roman"/>
          <w:color w:val="000000" w:themeColor="text1"/>
        </w:rPr>
      </w:pPr>
      <w:r w:rsidRPr="005E4D33">
        <w:rPr>
          <w:rFonts w:ascii="Times New Roman" w:hAnsi="Times New Roman"/>
          <w:color w:val="000000" w:themeColor="text1"/>
          <w:lang w:val="ru-RU"/>
        </w:rPr>
        <w:t xml:space="preserve"> Статистический </w:t>
      </w:r>
      <w:r w:rsidR="00EC36C1" w:rsidRPr="005E4D33">
        <w:rPr>
          <w:rFonts w:ascii="Times New Roman" w:hAnsi="Times New Roman"/>
          <w:color w:val="000000" w:themeColor="text1"/>
        </w:rPr>
        <w:t>анализ</w:t>
      </w:r>
      <w:r w:rsidR="00D26219" w:rsidRPr="005E4D33">
        <w:rPr>
          <w:rFonts w:ascii="Times New Roman" w:hAnsi="Times New Roman"/>
          <w:color w:val="000000" w:themeColor="text1"/>
        </w:rPr>
        <w:t xml:space="preserve"> выполнения заданий КИМ</w:t>
      </w:r>
    </w:p>
    <w:p w14:paraId="03538197" w14:textId="77777777" w:rsidR="008C725A" w:rsidRPr="005E4D33" w:rsidRDefault="008C725A" w:rsidP="00FC6BBF">
      <w:pPr>
        <w:ind w:left="-426" w:firstLine="852"/>
        <w:contextualSpacing/>
        <w:jc w:val="both"/>
        <w:rPr>
          <w:b/>
          <w:i/>
          <w:iCs/>
          <w:color w:val="000000" w:themeColor="text1"/>
        </w:rPr>
      </w:pPr>
    </w:p>
    <w:p w14:paraId="359F2665" w14:textId="77777777" w:rsidR="00905127" w:rsidRPr="005E4D33" w:rsidRDefault="002A19D5" w:rsidP="00727A8C">
      <w:pPr>
        <w:ind w:firstLine="567"/>
        <w:contextualSpacing/>
        <w:jc w:val="both"/>
        <w:rPr>
          <w:b/>
          <w:i/>
          <w:iCs/>
          <w:color w:val="000000" w:themeColor="text1"/>
        </w:rPr>
      </w:pPr>
      <w:r w:rsidRPr="005E4D33">
        <w:rPr>
          <w:b/>
          <w:i/>
          <w:iCs/>
          <w:color w:val="000000" w:themeColor="text1"/>
        </w:rPr>
        <w:t xml:space="preserve">Анализ выполнения КИМ </w:t>
      </w:r>
      <w:r w:rsidR="00A62FC0" w:rsidRPr="005E4D33">
        <w:rPr>
          <w:b/>
          <w:i/>
          <w:iCs/>
          <w:color w:val="000000" w:themeColor="text1"/>
        </w:rPr>
        <w:t>проводится</w:t>
      </w:r>
      <w:r w:rsidR="00CA3EB7" w:rsidRPr="005E4D33">
        <w:rPr>
          <w:b/>
          <w:i/>
          <w:iCs/>
          <w:color w:val="000000" w:themeColor="text1"/>
        </w:rPr>
        <w:t xml:space="preserve"> на основе</w:t>
      </w:r>
      <w:r w:rsidR="00905127" w:rsidRPr="005E4D33">
        <w:rPr>
          <w:b/>
          <w:i/>
          <w:iCs/>
          <w:color w:val="000000" w:themeColor="text1"/>
        </w:rPr>
        <w:t xml:space="preserve"> </w:t>
      </w:r>
      <w:r w:rsidRPr="005E4D33">
        <w:rPr>
          <w:b/>
          <w:i/>
          <w:iCs/>
          <w:color w:val="000000" w:themeColor="text1"/>
        </w:rPr>
        <w:t>всего массива</w:t>
      </w:r>
      <w:r w:rsidR="00953DDA" w:rsidRPr="005E4D33">
        <w:rPr>
          <w:b/>
          <w:i/>
          <w:iCs/>
          <w:color w:val="000000" w:themeColor="text1"/>
        </w:rPr>
        <w:t xml:space="preserve"> результатов</w:t>
      </w:r>
      <w:r w:rsidR="00905127" w:rsidRPr="005E4D33">
        <w:rPr>
          <w:b/>
          <w:i/>
          <w:iCs/>
          <w:color w:val="000000" w:themeColor="text1"/>
        </w:rPr>
        <w:t xml:space="preserve"> участников </w:t>
      </w:r>
      <w:r w:rsidR="00962B75" w:rsidRPr="005E4D33">
        <w:rPr>
          <w:b/>
          <w:i/>
          <w:iCs/>
          <w:color w:val="000000" w:themeColor="text1"/>
        </w:rPr>
        <w:t xml:space="preserve">основного дня </w:t>
      </w:r>
      <w:r w:rsidR="00905127" w:rsidRPr="005E4D33">
        <w:rPr>
          <w:b/>
          <w:i/>
          <w:iCs/>
          <w:color w:val="000000" w:themeColor="text1"/>
        </w:rPr>
        <w:t xml:space="preserve">основного </w:t>
      </w:r>
      <w:r w:rsidR="00A263F5" w:rsidRPr="005E4D33">
        <w:rPr>
          <w:b/>
          <w:i/>
          <w:iCs/>
          <w:color w:val="000000" w:themeColor="text1"/>
        </w:rPr>
        <w:t>периода</w:t>
      </w:r>
      <w:r w:rsidR="00905127" w:rsidRPr="005E4D33">
        <w:rPr>
          <w:b/>
          <w:i/>
          <w:iCs/>
          <w:color w:val="000000" w:themeColor="text1"/>
        </w:rPr>
        <w:t xml:space="preserve"> ЕГЭ по учебному предмету</w:t>
      </w:r>
      <w:r w:rsidR="00A263F5" w:rsidRPr="005E4D33">
        <w:rPr>
          <w:b/>
          <w:i/>
          <w:iCs/>
          <w:color w:val="000000" w:themeColor="text1"/>
        </w:rPr>
        <w:t xml:space="preserve"> в субъекте Российской Федерации</w:t>
      </w:r>
      <w:r w:rsidR="00905127" w:rsidRPr="005E4D33">
        <w:rPr>
          <w:b/>
          <w:i/>
          <w:iCs/>
          <w:color w:val="000000" w:themeColor="text1"/>
        </w:rPr>
        <w:t xml:space="preserve"> вне зависимости от выполненного</w:t>
      </w:r>
      <w:r w:rsidR="007825A6" w:rsidRPr="005E4D33">
        <w:rPr>
          <w:b/>
          <w:i/>
          <w:iCs/>
          <w:color w:val="000000" w:themeColor="text1"/>
        </w:rPr>
        <w:t xml:space="preserve"> участником экзамена</w:t>
      </w:r>
      <w:r w:rsidR="00905127" w:rsidRPr="005E4D33">
        <w:rPr>
          <w:b/>
          <w:i/>
          <w:iCs/>
          <w:color w:val="000000" w:themeColor="text1"/>
        </w:rPr>
        <w:t xml:space="preserve"> варианта КИМ.</w:t>
      </w:r>
    </w:p>
    <w:p w14:paraId="3590AE70" w14:textId="77777777" w:rsidR="00CA3EB7" w:rsidRPr="005E4D33" w:rsidRDefault="005060D9" w:rsidP="00727A8C">
      <w:pPr>
        <w:ind w:firstLine="567"/>
        <w:jc w:val="both"/>
        <w:rPr>
          <w:i/>
          <w:iCs/>
          <w:color w:val="000000" w:themeColor="text1"/>
        </w:rPr>
      </w:pPr>
      <w:r w:rsidRPr="005E4D33">
        <w:rPr>
          <w:i/>
          <w:iCs/>
          <w:color w:val="000000" w:themeColor="text1"/>
        </w:rPr>
        <w:t>Анализ проводится в соответствии с методическими традициями предмета и особенностями экзаменационной модели по предмету</w:t>
      </w:r>
      <w:r w:rsidR="003B3449" w:rsidRPr="005E4D33">
        <w:rPr>
          <w:i/>
          <w:iCs/>
          <w:color w:val="000000" w:themeColor="text1"/>
        </w:rPr>
        <w:t xml:space="preserve"> </w:t>
      </w:r>
      <w:r w:rsidRPr="005E4D33">
        <w:rPr>
          <w:i/>
          <w:iCs/>
          <w:color w:val="000000" w:themeColor="text1"/>
        </w:rPr>
        <w:t>(</w:t>
      </w:r>
      <w:r w:rsidR="006F67F1" w:rsidRPr="005E4D33">
        <w:rPr>
          <w:i/>
          <w:iCs/>
          <w:color w:val="000000" w:themeColor="text1"/>
        </w:rPr>
        <w:t>н</w:t>
      </w:r>
      <w:r w:rsidRPr="005E4D33">
        <w:rPr>
          <w:i/>
          <w:iCs/>
          <w:color w:val="000000" w:themeColor="text1"/>
        </w:rPr>
        <w:t>апример, по группам заданий одинаковой формы, по видам деятельности, по тематическим разделам и т.п.)</w:t>
      </w:r>
      <w:r w:rsidR="006F67F1" w:rsidRPr="005E4D33">
        <w:rPr>
          <w:i/>
          <w:iCs/>
          <w:color w:val="000000" w:themeColor="text1"/>
        </w:rPr>
        <w:t>.</w:t>
      </w:r>
      <w:r w:rsidR="00CA3EB7" w:rsidRPr="005E4D33">
        <w:rPr>
          <w:i/>
          <w:iCs/>
          <w:color w:val="000000" w:themeColor="text1"/>
        </w:rPr>
        <w:t xml:space="preserve"> </w:t>
      </w:r>
    </w:p>
    <w:p w14:paraId="0A80BC95" w14:textId="77777777" w:rsidR="00795ACC" w:rsidRPr="005E4D33" w:rsidRDefault="00795ACC" w:rsidP="00727A8C">
      <w:pPr>
        <w:ind w:firstLine="567"/>
        <w:jc w:val="both"/>
        <w:rPr>
          <w:i/>
          <w:iCs/>
          <w:color w:val="000000" w:themeColor="text1"/>
        </w:rPr>
      </w:pPr>
      <w:r w:rsidRPr="005E4D33">
        <w:rPr>
          <w:i/>
          <w:iCs/>
          <w:color w:val="000000" w:themeColor="text1"/>
        </w:rPr>
        <w:t>Анализ может проводиться в контексте основных направлений / приоритетов развития региональной системы общего образования.</w:t>
      </w:r>
    </w:p>
    <w:p w14:paraId="07CF54F5" w14:textId="77777777" w:rsidR="00601252" w:rsidRPr="005E4D33" w:rsidRDefault="00CA3EB7" w:rsidP="00727A8C">
      <w:pPr>
        <w:ind w:firstLine="567"/>
        <w:jc w:val="both"/>
        <w:rPr>
          <w:i/>
          <w:iCs/>
          <w:color w:val="000000" w:themeColor="text1"/>
        </w:rPr>
      </w:pPr>
      <w:r w:rsidRPr="005E4D33">
        <w:rPr>
          <w:i/>
          <w:iCs/>
          <w:color w:val="000000" w:themeColor="text1"/>
        </w:rPr>
        <w:t>Анализ проводится не только на основе среднего процента выполнения</w:t>
      </w:r>
      <w:r w:rsidR="004D79C6" w:rsidRPr="005E4D33">
        <w:rPr>
          <w:i/>
          <w:iCs/>
          <w:color w:val="000000" w:themeColor="text1"/>
        </w:rPr>
        <w:t xml:space="preserve"> и среднего процента от общего числа участников, получивших каждый первичный балл за выполнение каждого задания</w:t>
      </w:r>
      <w:r w:rsidR="00A62FC0" w:rsidRPr="005E4D33">
        <w:rPr>
          <w:rStyle w:val="a6"/>
          <w:i/>
          <w:iCs/>
          <w:color w:val="000000" w:themeColor="text1"/>
        </w:rPr>
        <w:footnoteReference w:id="7"/>
      </w:r>
      <w:r w:rsidRPr="005E4D33">
        <w:rPr>
          <w:i/>
          <w:iCs/>
          <w:color w:val="000000" w:themeColor="text1"/>
        </w:rPr>
        <w:t xml:space="preserve">, но и на основе результатов выполнения каждого задания группами участников ЕГЭ с разными уровнями подготовки (не достигшие минимального балла, группы с результатами от минимального балла до 60, от 61 до 80 и от 81 до 100 </w:t>
      </w:r>
      <w:proofErr w:type="spellStart"/>
      <w:r w:rsidRPr="005E4D33">
        <w:rPr>
          <w:i/>
          <w:iCs/>
          <w:color w:val="000000" w:themeColor="text1"/>
        </w:rPr>
        <w:t>т.б</w:t>
      </w:r>
      <w:proofErr w:type="spellEnd"/>
      <w:r w:rsidRPr="005E4D33">
        <w:rPr>
          <w:i/>
          <w:iCs/>
          <w:color w:val="000000" w:themeColor="text1"/>
        </w:rPr>
        <w:t>.). Рекомендуется рассматривать задания, проверяющие один и тот же элемент содержания</w:t>
      </w:r>
      <w:r w:rsidR="00601252" w:rsidRPr="005E4D33">
        <w:rPr>
          <w:i/>
          <w:iCs/>
          <w:color w:val="000000" w:themeColor="text1"/>
        </w:rPr>
        <w:t> </w:t>
      </w:r>
      <w:r w:rsidRPr="005E4D33">
        <w:rPr>
          <w:i/>
          <w:iCs/>
          <w:color w:val="000000" w:themeColor="text1"/>
        </w:rPr>
        <w:t xml:space="preserve">/ вид деятельности, в совокупности с учетом их уровней сложности. </w:t>
      </w:r>
    </w:p>
    <w:p w14:paraId="37FAF0A7" w14:textId="77777777" w:rsidR="00CF25F5" w:rsidRPr="005E4D33" w:rsidRDefault="00CA3EB7" w:rsidP="00727A8C">
      <w:pPr>
        <w:ind w:firstLine="567"/>
        <w:jc w:val="both"/>
        <w:rPr>
          <w:i/>
          <w:color w:val="000000" w:themeColor="text1"/>
        </w:rPr>
      </w:pPr>
      <w:r w:rsidRPr="005E4D33">
        <w:rPr>
          <w:i/>
          <w:color w:val="000000" w:themeColor="text1"/>
        </w:rPr>
        <w:t xml:space="preserve">При статистическом анализе выполнения заданий, система оценивания которых предполагает оценивание по нескольким критериям (например, в КИМ по русскому языку задание с развернутым ответом предполагает оценивание по </w:t>
      </w:r>
      <w:r w:rsidR="00D046A8" w:rsidRPr="005E4D33">
        <w:rPr>
          <w:i/>
          <w:color w:val="000000" w:themeColor="text1"/>
        </w:rPr>
        <w:t>нескольким</w:t>
      </w:r>
      <w:r w:rsidRPr="005E4D33">
        <w:rPr>
          <w:i/>
          <w:color w:val="000000" w:themeColor="text1"/>
        </w:rPr>
        <w:t xml:space="preserve"> критериям), следует считать единицами анализа отдельные критерии.</w:t>
      </w:r>
    </w:p>
    <w:p w14:paraId="30EF129B" w14:textId="77777777" w:rsidR="00CF25F5" w:rsidRPr="005E4D33" w:rsidRDefault="00CF25F5" w:rsidP="00A21348">
      <w:pPr>
        <w:pStyle w:val="3"/>
        <w:numPr>
          <w:ilvl w:val="2"/>
          <w:numId w:val="32"/>
        </w:numPr>
        <w:rPr>
          <w:rFonts w:ascii="Times New Roman" w:hAnsi="Times New Roman"/>
          <w:bCs w:val="0"/>
          <w:color w:val="000000" w:themeColor="text1"/>
        </w:rPr>
      </w:pPr>
      <w:r w:rsidRPr="005E4D33">
        <w:rPr>
          <w:rFonts w:ascii="Times New Roman" w:hAnsi="Times New Roman"/>
          <w:i/>
          <w:color w:val="000000" w:themeColor="text1"/>
        </w:rPr>
        <w:br w:type="page"/>
      </w:r>
      <w:r w:rsidRPr="005E4D33">
        <w:rPr>
          <w:rFonts w:ascii="Times New Roman" w:hAnsi="Times New Roman"/>
          <w:bCs w:val="0"/>
          <w:color w:val="000000" w:themeColor="text1"/>
        </w:rPr>
        <w:lastRenderedPageBreak/>
        <w:t xml:space="preserve">Основные статистические характеристики выполнения заданий КИМ в </w:t>
      </w:r>
      <w:r w:rsidR="00151F3E" w:rsidRPr="005E4D33">
        <w:rPr>
          <w:rFonts w:ascii="Times New Roman" w:hAnsi="Times New Roman"/>
          <w:bCs w:val="0"/>
          <w:color w:val="000000" w:themeColor="text1"/>
        </w:rPr>
        <w:t>202</w:t>
      </w:r>
      <w:r w:rsidR="005413F9" w:rsidRPr="005E4D33">
        <w:rPr>
          <w:rFonts w:ascii="Times New Roman" w:hAnsi="Times New Roman"/>
          <w:bCs w:val="0"/>
          <w:color w:val="000000" w:themeColor="text1"/>
          <w:lang w:val="ru-RU"/>
        </w:rPr>
        <w:t>6</w:t>
      </w:r>
      <w:r w:rsidRPr="005E4D33">
        <w:rPr>
          <w:rFonts w:ascii="Times New Roman" w:hAnsi="Times New Roman"/>
          <w:bCs w:val="0"/>
          <w:color w:val="000000" w:themeColor="text1"/>
        </w:rPr>
        <w:t xml:space="preserve"> году</w:t>
      </w:r>
    </w:p>
    <w:p w14:paraId="5EA99947" w14:textId="77777777" w:rsidR="003A417F" w:rsidRPr="005E4D33" w:rsidRDefault="003A417F" w:rsidP="00CC3194">
      <w:pPr>
        <w:ind w:firstLine="567"/>
        <w:contextualSpacing/>
        <w:jc w:val="center"/>
        <w:rPr>
          <w:b/>
          <w:iCs/>
          <w:color w:val="000000" w:themeColor="text1"/>
          <w:sz w:val="28"/>
          <w:szCs w:val="28"/>
        </w:rPr>
      </w:pPr>
    </w:p>
    <w:p w14:paraId="2B6A11E2" w14:textId="77777777" w:rsidR="003A417F" w:rsidRPr="005E4D33" w:rsidRDefault="003A417F" w:rsidP="003A417F">
      <w:pPr>
        <w:ind w:firstLine="567"/>
        <w:contextualSpacing/>
        <w:jc w:val="both"/>
        <w:rPr>
          <w:iCs/>
          <w:color w:val="000000" w:themeColor="text1"/>
          <w:sz w:val="28"/>
          <w:szCs w:val="28"/>
        </w:rPr>
      </w:pPr>
      <w:r w:rsidRPr="005E4D33">
        <w:rPr>
          <w:iCs/>
          <w:color w:val="000000" w:themeColor="text1"/>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F3CE3D2" w14:textId="77777777" w:rsidR="001B2F07" w:rsidRPr="005E4D33" w:rsidRDefault="001B2F07" w:rsidP="00FC6BBF">
      <w:pPr>
        <w:pStyle w:val="af7"/>
        <w:keepNext/>
        <w:rPr>
          <w:noProof/>
          <w:color w:val="000000" w:themeColor="text1"/>
        </w:rPr>
      </w:pPr>
      <w:r w:rsidRPr="005E4D33">
        <w:rPr>
          <w:color w:val="000000" w:themeColor="text1"/>
        </w:rPr>
        <w:t xml:space="preserve">Таблица </w:t>
      </w:r>
      <w:r w:rsidR="00A70EA4" w:rsidRPr="005E4D33">
        <w:rPr>
          <w:color w:val="000000" w:themeColor="text1"/>
        </w:rPr>
        <w:t>2</w:t>
      </w:r>
      <w:r w:rsidR="00DB6897"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13</w:t>
      </w:r>
      <w:r w:rsidR="00AF57A4" w:rsidRPr="005E4D33">
        <w:rPr>
          <w:noProof/>
          <w:color w:val="000000" w:themeColor="text1"/>
        </w:rPr>
        <w:fldChar w:fldCharType="end"/>
      </w:r>
    </w:p>
    <w:tbl>
      <w:tblPr>
        <w:tblW w:w="13750"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68"/>
        <w:gridCol w:w="1701"/>
        <w:gridCol w:w="1842"/>
        <w:gridCol w:w="1276"/>
      </w:tblGrid>
      <w:tr w:rsidR="0029227E" w:rsidRPr="005E4D33" w14:paraId="6D6EC103" w14:textId="77777777" w:rsidTr="004D2BA6">
        <w:trPr>
          <w:trHeight w:val="313"/>
          <w:tblHeader/>
        </w:trPr>
        <w:tc>
          <w:tcPr>
            <w:tcW w:w="851" w:type="dxa"/>
            <w:vMerge w:val="restart"/>
            <w:tcBorders>
              <w:top w:val="single" w:sz="8" w:space="0" w:color="000000"/>
              <w:left w:val="single" w:sz="8" w:space="0" w:color="000000"/>
              <w:right w:val="single" w:sz="8" w:space="0" w:color="000000"/>
            </w:tcBorders>
            <w:shd w:val="clear" w:color="auto" w:fill="FFC000"/>
            <w:vAlign w:val="center"/>
          </w:tcPr>
          <w:p w14:paraId="7DFCA529" w14:textId="77777777" w:rsidR="0029227E" w:rsidRPr="005E4D33" w:rsidRDefault="0029227E" w:rsidP="00DC1425">
            <w:pPr>
              <w:autoSpaceDE w:val="0"/>
              <w:autoSpaceDN w:val="0"/>
              <w:adjustRightInd w:val="0"/>
              <w:jc w:val="center"/>
              <w:rPr>
                <w:color w:val="000000" w:themeColor="text1"/>
                <w:sz w:val="22"/>
                <w:szCs w:val="20"/>
              </w:rPr>
            </w:pPr>
            <w:r w:rsidRPr="005E4D33">
              <w:rPr>
                <w:bCs/>
                <w:color w:val="000000" w:themeColor="text1"/>
                <w:sz w:val="22"/>
                <w:szCs w:val="20"/>
              </w:rPr>
              <w:t>Номер</w:t>
            </w:r>
          </w:p>
          <w:p w14:paraId="605906BC" w14:textId="77777777" w:rsidR="0029227E" w:rsidRPr="005E4D33" w:rsidRDefault="0029227E" w:rsidP="00644E7E">
            <w:pPr>
              <w:autoSpaceDE w:val="0"/>
              <w:autoSpaceDN w:val="0"/>
              <w:adjustRightInd w:val="0"/>
              <w:jc w:val="center"/>
              <w:rPr>
                <w:color w:val="000000" w:themeColor="text1"/>
                <w:sz w:val="22"/>
                <w:szCs w:val="20"/>
              </w:rPr>
            </w:pPr>
            <w:r w:rsidRPr="005E4D33">
              <w:rPr>
                <w:bCs/>
                <w:color w:val="000000" w:themeColor="text1"/>
                <w:sz w:val="22"/>
                <w:szCs w:val="20"/>
              </w:rPr>
              <w:t>задания в КИМ</w:t>
            </w:r>
          </w:p>
        </w:tc>
        <w:tc>
          <w:tcPr>
            <w:tcW w:w="2835" w:type="dxa"/>
            <w:vMerge w:val="restart"/>
            <w:tcBorders>
              <w:top w:val="single" w:sz="8" w:space="0" w:color="000000"/>
              <w:left w:val="single" w:sz="8" w:space="0" w:color="000000"/>
              <w:right w:val="single" w:sz="8" w:space="0" w:color="000000"/>
            </w:tcBorders>
            <w:shd w:val="clear" w:color="auto" w:fill="FFC000"/>
            <w:vAlign w:val="center"/>
          </w:tcPr>
          <w:p w14:paraId="5264496A" w14:textId="77777777" w:rsidR="0029227E" w:rsidRPr="005E4D33" w:rsidRDefault="0029227E" w:rsidP="00DC1425">
            <w:pPr>
              <w:autoSpaceDE w:val="0"/>
              <w:autoSpaceDN w:val="0"/>
              <w:adjustRightInd w:val="0"/>
              <w:jc w:val="center"/>
              <w:rPr>
                <w:color w:val="000000" w:themeColor="text1"/>
                <w:sz w:val="22"/>
                <w:szCs w:val="20"/>
              </w:rPr>
            </w:pPr>
            <w:r w:rsidRPr="005E4D33">
              <w:rPr>
                <w:bCs/>
                <w:color w:val="000000" w:themeColor="text1"/>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shd w:val="clear" w:color="auto" w:fill="FFC000"/>
            <w:vAlign w:val="center"/>
          </w:tcPr>
          <w:p w14:paraId="6C614FA8" w14:textId="77777777" w:rsidR="0029227E" w:rsidRPr="005E4D33" w:rsidRDefault="0029227E" w:rsidP="00DC1425">
            <w:pPr>
              <w:autoSpaceDE w:val="0"/>
              <w:autoSpaceDN w:val="0"/>
              <w:adjustRightInd w:val="0"/>
              <w:jc w:val="center"/>
              <w:rPr>
                <w:color w:val="000000" w:themeColor="text1"/>
                <w:sz w:val="22"/>
                <w:szCs w:val="20"/>
              </w:rPr>
            </w:pPr>
            <w:r w:rsidRPr="005E4D33">
              <w:rPr>
                <w:bCs/>
                <w:color w:val="000000" w:themeColor="text1"/>
                <w:sz w:val="22"/>
                <w:szCs w:val="20"/>
              </w:rPr>
              <w:t>Уровень сложности задания</w:t>
            </w:r>
          </w:p>
          <w:p w14:paraId="6C39CC4D" w14:textId="77777777" w:rsidR="0029227E" w:rsidRPr="005E4D33" w:rsidRDefault="0029227E" w:rsidP="00DC1425">
            <w:pPr>
              <w:autoSpaceDE w:val="0"/>
              <w:autoSpaceDN w:val="0"/>
              <w:adjustRightInd w:val="0"/>
              <w:jc w:val="center"/>
              <w:rPr>
                <w:color w:val="000000" w:themeColor="text1"/>
                <w:sz w:val="22"/>
                <w:szCs w:val="20"/>
              </w:rPr>
            </w:pPr>
          </w:p>
        </w:tc>
        <w:tc>
          <w:tcPr>
            <w:tcW w:w="8788" w:type="dxa"/>
            <w:gridSpan w:val="5"/>
            <w:tcBorders>
              <w:top w:val="single" w:sz="8" w:space="0" w:color="000000"/>
              <w:left w:val="single" w:sz="8" w:space="0" w:color="000000"/>
              <w:right w:val="single" w:sz="8" w:space="0" w:color="000000"/>
            </w:tcBorders>
            <w:shd w:val="clear" w:color="auto" w:fill="FFC000"/>
          </w:tcPr>
          <w:p w14:paraId="005F91F3" w14:textId="77777777" w:rsidR="0029227E" w:rsidRPr="005E4D33" w:rsidRDefault="0029227E" w:rsidP="008962F8">
            <w:pPr>
              <w:jc w:val="center"/>
              <w:rPr>
                <w:bCs/>
                <w:color w:val="000000" w:themeColor="text1"/>
                <w:sz w:val="22"/>
                <w:szCs w:val="20"/>
              </w:rPr>
            </w:pPr>
            <w:r w:rsidRPr="005E4D33">
              <w:rPr>
                <w:color w:val="000000" w:themeColor="text1"/>
                <w:sz w:val="22"/>
                <w:szCs w:val="20"/>
              </w:rPr>
              <w:t>Процент выполнения задания в субъекте Российской Федерации</w:t>
            </w:r>
            <w:r w:rsidRPr="005E4D33">
              <w:rPr>
                <w:rStyle w:val="a6"/>
                <w:color w:val="000000" w:themeColor="text1"/>
                <w:sz w:val="22"/>
                <w:szCs w:val="20"/>
              </w:rPr>
              <w:footnoteReference w:id="8"/>
            </w:r>
            <w:r w:rsidR="00601252" w:rsidRPr="005E4D33">
              <w:rPr>
                <w:color w:val="000000" w:themeColor="text1"/>
                <w:sz w:val="22"/>
                <w:szCs w:val="20"/>
              </w:rPr>
              <w:t xml:space="preserve"> </w:t>
            </w:r>
            <w:r w:rsidR="008962F8" w:rsidRPr="005E4D33">
              <w:rPr>
                <w:color w:val="000000" w:themeColor="text1"/>
                <w:sz w:val="22"/>
                <w:szCs w:val="20"/>
              </w:rPr>
              <w:br/>
            </w:r>
            <w:r w:rsidR="00601252" w:rsidRPr="005E4D33">
              <w:rPr>
                <w:color w:val="000000" w:themeColor="text1"/>
                <w:sz w:val="22"/>
                <w:szCs w:val="20"/>
              </w:rPr>
              <w:t>в группах участников экзамена с разными уровнями подготовки</w:t>
            </w:r>
          </w:p>
        </w:tc>
      </w:tr>
      <w:tr w:rsidR="00CF25F5" w:rsidRPr="005E4D33" w14:paraId="3BCE882A" w14:textId="77777777" w:rsidTr="00FF39B7">
        <w:trPr>
          <w:trHeight w:val="635"/>
          <w:tblHeader/>
        </w:trPr>
        <w:tc>
          <w:tcPr>
            <w:tcW w:w="851" w:type="dxa"/>
            <w:vMerge/>
            <w:tcBorders>
              <w:left w:val="single" w:sz="8" w:space="0" w:color="000000"/>
              <w:bottom w:val="single" w:sz="8" w:space="0" w:color="000000"/>
              <w:right w:val="single" w:sz="8" w:space="0" w:color="000000"/>
            </w:tcBorders>
            <w:shd w:val="clear" w:color="auto" w:fill="FFC000"/>
            <w:vAlign w:val="center"/>
          </w:tcPr>
          <w:p w14:paraId="4CEF7099" w14:textId="77777777" w:rsidR="0029227E" w:rsidRPr="005E4D33" w:rsidRDefault="0029227E" w:rsidP="00DC1425">
            <w:pPr>
              <w:autoSpaceDE w:val="0"/>
              <w:autoSpaceDN w:val="0"/>
              <w:adjustRightInd w:val="0"/>
              <w:jc w:val="center"/>
              <w:rPr>
                <w:bCs/>
                <w:color w:val="000000" w:themeColor="text1"/>
                <w:sz w:val="22"/>
                <w:szCs w:val="20"/>
              </w:rPr>
            </w:pPr>
          </w:p>
        </w:tc>
        <w:tc>
          <w:tcPr>
            <w:tcW w:w="2835" w:type="dxa"/>
            <w:vMerge/>
            <w:tcBorders>
              <w:left w:val="single" w:sz="8" w:space="0" w:color="000000"/>
              <w:bottom w:val="single" w:sz="8" w:space="0" w:color="000000"/>
              <w:right w:val="single" w:sz="8" w:space="0" w:color="000000"/>
            </w:tcBorders>
            <w:shd w:val="clear" w:color="auto" w:fill="FFC000"/>
            <w:vAlign w:val="center"/>
          </w:tcPr>
          <w:p w14:paraId="18BF8403" w14:textId="77777777" w:rsidR="0029227E" w:rsidRPr="005E4D33" w:rsidRDefault="0029227E" w:rsidP="00DC1425">
            <w:pPr>
              <w:autoSpaceDE w:val="0"/>
              <w:autoSpaceDN w:val="0"/>
              <w:adjustRightInd w:val="0"/>
              <w:jc w:val="center"/>
              <w:rPr>
                <w:bCs/>
                <w:color w:val="000000" w:themeColor="text1"/>
                <w:sz w:val="22"/>
                <w:szCs w:val="20"/>
              </w:rPr>
            </w:pPr>
          </w:p>
        </w:tc>
        <w:tc>
          <w:tcPr>
            <w:tcW w:w="1276" w:type="dxa"/>
            <w:vMerge/>
            <w:tcBorders>
              <w:left w:val="single" w:sz="8" w:space="0" w:color="000000"/>
              <w:bottom w:val="single" w:sz="8" w:space="0" w:color="000000"/>
              <w:right w:val="single" w:sz="8" w:space="0" w:color="000000"/>
            </w:tcBorders>
            <w:shd w:val="clear" w:color="auto" w:fill="FFC000"/>
            <w:vAlign w:val="center"/>
          </w:tcPr>
          <w:p w14:paraId="0638262F" w14:textId="77777777" w:rsidR="0029227E" w:rsidRPr="005E4D33" w:rsidRDefault="0029227E" w:rsidP="00DC1425">
            <w:pPr>
              <w:autoSpaceDE w:val="0"/>
              <w:autoSpaceDN w:val="0"/>
              <w:adjustRightInd w:val="0"/>
              <w:jc w:val="center"/>
              <w:rPr>
                <w:bCs/>
                <w:color w:val="000000" w:themeColor="text1"/>
                <w:sz w:val="2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331D8A4E" w14:textId="77777777" w:rsidR="0029227E" w:rsidRPr="005E4D33" w:rsidRDefault="0029227E" w:rsidP="00DC1425">
            <w:pPr>
              <w:jc w:val="center"/>
              <w:rPr>
                <w:color w:val="000000" w:themeColor="text1"/>
                <w:sz w:val="22"/>
                <w:szCs w:val="20"/>
              </w:rPr>
            </w:pPr>
            <w:r w:rsidRPr="005E4D33">
              <w:rPr>
                <w:color w:val="000000" w:themeColor="text1"/>
                <w:sz w:val="22"/>
                <w:szCs w:val="20"/>
              </w:rPr>
              <w:t>средний</w:t>
            </w:r>
            <w:r w:rsidR="00601252" w:rsidRPr="005E4D33">
              <w:rPr>
                <w:color w:val="000000" w:themeColor="text1"/>
                <w:sz w:val="22"/>
                <w:szCs w:val="20"/>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Pr>
          <w:p w14:paraId="0F4F92C7" w14:textId="77777777" w:rsidR="0029227E" w:rsidRPr="005E4D33" w:rsidRDefault="0029227E" w:rsidP="00556E2F">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00601252" w:rsidRPr="005E4D33">
              <w:rPr>
                <w:bCs/>
                <w:color w:val="000000" w:themeColor="text1"/>
                <w:sz w:val="22"/>
                <w:szCs w:val="20"/>
              </w:rPr>
              <w:br/>
            </w:r>
            <w:r w:rsidRPr="005E4D33">
              <w:rPr>
                <w:bCs/>
                <w:color w:val="000000" w:themeColor="text1"/>
                <w:sz w:val="22"/>
                <w:szCs w:val="20"/>
              </w:rPr>
              <w:t>не преодолевших минимальный балл</w:t>
            </w:r>
            <w:r w:rsidR="00601252" w:rsidRPr="005E4D33">
              <w:rPr>
                <w:bCs/>
                <w:color w:val="000000" w:themeColor="text1"/>
                <w:sz w:val="22"/>
                <w:szCs w:val="2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7ABE97DC" w14:textId="77777777" w:rsidR="0029227E" w:rsidRPr="005E4D33" w:rsidRDefault="0029227E">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минимального до 60 </w:t>
            </w:r>
            <w:proofErr w:type="spellStart"/>
            <w:r w:rsidRPr="005E4D33">
              <w:rPr>
                <w:bCs/>
                <w:color w:val="000000" w:themeColor="text1"/>
                <w:sz w:val="22"/>
                <w:szCs w:val="20"/>
              </w:rPr>
              <w:t>т.б</w:t>
            </w:r>
            <w:proofErr w:type="spellEnd"/>
            <w:r w:rsidRPr="005E4D33">
              <w:rPr>
                <w:bCs/>
                <w:color w:val="000000" w:themeColor="text1"/>
                <w:sz w:val="22"/>
                <w:szCs w:val="20"/>
              </w:rPr>
              <w:t>.</w:t>
            </w:r>
          </w:p>
        </w:tc>
        <w:tc>
          <w:tcPr>
            <w:tcW w:w="1842"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7CD4BC45" w14:textId="77777777" w:rsidR="0029227E" w:rsidRPr="005E4D33" w:rsidRDefault="0029227E" w:rsidP="007C1772">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61 до 80 </w:t>
            </w:r>
            <w:proofErr w:type="spellStart"/>
            <w:r w:rsidRPr="005E4D33">
              <w:rPr>
                <w:bCs/>
                <w:color w:val="000000" w:themeColor="text1"/>
                <w:sz w:val="22"/>
                <w:szCs w:val="20"/>
              </w:rPr>
              <w:t>т.б</w:t>
            </w:r>
            <w:proofErr w:type="spellEnd"/>
            <w:r w:rsidRPr="005E4D33">
              <w:rPr>
                <w:bCs/>
                <w:color w:val="000000" w:themeColor="text1"/>
                <w:sz w:val="22"/>
                <w:szCs w:val="20"/>
              </w:rPr>
              <w:t>.</w:t>
            </w:r>
          </w:p>
        </w:tc>
        <w:tc>
          <w:tcPr>
            <w:tcW w:w="127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08478BE5" w14:textId="77777777" w:rsidR="0029227E" w:rsidRPr="005E4D33" w:rsidRDefault="0029227E" w:rsidP="007C1772">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00BA2AEA" w:rsidRPr="005E4D33">
              <w:rPr>
                <w:bCs/>
                <w:color w:val="000000" w:themeColor="text1"/>
                <w:sz w:val="22"/>
                <w:szCs w:val="20"/>
              </w:rPr>
              <w:br/>
            </w:r>
            <w:r w:rsidRPr="005E4D33">
              <w:rPr>
                <w:bCs/>
                <w:color w:val="000000" w:themeColor="text1"/>
                <w:sz w:val="22"/>
                <w:szCs w:val="20"/>
              </w:rPr>
              <w:t xml:space="preserve">от 81 до 100 </w:t>
            </w:r>
            <w:proofErr w:type="spellStart"/>
            <w:r w:rsidRPr="005E4D33">
              <w:rPr>
                <w:bCs/>
                <w:color w:val="000000" w:themeColor="text1"/>
                <w:sz w:val="22"/>
                <w:szCs w:val="20"/>
              </w:rPr>
              <w:t>т.б</w:t>
            </w:r>
            <w:proofErr w:type="spellEnd"/>
            <w:r w:rsidRPr="005E4D33">
              <w:rPr>
                <w:bCs/>
                <w:color w:val="000000" w:themeColor="text1"/>
                <w:sz w:val="22"/>
                <w:szCs w:val="20"/>
              </w:rPr>
              <w:t>.</w:t>
            </w:r>
          </w:p>
        </w:tc>
      </w:tr>
      <w:tr w:rsidR="00CF25F5" w:rsidRPr="005E4D33" w14:paraId="61A0240D" w14:textId="77777777" w:rsidTr="00FC48E7">
        <w:trPr>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D4A8108" w14:textId="77777777" w:rsidR="0029227E" w:rsidRPr="005E4D33" w:rsidRDefault="0029227E" w:rsidP="00D116BF">
            <w:pPr>
              <w:autoSpaceDE w:val="0"/>
              <w:autoSpaceDN w:val="0"/>
              <w:adjustRightInd w:val="0"/>
              <w:ind w:firstLine="67"/>
              <w:jc w:val="center"/>
              <w:rPr>
                <w:color w:val="000000" w:themeColor="text1"/>
                <w:sz w:val="22"/>
                <w:szCs w:val="20"/>
              </w:rPr>
            </w:pPr>
            <w:r w:rsidRPr="005E4D33">
              <w:rPr>
                <w:color w:val="000000" w:themeColor="text1"/>
                <w:sz w:val="22"/>
                <w:szCs w:val="20"/>
              </w:rPr>
              <w:t>…</w:t>
            </w:r>
          </w:p>
        </w:tc>
        <w:tc>
          <w:tcPr>
            <w:tcW w:w="2835" w:type="dxa"/>
            <w:tcBorders>
              <w:top w:val="single" w:sz="8" w:space="0" w:color="000000"/>
              <w:left w:val="single" w:sz="8" w:space="0" w:color="000000"/>
              <w:bottom w:val="single" w:sz="8" w:space="0" w:color="000000"/>
              <w:right w:val="single" w:sz="8" w:space="0" w:color="000000"/>
            </w:tcBorders>
            <w:vAlign w:val="center"/>
          </w:tcPr>
          <w:p w14:paraId="2E44FE94" w14:textId="77777777" w:rsidR="0029227E" w:rsidRPr="005E4D33" w:rsidRDefault="00695215" w:rsidP="00D116BF">
            <w:pPr>
              <w:autoSpaceDE w:val="0"/>
              <w:autoSpaceDN w:val="0"/>
              <w:adjustRightInd w:val="0"/>
              <w:ind w:firstLine="67"/>
              <w:jc w:val="center"/>
              <w:rPr>
                <w:color w:val="000000" w:themeColor="text1"/>
                <w:sz w:val="22"/>
                <w:szCs w:val="20"/>
              </w:rPr>
            </w:pPr>
            <w:r w:rsidRPr="005E4D33">
              <w:rPr>
                <w:color w:val="000000" w:themeColor="text1"/>
                <w:sz w:val="22"/>
                <w:szCs w:val="20"/>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27E7322F" w14:textId="77777777" w:rsidR="0029227E" w:rsidRPr="005E4D33" w:rsidRDefault="00695215" w:rsidP="00D116BF">
            <w:pPr>
              <w:autoSpaceDE w:val="0"/>
              <w:autoSpaceDN w:val="0"/>
              <w:adjustRightInd w:val="0"/>
              <w:ind w:hanging="112"/>
              <w:jc w:val="center"/>
              <w:rPr>
                <w:color w:val="000000" w:themeColor="text1"/>
                <w:sz w:val="22"/>
                <w:szCs w:val="20"/>
              </w:rPr>
            </w:pPr>
            <w:r w:rsidRPr="005E4D33">
              <w:rPr>
                <w:color w:val="000000" w:themeColor="text1"/>
                <w:sz w:val="22"/>
                <w:szCs w:val="20"/>
              </w:rPr>
              <w:t>…</w:t>
            </w:r>
          </w:p>
        </w:tc>
        <w:tc>
          <w:tcPr>
            <w:tcW w:w="1701" w:type="dxa"/>
            <w:tcBorders>
              <w:top w:val="single" w:sz="8" w:space="0" w:color="000000"/>
              <w:left w:val="single" w:sz="8" w:space="0" w:color="000000"/>
              <w:bottom w:val="single" w:sz="8" w:space="0" w:color="000000"/>
              <w:right w:val="single" w:sz="8" w:space="0" w:color="000000"/>
            </w:tcBorders>
            <w:vAlign w:val="center"/>
          </w:tcPr>
          <w:p w14:paraId="6B7CF450" w14:textId="77777777" w:rsidR="0029227E" w:rsidRPr="005E4D33" w:rsidRDefault="00695215" w:rsidP="00D116BF">
            <w:pPr>
              <w:autoSpaceDE w:val="0"/>
              <w:autoSpaceDN w:val="0"/>
              <w:adjustRightInd w:val="0"/>
              <w:ind w:firstLine="67"/>
              <w:jc w:val="center"/>
              <w:rPr>
                <w:color w:val="000000" w:themeColor="text1"/>
                <w:sz w:val="22"/>
                <w:szCs w:val="20"/>
              </w:rPr>
            </w:pPr>
            <w:r w:rsidRPr="005E4D33">
              <w:rPr>
                <w:color w:val="000000" w:themeColor="text1"/>
                <w:sz w:val="22"/>
                <w:szCs w:val="20"/>
              </w:rPr>
              <w:t>…</w:t>
            </w:r>
          </w:p>
        </w:tc>
        <w:tc>
          <w:tcPr>
            <w:tcW w:w="2268" w:type="dxa"/>
            <w:tcBorders>
              <w:top w:val="single" w:sz="8" w:space="0" w:color="000000"/>
              <w:left w:val="single" w:sz="8" w:space="0" w:color="000000"/>
              <w:bottom w:val="single" w:sz="8" w:space="0" w:color="000000"/>
              <w:right w:val="single" w:sz="8" w:space="0" w:color="000000"/>
            </w:tcBorders>
          </w:tcPr>
          <w:p w14:paraId="33B58697" w14:textId="77777777" w:rsidR="0029227E" w:rsidRPr="005E4D33" w:rsidRDefault="00695215" w:rsidP="00D116BF">
            <w:pPr>
              <w:jc w:val="center"/>
              <w:rPr>
                <w:color w:val="000000" w:themeColor="text1"/>
                <w:sz w:val="22"/>
                <w:szCs w:val="20"/>
              </w:rPr>
            </w:pPr>
            <w:r w:rsidRPr="005E4D33">
              <w:rPr>
                <w:color w:val="000000" w:themeColor="text1"/>
                <w:sz w:val="22"/>
                <w:szCs w:val="20"/>
              </w:rPr>
              <w:t>…</w:t>
            </w:r>
          </w:p>
        </w:tc>
        <w:tc>
          <w:tcPr>
            <w:tcW w:w="1701" w:type="dxa"/>
            <w:tcBorders>
              <w:top w:val="single" w:sz="8" w:space="0" w:color="000000"/>
              <w:left w:val="single" w:sz="8" w:space="0" w:color="000000"/>
              <w:bottom w:val="single" w:sz="8" w:space="0" w:color="000000"/>
              <w:right w:val="single" w:sz="8" w:space="0" w:color="000000"/>
            </w:tcBorders>
            <w:vAlign w:val="center"/>
          </w:tcPr>
          <w:p w14:paraId="55F92D7D" w14:textId="77777777" w:rsidR="0029227E" w:rsidRPr="005E4D33" w:rsidRDefault="00695215" w:rsidP="00D116BF">
            <w:pPr>
              <w:jc w:val="center"/>
              <w:rPr>
                <w:color w:val="000000" w:themeColor="text1"/>
                <w:sz w:val="22"/>
                <w:szCs w:val="20"/>
              </w:rPr>
            </w:pPr>
            <w:r w:rsidRPr="005E4D33">
              <w:rPr>
                <w:color w:val="000000" w:themeColor="text1"/>
                <w:sz w:val="22"/>
                <w:szCs w:val="20"/>
              </w:rPr>
              <w:t>…</w:t>
            </w:r>
          </w:p>
        </w:tc>
        <w:tc>
          <w:tcPr>
            <w:tcW w:w="1842" w:type="dxa"/>
            <w:tcBorders>
              <w:top w:val="single" w:sz="8" w:space="0" w:color="000000"/>
              <w:left w:val="single" w:sz="8" w:space="0" w:color="000000"/>
              <w:bottom w:val="single" w:sz="8" w:space="0" w:color="000000"/>
              <w:right w:val="single" w:sz="8" w:space="0" w:color="000000"/>
            </w:tcBorders>
          </w:tcPr>
          <w:p w14:paraId="5352FE0F" w14:textId="77777777" w:rsidR="0029227E" w:rsidRPr="005E4D33" w:rsidRDefault="00695215" w:rsidP="00D116BF">
            <w:pPr>
              <w:jc w:val="center"/>
              <w:rPr>
                <w:color w:val="000000" w:themeColor="text1"/>
                <w:sz w:val="22"/>
                <w:szCs w:val="20"/>
              </w:rPr>
            </w:pPr>
            <w:r w:rsidRPr="005E4D33">
              <w:rPr>
                <w:color w:val="000000" w:themeColor="text1"/>
                <w:sz w:val="22"/>
                <w:szCs w:val="20"/>
              </w:rPr>
              <w:t>…</w:t>
            </w:r>
          </w:p>
        </w:tc>
        <w:tc>
          <w:tcPr>
            <w:tcW w:w="1276" w:type="dxa"/>
            <w:tcBorders>
              <w:top w:val="single" w:sz="8" w:space="0" w:color="000000"/>
              <w:left w:val="single" w:sz="8" w:space="0" w:color="000000"/>
              <w:bottom w:val="single" w:sz="8" w:space="0" w:color="000000"/>
              <w:right w:val="single" w:sz="8" w:space="0" w:color="000000"/>
            </w:tcBorders>
          </w:tcPr>
          <w:p w14:paraId="31E963A3" w14:textId="77777777" w:rsidR="0029227E" w:rsidRPr="005E4D33" w:rsidRDefault="00695215" w:rsidP="00D116BF">
            <w:pPr>
              <w:jc w:val="center"/>
              <w:rPr>
                <w:color w:val="000000" w:themeColor="text1"/>
                <w:sz w:val="22"/>
                <w:szCs w:val="20"/>
              </w:rPr>
            </w:pPr>
            <w:r w:rsidRPr="005E4D33">
              <w:rPr>
                <w:color w:val="000000" w:themeColor="text1"/>
                <w:sz w:val="22"/>
                <w:szCs w:val="20"/>
              </w:rPr>
              <w:t>…</w:t>
            </w:r>
          </w:p>
        </w:tc>
      </w:tr>
      <w:tr w:rsidR="00E3245F" w:rsidRPr="005E4D33" w14:paraId="76805293" w14:textId="77777777" w:rsidTr="00631D27">
        <w:trPr>
          <w:trHeight w:val="309"/>
        </w:trPr>
        <w:tc>
          <w:tcPr>
            <w:tcW w:w="851" w:type="dxa"/>
            <w:tcBorders>
              <w:top w:val="single" w:sz="4" w:space="0" w:color="000000"/>
              <w:left w:val="single" w:sz="4" w:space="0" w:color="000000"/>
              <w:bottom w:val="single" w:sz="4" w:space="0" w:color="000000"/>
              <w:right w:val="single" w:sz="4" w:space="0" w:color="000000"/>
            </w:tcBorders>
            <w:vAlign w:val="center"/>
          </w:tcPr>
          <w:p w14:paraId="51E033EA" w14:textId="1D3474E6"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1</w:t>
            </w:r>
          </w:p>
        </w:tc>
        <w:tc>
          <w:tcPr>
            <w:tcW w:w="2835" w:type="dxa"/>
            <w:tcBorders>
              <w:top w:val="single" w:sz="4" w:space="0" w:color="000000"/>
              <w:left w:val="nil"/>
              <w:bottom w:val="single" w:sz="4" w:space="0" w:color="000000"/>
              <w:right w:val="single" w:sz="4" w:space="0" w:color="000000"/>
            </w:tcBorders>
            <w:vAlign w:val="center"/>
          </w:tcPr>
          <w:p w14:paraId="74179704" w14:textId="00395F22" w:rsidR="000A6892" w:rsidRPr="005E4D33" w:rsidRDefault="00E3245F" w:rsidP="000A6892">
            <w:pPr>
              <w:autoSpaceDE w:val="0"/>
              <w:autoSpaceDN w:val="0"/>
              <w:adjustRightInd w:val="0"/>
              <w:ind w:firstLine="67"/>
              <w:rPr>
                <w:color w:val="000000" w:themeColor="text1"/>
                <w:sz w:val="22"/>
                <w:szCs w:val="22"/>
              </w:rPr>
            </w:pPr>
            <w:r w:rsidRPr="005E4D33">
              <w:rPr>
                <w:color w:val="000000" w:themeColor="text1"/>
                <w:sz w:val="22"/>
                <w:szCs w:val="22"/>
              </w:rPr>
              <w:t> </w:t>
            </w:r>
            <w:r w:rsidR="000A6892" w:rsidRPr="005E4D33">
              <w:rPr>
                <w:color w:val="000000" w:themeColor="text1"/>
                <w:sz w:val="22"/>
                <w:szCs w:val="22"/>
              </w:rPr>
              <w:t>Умение оперировать</w:t>
            </w:r>
          </w:p>
          <w:p w14:paraId="605F87A7" w14:textId="692B87A2" w:rsidR="000A6892"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понятиями: плоский угол, площадь фигуры, подобные фигуры; умение использовать при решении задач изученные факты</w:t>
            </w:r>
          </w:p>
          <w:p w14:paraId="05C55E40" w14:textId="6C9D300B" w:rsidR="000A6892"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и теоремы планиметрии; умение вычислять</w:t>
            </w:r>
          </w:p>
          <w:p w14:paraId="21FEFCB8" w14:textId="3DE8AB3D" w:rsidR="000A6892"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геометрические величины</w:t>
            </w:r>
          </w:p>
          <w:p w14:paraId="213471D9" w14:textId="2EC4E27D" w:rsidR="00E3245F"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(длина, угол, площадь), используя изученные формулы и методы</w:t>
            </w:r>
          </w:p>
        </w:tc>
        <w:tc>
          <w:tcPr>
            <w:tcW w:w="1276" w:type="dxa"/>
            <w:tcBorders>
              <w:top w:val="single" w:sz="4" w:space="0" w:color="000000"/>
              <w:left w:val="nil"/>
              <w:bottom w:val="single" w:sz="4" w:space="0" w:color="000000"/>
              <w:right w:val="single" w:sz="4" w:space="0" w:color="000000"/>
            </w:tcBorders>
            <w:vAlign w:val="center"/>
          </w:tcPr>
          <w:p w14:paraId="74006380" w14:textId="3E962476" w:rsidR="00E3245F" w:rsidRPr="005E4D33" w:rsidRDefault="00E3245F" w:rsidP="00E3245F">
            <w:pPr>
              <w:autoSpaceDE w:val="0"/>
              <w:autoSpaceDN w:val="0"/>
              <w:adjustRightInd w:val="0"/>
              <w:ind w:hanging="112"/>
              <w:jc w:val="center"/>
              <w:rPr>
                <w:color w:val="000000" w:themeColor="text1"/>
                <w:sz w:val="22"/>
                <w:szCs w:val="22"/>
              </w:rPr>
            </w:pPr>
            <w:r w:rsidRPr="005E4D33">
              <w:rPr>
                <w:color w:val="000000" w:themeColor="text1"/>
                <w:sz w:val="22"/>
                <w:szCs w:val="22"/>
              </w:rPr>
              <w:t> </w:t>
            </w:r>
            <w:r w:rsidR="00240E2B" w:rsidRPr="005E4D33">
              <w:rPr>
                <w:color w:val="000000" w:themeColor="text1"/>
                <w:sz w:val="22"/>
                <w:szCs w:val="22"/>
              </w:rPr>
              <w:t>Б</w:t>
            </w:r>
          </w:p>
        </w:tc>
        <w:tc>
          <w:tcPr>
            <w:tcW w:w="1701" w:type="dxa"/>
            <w:tcBorders>
              <w:top w:val="single" w:sz="4" w:space="0" w:color="000000"/>
              <w:left w:val="nil"/>
              <w:bottom w:val="single" w:sz="4" w:space="0" w:color="000000"/>
              <w:right w:val="single" w:sz="4" w:space="0" w:color="000000"/>
            </w:tcBorders>
            <w:vAlign w:val="center"/>
          </w:tcPr>
          <w:p w14:paraId="4DF62541" w14:textId="0F75742A"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84,70</w:t>
            </w:r>
          </w:p>
        </w:tc>
        <w:tc>
          <w:tcPr>
            <w:tcW w:w="2268" w:type="dxa"/>
            <w:tcBorders>
              <w:top w:val="single" w:sz="4" w:space="0" w:color="000000"/>
              <w:left w:val="nil"/>
              <w:bottom w:val="single" w:sz="4" w:space="0" w:color="000000"/>
              <w:right w:val="single" w:sz="4" w:space="0" w:color="000000"/>
            </w:tcBorders>
            <w:vAlign w:val="center"/>
          </w:tcPr>
          <w:p w14:paraId="76FFFCE9" w14:textId="27F62C37" w:rsidR="00E3245F" w:rsidRPr="005E4D33" w:rsidRDefault="00E3245F" w:rsidP="00E3245F">
            <w:pPr>
              <w:jc w:val="center"/>
              <w:rPr>
                <w:color w:val="000000" w:themeColor="text1"/>
                <w:sz w:val="22"/>
                <w:szCs w:val="22"/>
              </w:rPr>
            </w:pPr>
            <w:r w:rsidRPr="005E4D33">
              <w:rPr>
                <w:color w:val="000000" w:themeColor="text1"/>
                <w:sz w:val="22"/>
                <w:szCs w:val="22"/>
              </w:rPr>
              <w:t>26,32</w:t>
            </w:r>
          </w:p>
        </w:tc>
        <w:tc>
          <w:tcPr>
            <w:tcW w:w="1701" w:type="dxa"/>
            <w:tcBorders>
              <w:top w:val="single" w:sz="4" w:space="0" w:color="000000"/>
              <w:left w:val="nil"/>
              <w:bottom w:val="single" w:sz="4" w:space="0" w:color="000000"/>
              <w:right w:val="single" w:sz="4" w:space="0" w:color="000000"/>
            </w:tcBorders>
            <w:vAlign w:val="center"/>
          </w:tcPr>
          <w:p w14:paraId="55966FBA" w14:textId="2A0AF79C" w:rsidR="00E3245F" w:rsidRPr="005E4D33" w:rsidRDefault="00E3245F" w:rsidP="00E3245F">
            <w:pPr>
              <w:jc w:val="center"/>
              <w:rPr>
                <w:color w:val="000000" w:themeColor="text1"/>
                <w:sz w:val="22"/>
                <w:szCs w:val="22"/>
              </w:rPr>
            </w:pPr>
            <w:r w:rsidRPr="005E4D33">
              <w:rPr>
                <w:color w:val="000000" w:themeColor="text1"/>
                <w:sz w:val="22"/>
                <w:szCs w:val="22"/>
              </w:rPr>
              <w:t>87,36</w:t>
            </w:r>
          </w:p>
        </w:tc>
        <w:tc>
          <w:tcPr>
            <w:tcW w:w="1842" w:type="dxa"/>
            <w:tcBorders>
              <w:top w:val="single" w:sz="4" w:space="0" w:color="000000"/>
              <w:left w:val="nil"/>
              <w:bottom w:val="single" w:sz="4" w:space="0" w:color="000000"/>
              <w:right w:val="single" w:sz="4" w:space="0" w:color="000000"/>
            </w:tcBorders>
            <w:vAlign w:val="center"/>
          </w:tcPr>
          <w:p w14:paraId="074920CB" w14:textId="01C9F1A8" w:rsidR="00E3245F" w:rsidRPr="005E4D33" w:rsidRDefault="00E3245F" w:rsidP="00E3245F">
            <w:pPr>
              <w:jc w:val="center"/>
              <w:rPr>
                <w:color w:val="000000" w:themeColor="text1"/>
                <w:sz w:val="22"/>
                <w:szCs w:val="22"/>
              </w:rPr>
            </w:pPr>
            <w:r w:rsidRPr="005E4D33">
              <w:rPr>
                <w:color w:val="000000" w:themeColor="text1"/>
                <w:sz w:val="22"/>
                <w:szCs w:val="22"/>
              </w:rPr>
              <w:t>97,32</w:t>
            </w:r>
          </w:p>
        </w:tc>
        <w:tc>
          <w:tcPr>
            <w:tcW w:w="1276" w:type="dxa"/>
            <w:tcBorders>
              <w:top w:val="single" w:sz="4" w:space="0" w:color="000000"/>
              <w:left w:val="nil"/>
              <w:bottom w:val="single" w:sz="4" w:space="0" w:color="000000"/>
              <w:right w:val="single" w:sz="4" w:space="0" w:color="000000"/>
            </w:tcBorders>
            <w:vAlign w:val="center"/>
          </w:tcPr>
          <w:p w14:paraId="1B7BC6A4" w14:textId="3B486AEC" w:rsidR="00E3245F" w:rsidRPr="005E4D33" w:rsidRDefault="00E3245F" w:rsidP="00E3245F">
            <w:pPr>
              <w:jc w:val="center"/>
              <w:rPr>
                <w:color w:val="000000" w:themeColor="text1"/>
                <w:sz w:val="22"/>
                <w:szCs w:val="22"/>
              </w:rPr>
            </w:pPr>
            <w:r w:rsidRPr="005E4D33">
              <w:rPr>
                <w:color w:val="000000" w:themeColor="text1"/>
                <w:sz w:val="22"/>
                <w:szCs w:val="22"/>
              </w:rPr>
              <w:t>96,43</w:t>
            </w:r>
          </w:p>
        </w:tc>
      </w:tr>
      <w:tr w:rsidR="00E3245F" w:rsidRPr="005E4D33" w14:paraId="0D8E790F"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0A9B3FE7" w14:textId="643ABA5C"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2</w:t>
            </w:r>
          </w:p>
        </w:tc>
        <w:tc>
          <w:tcPr>
            <w:tcW w:w="2835" w:type="dxa"/>
            <w:tcBorders>
              <w:top w:val="nil"/>
              <w:left w:val="nil"/>
              <w:bottom w:val="single" w:sz="4" w:space="0" w:color="000000"/>
              <w:right w:val="single" w:sz="4" w:space="0" w:color="000000"/>
            </w:tcBorders>
            <w:vAlign w:val="center"/>
          </w:tcPr>
          <w:p w14:paraId="517D3C59" w14:textId="0D5FB003" w:rsidR="000A6892"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Умение оперировать понятиями: вектор, координаты вектора, сумма векторов, произведение вектора на число, скалярное произведение, угол между</w:t>
            </w:r>
          </w:p>
          <w:p w14:paraId="00EF33E0" w14:textId="4C80F055" w:rsidR="00E3245F" w:rsidRPr="005E4D33" w:rsidRDefault="000A6892" w:rsidP="000A6892">
            <w:pPr>
              <w:autoSpaceDE w:val="0"/>
              <w:autoSpaceDN w:val="0"/>
              <w:adjustRightInd w:val="0"/>
              <w:ind w:firstLine="67"/>
              <w:rPr>
                <w:color w:val="000000" w:themeColor="text1"/>
                <w:sz w:val="22"/>
                <w:szCs w:val="22"/>
              </w:rPr>
            </w:pPr>
            <w:r w:rsidRPr="005E4D33">
              <w:rPr>
                <w:color w:val="000000" w:themeColor="text1"/>
                <w:sz w:val="22"/>
                <w:szCs w:val="22"/>
              </w:rPr>
              <w:t>векторами</w:t>
            </w:r>
            <w:r w:rsidR="00E3245F" w:rsidRPr="005E4D33">
              <w:rPr>
                <w:color w:val="000000" w:themeColor="text1"/>
                <w:sz w:val="22"/>
                <w:szCs w:val="22"/>
              </w:rPr>
              <w:t> </w:t>
            </w:r>
          </w:p>
        </w:tc>
        <w:tc>
          <w:tcPr>
            <w:tcW w:w="1276" w:type="dxa"/>
            <w:tcBorders>
              <w:top w:val="nil"/>
              <w:left w:val="nil"/>
              <w:bottom w:val="single" w:sz="4" w:space="0" w:color="000000"/>
              <w:right w:val="single" w:sz="4" w:space="0" w:color="000000"/>
            </w:tcBorders>
            <w:vAlign w:val="center"/>
          </w:tcPr>
          <w:p w14:paraId="73A5B944" w14:textId="3BE32CA3" w:rsidR="00E3245F" w:rsidRPr="005E4D33" w:rsidRDefault="00E3245F" w:rsidP="00E3245F">
            <w:pPr>
              <w:autoSpaceDE w:val="0"/>
              <w:autoSpaceDN w:val="0"/>
              <w:adjustRightInd w:val="0"/>
              <w:ind w:hanging="112"/>
              <w:jc w:val="center"/>
              <w:rPr>
                <w:color w:val="000000" w:themeColor="text1"/>
                <w:sz w:val="22"/>
                <w:szCs w:val="22"/>
              </w:rPr>
            </w:pPr>
            <w:r w:rsidRPr="005E4D33">
              <w:rPr>
                <w:color w:val="000000" w:themeColor="text1"/>
                <w:sz w:val="22"/>
                <w:szCs w:val="22"/>
              </w:rPr>
              <w:t> </w:t>
            </w:r>
            <w:r w:rsidR="00240E2B" w:rsidRPr="005E4D33">
              <w:rPr>
                <w:color w:val="000000" w:themeColor="text1"/>
                <w:sz w:val="22"/>
                <w:szCs w:val="22"/>
              </w:rPr>
              <w:t>Б</w:t>
            </w:r>
          </w:p>
        </w:tc>
        <w:tc>
          <w:tcPr>
            <w:tcW w:w="1701" w:type="dxa"/>
            <w:tcBorders>
              <w:top w:val="nil"/>
              <w:left w:val="nil"/>
              <w:bottom w:val="single" w:sz="4" w:space="0" w:color="000000"/>
              <w:right w:val="single" w:sz="4" w:space="0" w:color="000000"/>
            </w:tcBorders>
            <w:vAlign w:val="center"/>
          </w:tcPr>
          <w:p w14:paraId="37C15BF1" w14:textId="6E65C516"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81,57</w:t>
            </w:r>
          </w:p>
        </w:tc>
        <w:tc>
          <w:tcPr>
            <w:tcW w:w="2268" w:type="dxa"/>
            <w:tcBorders>
              <w:top w:val="nil"/>
              <w:left w:val="nil"/>
              <w:bottom w:val="single" w:sz="4" w:space="0" w:color="000000"/>
              <w:right w:val="single" w:sz="4" w:space="0" w:color="000000"/>
            </w:tcBorders>
            <w:vAlign w:val="center"/>
          </w:tcPr>
          <w:p w14:paraId="0FF103B2" w14:textId="5146D03B" w:rsidR="00E3245F" w:rsidRPr="005E4D33" w:rsidRDefault="00E3245F" w:rsidP="00E3245F">
            <w:pPr>
              <w:jc w:val="center"/>
              <w:rPr>
                <w:color w:val="000000" w:themeColor="text1"/>
                <w:sz w:val="22"/>
                <w:szCs w:val="22"/>
              </w:rPr>
            </w:pPr>
            <w:r w:rsidRPr="005E4D33">
              <w:rPr>
                <w:color w:val="000000" w:themeColor="text1"/>
                <w:sz w:val="22"/>
                <w:szCs w:val="22"/>
              </w:rPr>
              <w:t>17,11</w:t>
            </w:r>
          </w:p>
        </w:tc>
        <w:tc>
          <w:tcPr>
            <w:tcW w:w="1701" w:type="dxa"/>
            <w:tcBorders>
              <w:top w:val="nil"/>
              <w:left w:val="nil"/>
              <w:bottom w:val="single" w:sz="4" w:space="0" w:color="000000"/>
              <w:right w:val="single" w:sz="4" w:space="0" w:color="000000"/>
            </w:tcBorders>
            <w:vAlign w:val="center"/>
          </w:tcPr>
          <w:p w14:paraId="2C2780A8" w14:textId="24AF4F5C" w:rsidR="00E3245F" w:rsidRPr="005E4D33" w:rsidRDefault="00E3245F" w:rsidP="00E3245F">
            <w:pPr>
              <w:jc w:val="center"/>
              <w:rPr>
                <w:color w:val="000000" w:themeColor="text1"/>
                <w:sz w:val="22"/>
                <w:szCs w:val="22"/>
              </w:rPr>
            </w:pPr>
            <w:r w:rsidRPr="005E4D33">
              <w:rPr>
                <w:color w:val="000000" w:themeColor="text1"/>
                <w:sz w:val="22"/>
                <w:szCs w:val="22"/>
              </w:rPr>
              <w:t>81,87</w:t>
            </w:r>
          </w:p>
        </w:tc>
        <w:tc>
          <w:tcPr>
            <w:tcW w:w="1842" w:type="dxa"/>
            <w:tcBorders>
              <w:top w:val="nil"/>
              <w:left w:val="nil"/>
              <w:bottom w:val="single" w:sz="4" w:space="0" w:color="000000"/>
              <w:right w:val="single" w:sz="4" w:space="0" w:color="000000"/>
            </w:tcBorders>
            <w:vAlign w:val="center"/>
          </w:tcPr>
          <w:p w14:paraId="027F8154" w14:textId="748453C9" w:rsidR="00E3245F" w:rsidRPr="005E4D33" w:rsidRDefault="00E3245F" w:rsidP="00E3245F">
            <w:pPr>
              <w:jc w:val="center"/>
              <w:rPr>
                <w:color w:val="000000" w:themeColor="text1"/>
                <w:sz w:val="22"/>
                <w:szCs w:val="22"/>
              </w:rPr>
            </w:pPr>
            <w:r w:rsidRPr="005E4D33">
              <w:rPr>
                <w:color w:val="000000" w:themeColor="text1"/>
                <w:sz w:val="22"/>
                <w:szCs w:val="22"/>
              </w:rPr>
              <w:t>96,55</w:t>
            </w:r>
          </w:p>
        </w:tc>
        <w:tc>
          <w:tcPr>
            <w:tcW w:w="1276" w:type="dxa"/>
            <w:tcBorders>
              <w:top w:val="single" w:sz="4" w:space="0" w:color="000000"/>
              <w:left w:val="nil"/>
              <w:bottom w:val="single" w:sz="4" w:space="0" w:color="000000"/>
              <w:right w:val="single" w:sz="4" w:space="0" w:color="000000"/>
            </w:tcBorders>
            <w:vAlign w:val="center"/>
          </w:tcPr>
          <w:p w14:paraId="70913440" w14:textId="138F3E48" w:rsidR="00E3245F" w:rsidRPr="005E4D33" w:rsidRDefault="00E3245F" w:rsidP="00E3245F">
            <w:pPr>
              <w:jc w:val="center"/>
              <w:rPr>
                <w:color w:val="000000" w:themeColor="text1"/>
                <w:sz w:val="22"/>
                <w:szCs w:val="22"/>
              </w:rPr>
            </w:pPr>
            <w:r w:rsidRPr="005E4D33">
              <w:rPr>
                <w:color w:val="000000" w:themeColor="text1"/>
                <w:sz w:val="22"/>
                <w:szCs w:val="22"/>
              </w:rPr>
              <w:t>98,21</w:t>
            </w:r>
          </w:p>
        </w:tc>
      </w:tr>
      <w:tr w:rsidR="00240E2B" w:rsidRPr="005E4D33" w14:paraId="06BE9B09"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68292FC6" w14:textId="79551829"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lastRenderedPageBreak/>
              <w:t>3</w:t>
            </w:r>
          </w:p>
        </w:tc>
        <w:tc>
          <w:tcPr>
            <w:tcW w:w="2835" w:type="dxa"/>
            <w:tcBorders>
              <w:top w:val="nil"/>
              <w:left w:val="nil"/>
              <w:bottom w:val="single" w:sz="4" w:space="0" w:color="000000"/>
              <w:right w:val="single" w:sz="4" w:space="0" w:color="000000"/>
            </w:tcBorders>
            <w:vAlign w:val="center"/>
          </w:tcPr>
          <w:p w14:paraId="200A6DAC" w14:textId="1180BAF0"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вычислять геометрические</w:t>
            </w:r>
          </w:p>
          <w:p w14:paraId="5E3CDCD8" w14:textId="598E4E20"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величины (длина, угол, площадь, объём, площадь</w:t>
            </w:r>
          </w:p>
          <w:p w14:paraId="4452169C" w14:textId="21DDEFD3"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поверхности), используя</w:t>
            </w:r>
          </w:p>
          <w:p w14:paraId="0F1AA4FC" w14:textId="491A5020"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изученные формулы и методы; умение использовать при решении задач изученные факты и теоремы планиметрии</w:t>
            </w:r>
          </w:p>
        </w:tc>
        <w:tc>
          <w:tcPr>
            <w:tcW w:w="1276" w:type="dxa"/>
            <w:tcBorders>
              <w:top w:val="nil"/>
              <w:left w:val="nil"/>
              <w:bottom w:val="single" w:sz="4" w:space="0" w:color="000000"/>
              <w:right w:val="single" w:sz="4" w:space="0" w:color="000000"/>
            </w:tcBorders>
            <w:vAlign w:val="center"/>
          </w:tcPr>
          <w:p w14:paraId="0C381A29" w14:textId="25121931"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Б</w:t>
            </w:r>
          </w:p>
        </w:tc>
        <w:tc>
          <w:tcPr>
            <w:tcW w:w="1701" w:type="dxa"/>
            <w:tcBorders>
              <w:top w:val="nil"/>
              <w:left w:val="nil"/>
              <w:bottom w:val="single" w:sz="4" w:space="0" w:color="000000"/>
              <w:right w:val="single" w:sz="4" w:space="0" w:color="000000"/>
            </w:tcBorders>
            <w:vAlign w:val="center"/>
          </w:tcPr>
          <w:p w14:paraId="5F505CBA" w14:textId="3DE0B553"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72,87</w:t>
            </w:r>
          </w:p>
        </w:tc>
        <w:tc>
          <w:tcPr>
            <w:tcW w:w="2268" w:type="dxa"/>
            <w:tcBorders>
              <w:top w:val="nil"/>
              <w:left w:val="nil"/>
              <w:bottom w:val="single" w:sz="4" w:space="0" w:color="000000"/>
              <w:right w:val="single" w:sz="4" w:space="0" w:color="000000"/>
            </w:tcBorders>
            <w:vAlign w:val="center"/>
          </w:tcPr>
          <w:p w14:paraId="29023080" w14:textId="7098F70F" w:rsidR="00240E2B" w:rsidRPr="005E4D33" w:rsidRDefault="00240E2B" w:rsidP="00240E2B">
            <w:pPr>
              <w:jc w:val="center"/>
              <w:rPr>
                <w:color w:val="000000" w:themeColor="text1"/>
                <w:sz w:val="22"/>
                <w:szCs w:val="22"/>
              </w:rPr>
            </w:pPr>
            <w:r w:rsidRPr="005E4D33">
              <w:rPr>
                <w:color w:val="000000" w:themeColor="text1"/>
                <w:sz w:val="22"/>
                <w:szCs w:val="22"/>
              </w:rPr>
              <w:t>17,11</w:t>
            </w:r>
          </w:p>
        </w:tc>
        <w:tc>
          <w:tcPr>
            <w:tcW w:w="1701" w:type="dxa"/>
            <w:tcBorders>
              <w:top w:val="nil"/>
              <w:left w:val="nil"/>
              <w:bottom w:val="single" w:sz="4" w:space="0" w:color="000000"/>
              <w:right w:val="single" w:sz="4" w:space="0" w:color="000000"/>
            </w:tcBorders>
            <w:vAlign w:val="center"/>
          </w:tcPr>
          <w:p w14:paraId="540B6BAD" w14:textId="374AE659" w:rsidR="00240E2B" w:rsidRPr="005E4D33" w:rsidRDefault="00240E2B" w:rsidP="00240E2B">
            <w:pPr>
              <w:jc w:val="center"/>
              <w:rPr>
                <w:color w:val="000000" w:themeColor="text1"/>
                <w:sz w:val="22"/>
                <w:szCs w:val="22"/>
              </w:rPr>
            </w:pPr>
            <w:r w:rsidRPr="005E4D33">
              <w:rPr>
                <w:color w:val="000000" w:themeColor="text1"/>
                <w:sz w:val="22"/>
                <w:szCs w:val="22"/>
              </w:rPr>
              <w:t>64,84</w:t>
            </w:r>
          </w:p>
        </w:tc>
        <w:tc>
          <w:tcPr>
            <w:tcW w:w="1842" w:type="dxa"/>
            <w:tcBorders>
              <w:top w:val="nil"/>
              <w:left w:val="nil"/>
              <w:bottom w:val="single" w:sz="4" w:space="0" w:color="000000"/>
              <w:right w:val="single" w:sz="4" w:space="0" w:color="000000"/>
            </w:tcBorders>
            <w:vAlign w:val="center"/>
          </w:tcPr>
          <w:p w14:paraId="552EA922" w14:textId="4F73AD63" w:rsidR="00240E2B" w:rsidRPr="005E4D33" w:rsidRDefault="00240E2B" w:rsidP="00240E2B">
            <w:pPr>
              <w:jc w:val="center"/>
              <w:rPr>
                <w:color w:val="000000" w:themeColor="text1"/>
                <w:sz w:val="22"/>
                <w:szCs w:val="22"/>
              </w:rPr>
            </w:pPr>
            <w:r w:rsidRPr="005E4D33">
              <w:rPr>
                <w:color w:val="000000" w:themeColor="text1"/>
                <w:sz w:val="22"/>
                <w:szCs w:val="22"/>
              </w:rPr>
              <w:t>90,04</w:t>
            </w:r>
          </w:p>
        </w:tc>
        <w:tc>
          <w:tcPr>
            <w:tcW w:w="1276" w:type="dxa"/>
            <w:tcBorders>
              <w:top w:val="single" w:sz="4" w:space="0" w:color="000000"/>
              <w:left w:val="nil"/>
              <w:bottom w:val="single" w:sz="4" w:space="0" w:color="000000"/>
              <w:right w:val="single" w:sz="4" w:space="0" w:color="000000"/>
            </w:tcBorders>
            <w:vAlign w:val="center"/>
          </w:tcPr>
          <w:p w14:paraId="7A1B5CA8" w14:textId="23CF8CA1" w:rsidR="00240E2B" w:rsidRPr="005E4D33" w:rsidRDefault="00240E2B" w:rsidP="00240E2B">
            <w:pPr>
              <w:jc w:val="center"/>
              <w:rPr>
                <w:color w:val="000000" w:themeColor="text1"/>
                <w:sz w:val="22"/>
                <w:szCs w:val="22"/>
              </w:rPr>
            </w:pPr>
            <w:r w:rsidRPr="005E4D33">
              <w:rPr>
                <w:color w:val="000000" w:themeColor="text1"/>
                <w:sz w:val="22"/>
                <w:szCs w:val="22"/>
              </w:rPr>
              <w:t>94,64</w:t>
            </w:r>
          </w:p>
        </w:tc>
      </w:tr>
      <w:tr w:rsidR="00240E2B" w:rsidRPr="005E4D33" w14:paraId="79EB2F3C"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77B9B81F" w14:textId="6C52B1E9"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4</w:t>
            </w:r>
          </w:p>
        </w:tc>
        <w:tc>
          <w:tcPr>
            <w:tcW w:w="2835" w:type="dxa"/>
            <w:tcBorders>
              <w:top w:val="nil"/>
              <w:left w:val="nil"/>
              <w:bottom w:val="single" w:sz="4" w:space="0" w:color="000000"/>
              <w:right w:val="single" w:sz="4" w:space="0" w:color="000000"/>
            </w:tcBorders>
            <w:vAlign w:val="center"/>
          </w:tcPr>
          <w:p w14:paraId="2C185DDC" w14:textId="694AE241"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оперировать понятиями: случайное событие, вероятность случайного события;</w:t>
            </w:r>
          </w:p>
          <w:p w14:paraId="2AD986D5" w14:textId="27550D1A"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вычислять вероятность </w:t>
            </w:r>
          </w:p>
        </w:tc>
        <w:tc>
          <w:tcPr>
            <w:tcW w:w="1276" w:type="dxa"/>
            <w:tcBorders>
              <w:top w:val="nil"/>
              <w:left w:val="nil"/>
              <w:bottom w:val="single" w:sz="4" w:space="0" w:color="000000"/>
              <w:right w:val="single" w:sz="4" w:space="0" w:color="000000"/>
            </w:tcBorders>
            <w:vAlign w:val="center"/>
          </w:tcPr>
          <w:p w14:paraId="76165FBC" w14:textId="09F9B1FA"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Б</w:t>
            </w:r>
          </w:p>
        </w:tc>
        <w:tc>
          <w:tcPr>
            <w:tcW w:w="1701" w:type="dxa"/>
            <w:tcBorders>
              <w:top w:val="nil"/>
              <w:left w:val="nil"/>
              <w:bottom w:val="single" w:sz="4" w:space="0" w:color="000000"/>
              <w:right w:val="single" w:sz="4" w:space="0" w:color="000000"/>
            </w:tcBorders>
            <w:vAlign w:val="center"/>
          </w:tcPr>
          <w:p w14:paraId="53639EA4" w14:textId="7F98C8B1"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84,35</w:t>
            </w:r>
          </w:p>
        </w:tc>
        <w:tc>
          <w:tcPr>
            <w:tcW w:w="2268" w:type="dxa"/>
            <w:tcBorders>
              <w:top w:val="nil"/>
              <w:left w:val="nil"/>
              <w:bottom w:val="single" w:sz="4" w:space="0" w:color="000000"/>
              <w:right w:val="single" w:sz="4" w:space="0" w:color="000000"/>
            </w:tcBorders>
            <w:vAlign w:val="center"/>
          </w:tcPr>
          <w:p w14:paraId="2FC9D06C" w14:textId="235837F2" w:rsidR="00240E2B" w:rsidRPr="005E4D33" w:rsidRDefault="00240E2B" w:rsidP="00240E2B">
            <w:pPr>
              <w:jc w:val="center"/>
              <w:rPr>
                <w:color w:val="000000" w:themeColor="text1"/>
                <w:sz w:val="22"/>
                <w:szCs w:val="22"/>
              </w:rPr>
            </w:pPr>
            <w:r w:rsidRPr="005E4D33">
              <w:rPr>
                <w:color w:val="000000" w:themeColor="text1"/>
                <w:sz w:val="22"/>
                <w:szCs w:val="22"/>
              </w:rPr>
              <w:t>31,58</w:t>
            </w:r>
          </w:p>
        </w:tc>
        <w:tc>
          <w:tcPr>
            <w:tcW w:w="1701" w:type="dxa"/>
            <w:tcBorders>
              <w:top w:val="nil"/>
              <w:left w:val="nil"/>
              <w:bottom w:val="single" w:sz="4" w:space="0" w:color="000000"/>
              <w:right w:val="single" w:sz="4" w:space="0" w:color="000000"/>
            </w:tcBorders>
            <w:vAlign w:val="center"/>
          </w:tcPr>
          <w:p w14:paraId="6C4D86B7" w14:textId="0A670C52" w:rsidR="00240E2B" w:rsidRPr="005E4D33" w:rsidRDefault="00240E2B" w:rsidP="00240E2B">
            <w:pPr>
              <w:jc w:val="center"/>
              <w:rPr>
                <w:color w:val="000000" w:themeColor="text1"/>
                <w:sz w:val="22"/>
                <w:szCs w:val="22"/>
              </w:rPr>
            </w:pPr>
            <w:r w:rsidRPr="005E4D33">
              <w:rPr>
                <w:color w:val="000000" w:themeColor="text1"/>
                <w:sz w:val="22"/>
                <w:szCs w:val="22"/>
              </w:rPr>
              <w:t>86,81</w:t>
            </w:r>
          </w:p>
        </w:tc>
        <w:tc>
          <w:tcPr>
            <w:tcW w:w="1842" w:type="dxa"/>
            <w:tcBorders>
              <w:top w:val="nil"/>
              <w:left w:val="nil"/>
              <w:bottom w:val="single" w:sz="4" w:space="0" w:color="000000"/>
              <w:right w:val="single" w:sz="4" w:space="0" w:color="000000"/>
            </w:tcBorders>
            <w:vAlign w:val="center"/>
          </w:tcPr>
          <w:p w14:paraId="7535FF42" w14:textId="2E504B41" w:rsidR="00240E2B" w:rsidRPr="005E4D33" w:rsidRDefault="00240E2B" w:rsidP="00240E2B">
            <w:pPr>
              <w:jc w:val="center"/>
              <w:rPr>
                <w:color w:val="000000" w:themeColor="text1"/>
                <w:sz w:val="22"/>
                <w:szCs w:val="22"/>
              </w:rPr>
            </w:pPr>
            <w:r w:rsidRPr="005E4D33">
              <w:rPr>
                <w:color w:val="000000" w:themeColor="text1"/>
                <w:sz w:val="22"/>
                <w:szCs w:val="22"/>
              </w:rPr>
              <w:t>94,64</w:t>
            </w:r>
          </w:p>
        </w:tc>
        <w:tc>
          <w:tcPr>
            <w:tcW w:w="1276" w:type="dxa"/>
            <w:tcBorders>
              <w:top w:val="single" w:sz="4" w:space="0" w:color="000000"/>
              <w:left w:val="nil"/>
              <w:bottom w:val="single" w:sz="4" w:space="0" w:color="000000"/>
              <w:right w:val="single" w:sz="4" w:space="0" w:color="000000"/>
            </w:tcBorders>
            <w:vAlign w:val="center"/>
          </w:tcPr>
          <w:p w14:paraId="338E6CA8" w14:textId="5963CF8F" w:rsidR="00240E2B" w:rsidRPr="005E4D33" w:rsidRDefault="00240E2B" w:rsidP="00240E2B">
            <w:pPr>
              <w:jc w:val="center"/>
              <w:rPr>
                <w:color w:val="000000" w:themeColor="text1"/>
                <w:sz w:val="22"/>
                <w:szCs w:val="22"/>
              </w:rPr>
            </w:pPr>
            <w:r w:rsidRPr="005E4D33">
              <w:rPr>
                <w:color w:val="000000" w:themeColor="text1"/>
                <w:sz w:val="22"/>
                <w:szCs w:val="22"/>
              </w:rPr>
              <w:t>100,00</w:t>
            </w:r>
          </w:p>
        </w:tc>
      </w:tr>
      <w:tr w:rsidR="00E3245F" w:rsidRPr="005E4D33" w14:paraId="003653D7"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4EDA88E5" w14:textId="651E7DB5"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5</w:t>
            </w:r>
          </w:p>
        </w:tc>
        <w:tc>
          <w:tcPr>
            <w:tcW w:w="2835" w:type="dxa"/>
            <w:tcBorders>
              <w:top w:val="nil"/>
              <w:left w:val="nil"/>
              <w:bottom w:val="single" w:sz="4" w:space="0" w:color="000000"/>
              <w:right w:val="single" w:sz="4" w:space="0" w:color="000000"/>
            </w:tcBorders>
            <w:vAlign w:val="center"/>
          </w:tcPr>
          <w:p w14:paraId="7EB8EA6D" w14:textId="2F2EC285" w:rsidR="000A6892" w:rsidRPr="005E4D33" w:rsidRDefault="000A6892" w:rsidP="00C106E6">
            <w:pPr>
              <w:autoSpaceDE w:val="0"/>
              <w:autoSpaceDN w:val="0"/>
              <w:adjustRightInd w:val="0"/>
              <w:ind w:firstLine="67"/>
              <w:rPr>
                <w:color w:val="000000" w:themeColor="text1"/>
                <w:sz w:val="22"/>
                <w:szCs w:val="22"/>
              </w:rPr>
            </w:pPr>
            <w:r w:rsidRPr="005E4D33">
              <w:rPr>
                <w:color w:val="000000" w:themeColor="text1"/>
                <w:sz w:val="22"/>
                <w:szCs w:val="22"/>
              </w:rPr>
              <w:t>Умение оперировать понятиями: случайное событие, вероятность случайного события;</w:t>
            </w:r>
          </w:p>
          <w:p w14:paraId="30C29DF9" w14:textId="63930838" w:rsidR="00E3245F" w:rsidRPr="005E4D33" w:rsidRDefault="000A6892" w:rsidP="00C106E6">
            <w:pPr>
              <w:autoSpaceDE w:val="0"/>
              <w:autoSpaceDN w:val="0"/>
              <w:adjustRightInd w:val="0"/>
              <w:ind w:firstLine="67"/>
              <w:rPr>
                <w:color w:val="000000" w:themeColor="text1"/>
                <w:sz w:val="22"/>
                <w:szCs w:val="22"/>
              </w:rPr>
            </w:pPr>
            <w:r w:rsidRPr="005E4D33">
              <w:rPr>
                <w:color w:val="000000" w:themeColor="text1"/>
                <w:sz w:val="22"/>
                <w:szCs w:val="22"/>
              </w:rPr>
              <w:t>Умение вычислять вероятность с использованием графических методов; применять формулы сложения и умножения вероятностей, формулу полной вероятности, комбинаторные факты и формулы</w:t>
            </w:r>
            <w:r w:rsidR="00E3245F" w:rsidRPr="005E4D33">
              <w:rPr>
                <w:color w:val="000000" w:themeColor="text1"/>
                <w:sz w:val="22"/>
                <w:szCs w:val="22"/>
              </w:rPr>
              <w:t> </w:t>
            </w:r>
          </w:p>
        </w:tc>
        <w:tc>
          <w:tcPr>
            <w:tcW w:w="1276" w:type="dxa"/>
            <w:tcBorders>
              <w:top w:val="nil"/>
              <w:left w:val="nil"/>
              <w:bottom w:val="single" w:sz="4" w:space="0" w:color="000000"/>
              <w:right w:val="single" w:sz="4" w:space="0" w:color="000000"/>
            </w:tcBorders>
            <w:vAlign w:val="center"/>
          </w:tcPr>
          <w:p w14:paraId="353318B3" w14:textId="4B2D7AAB" w:rsidR="00E3245F" w:rsidRPr="005E4D33" w:rsidRDefault="00E3245F" w:rsidP="00E3245F">
            <w:pPr>
              <w:autoSpaceDE w:val="0"/>
              <w:autoSpaceDN w:val="0"/>
              <w:adjustRightInd w:val="0"/>
              <w:ind w:hanging="112"/>
              <w:jc w:val="center"/>
              <w:rPr>
                <w:color w:val="000000" w:themeColor="text1"/>
                <w:sz w:val="22"/>
                <w:szCs w:val="22"/>
              </w:rPr>
            </w:pPr>
            <w:r w:rsidRPr="005E4D33">
              <w:rPr>
                <w:color w:val="000000" w:themeColor="text1"/>
                <w:sz w:val="22"/>
                <w:szCs w:val="22"/>
              </w:rPr>
              <w:t> </w:t>
            </w:r>
            <w:r w:rsidR="00240E2B" w:rsidRPr="005E4D33">
              <w:rPr>
                <w:color w:val="000000" w:themeColor="text1"/>
                <w:sz w:val="22"/>
                <w:szCs w:val="22"/>
              </w:rPr>
              <w:t>П</w:t>
            </w:r>
          </w:p>
        </w:tc>
        <w:tc>
          <w:tcPr>
            <w:tcW w:w="1701" w:type="dxa"/>
            <w:tcBorders>
              <w:top w:val="nil"/>
              <w:left w:val="nil"/>
              <w:bottom w:val="single" w:sz="4" w:space="0" w:color="000000"/>
              <w:right w:val="single" w:sz="4" w:space="0" w:color="000000"/>
            </w:tcBorders>
            <w:vAlign w:val="center"/>
          </w:tcPr>
          <w:p w14:paraId="04474A32" w14:textId="4CD1A974" w:rsidR="00E3245F" w:rsidRPr="005E4D33" w:rsidRDefault="00E3245F" w:rsidP="00E3245F">
            <w:pPr>
              <w:autoSpaceDE w:val="0"/>
              <w:autoSpaceDN w:val="0"/>
              <w:adjustRightInd w:val="0"/>
              <w:ind w:firstLine="67"/>
              <w:jc w:val="center"/>
              <w:rPr>
                <w:color w:val="000000" w:themeColor="text1"/>
                <w:sz w:val="22"/>
                <w:szCs w:val="22"/>
              </w:rPr>
            </w:pPr>
            <w:r w:rsidRPr="005E4D33">
              <w:rPr>
                <w:color w:val="000000" w:themeColor="text1"/>
                <w:sz w:val="22"/>
                <w:szCs w:val="22"/>
              </w:rPr>
              <w:t>71,48</w:t>
            </w:r>
          </w:p>
        </w:tc>
        <w:tc>
          <w:tcPr>
            <w:tcW w:w="2268" w:type="dxa"/>
            <w:tcBorders>
              <w:top w:val="nil"/>
              <w:left w:val="nil"/>
              <w:bottom w:val="single" w:sz="4" w:space="0" w:color="000000"/>
              <w:right w:val="single" w:sz="4" w:space="0" w:color="000000"/>
            </w:tcBorders>
            <w:vAlign w:val="center"/>
          </w:tcPr>
          <w:p w14:paraId="3DF6185C" w14:textId="225EA301" w:rsidR="00E3245F" w:rsidRPr="005E4D33" w:rsidRDefault="00E3245F" w:rsidP="00E3245F">
            <w:pPr>
              <w:jc w:val="center"/>
              <w:rPr>
                <w:color w:val="000000" w:themeColor="text1"/>
                <w:sz w:val="22"/>
                <w:szCs w:val="22"/>
              </w:rPr>
            </w:pPr>
            <w:r w:rsidRPr="005E4D33">
              <w:rPr>
                <w:color w:val="000000" w:themeColor="text1"/>
                <w:sz w:val="22"/>
                <w:szCs w:val="22"/>
              </w:rPr>
              <w:t>9,21</w:t>
            </w:r>
          </w:p>
        </w:tc>
        <w:tc>
          <w:tcPr>
            <w:tcW w:w="1701" w:type="dxa"/>
            <w:tcBorders>
              <w:top w:val="nil"/>
              <w:left w:val="nil"/>
              <w:bottom w:val="single" w:sz="4" w:space="0" w:color="000000"/>
              <w:right w:val="single" w:sz="4" w:space="0" w:color="000000"/>
            </w:tcBorders>
            <w:vAlign w:val="center"/>
          </w:tcPr>
          <w:p w14:paraId="2511641B" w14:textId="23A02B5E" w:rsidR="00E3245F" w:rsidRPr="005E4D33" w:rsidRDefault="00E3245F" w:rsidP="00E3245F">
            <w:pPr>
              <w:jc w:val="center"/>
              <w:rPr>
                <w:color w:val="000000" w:themeColor="text1"/>
                <w:sz w:val="22"/>
                <w:szCs w:val="22"/>
              </w:rPr>
            </w:pPr>
            <w:r w:rsidRPr="005E4D33">
              <w:rPr>
                <w:color w:val="000000" w:themeColor="text1"/>
                <w:sz w:val="22"/>
                <w:szCs w:val="22"/>
              </w:rPr>
              <w:t>64,29</w:t>
            </w:r>
          </w:p>
        </w:tc>
        <w:tc>
          <w:tcPr>
            <w:tcW w:w="1842" w:type="dxa"/>
            <w:tcBorders>
              <w:top w:val="nil"/>
              <w:left w:val="nil"/>
              <w:bottom w:val="single" w:sz="4" w:space="0" w:color="000000"/>
              <w:right w:val="single" w:sz="4" w:space="0" w:color="000000"/>
            </w:tcBorders>
            <w:vAlign w:val="center"/>
          </w:tcPr>
          <w:p w14:paraId="273A1BC1" w14:textId="52AC6BFF" w:rsidR="00E3245F" w:rsidRPr="005E4D33" w:rsidRDefault="00E3245F" w:rsidP="00E3245F">
            <w:pPr>
              <w:jc w:val="center"/>
              <w:rPr>
                <w:color w:val="000000" w:themeColor="text1"/>
                <w:sz w:val="22"/>
                <w:szCs w:val="22"/>
              </w:rPr>
            </w:pPr>
            <w:r w:rsidRPr="005E4D33">
              <w:rPr>
                <w:color w:val="000000" w:themeColor="text1"/>
                <w:sz w:val="22"/>
                <w:szCs w:val="22"/>
              </w:rPr>
              <w:t>89,66</w:t>
            </w:r>
          </w:p>
        </w:tc>
        <w:tc>
          <w:tcPr>
            <w:tcW w:w="1276" w:type="dxa"/>
            <w:tcBorders>
              <w:top w:val="single" w:sz="4" w:space="0" w:color="000000"/>
              <w:left w:val="nil"/>
              <w:bottom w:val="single" w:sz="4" w:space="0" w:color="000000"/>
              <w:right w:val="single" w:sz="4" w:space="0" w:color="000000"/>
            </w:tcBorders>
            <w:vAlign w:val="center"/>
          </w:tcPr>
          <w:p w14:paraId="7B477A93" w14:textId="3BB7EDFA" w:rsidR="00E3245F" w:rsidRPr="005E4D33" w:rsidRDefault="00E3245F" w:rsidP="00E3245F">
            <w:pPr>
              <w:jc w:val="center"/>
              <w:rPr>
                <w:color w:val="000000" w:themeColor="text1"/>
                <w:sz w:val="22"/>
                <w:szCs w:val="22"/>
              </w:rPr>
            </w:pPr>
            <w:r w:rsidRPr="005E4D33">
              <w:rPr>
                <w:color w:val="000000" w:themeColor="text1"/>
                <w:sz w:val="22"/>
                <w:szCs w:val="22"/>
              </w:rPr>
              <w:t>94,64</w:t>
            </w:r>
          </w:p>
        </w:tc>
      </w:tr>
      <w:tr w:rsidR="00240E2B" w:rsidRPr="005E4D33" w14:paraId="5AE6A826"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55F565E0" w14:textId="1A316F95"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6</w:t>
            </w:r>
          </w:p>
        </w:tc>
        <w:tc>
          <w:tcPr>
            <w:tcW w:w="2835" w:type="dxa"/>
            <w:tcBorders>
              <w:top w:val="nil"/>
              <w:left w:val="nil"/>
              <w:bottom w:val="single" w:sz="4" w:space="0" w:color="000000"/>
              <w:right w:val="single" w:sz="4" w:space="0" w:color="000000"/>
            </w:tcBorders>
            <w:vAlign w:val="center"/>
          </w:tcPr>
          <w:p w14:paraId="01D895A3" w14:textId="78BCCA15"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 xml:space="preserve">Умение решать уравнения, неравенства и системы с </w:t>
            </w:r>
            <w:r w:rsidRPr="005E4D33">
              <w:rPr>
                <w:color w:val="000000" w:themeColor="text1"/>
                <w:sz w:val="22"/>
                <w:szCs w:val="22"/>
              </w:rPr>
              <w:lastRenderedPageBreak/>
              <w:t>помощью различных</w:t>
            </w:r>
          </w:p>
          <w:p w14:paraId="42521B04" w14:textId="6CF14236"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приёмов </w:t>
            </w:r>
          </w:p>
        </w:tc>
        <w:tc>
          <w:tcPr>
            <w:tcW w:w="1276" w:type="dxa"/>
            <w:tcBorders>
              <w:top w:val="nil"/>
              <w:left w:val="nil"/>
              <w:bottom w:val="single" w:sz="4" w:space="0" w:color="000000"/>
              <w:right w:val="single" w:sz="4" w:space="0" w:color="000000"/>
            </w:tcBorders>
            <w:vAlign w:val="center"/>
          </w:tcPr>
          <w:p w14:paraId="62E33DB8" w14:textId="07F953B5"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lastRenderedPageBreak/>
              <w:t>Б</w:t>
            </w:r>
          </w:p>
        </w:tc>
        <w:tc>
          <w:tcPr>
            <w:tcW w:w="1701" w:type="dxa"/>
            <w:tcBorders>
              <w:top w:val="nil"/>
              <w:left w:val="nil"/>
              <w:bottom w:val="single" w:sz="4" w:space="0" w:color="000000"/>
              <w:right w:val="single" w:sz="4" w:space="0" w:color="000000"/>
            </w:tcBorders>
            <w:vAlign w:val="center"/>
          </w:tcPr>
          <w:p w14:paraId="42C3B0CF" w14:textId="7A8813EB"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88,87</w:t>
            </w:r>
          </w:p>
        </w:tc>
        <w:tc>
          <w:tcPr>
            <w:tcW w:w="2268" w:type="dxa"/>
            <w:tcBorders>
              <w:top w:val="nil"/>
              <w:left w:val="nil"/>
              <w:bottom w:val="single" w:sz="4" w:space="0" w:color="000000"/>
              <w:right w:val="single" w:sz="4" w:space="0" w:color="000000"/>
            </w:tcBorders>
            <w:vAlign w:val="center"/>
          </w:tcPr>
          <w:p w14:paraId="6862BD6E" w14:textId="517106D2" w:rsidR="00240E2B" w:rsidRPr="005E4D33" w:rsidRDefault="00240E2B" w:rsidP="00240E2B">
            <w:pPr>
              <w:jc w:val="center"/>
              <w:rPr>
                <w:color w:val="000000" w:themeColor="text1"/>
                <w:sz w:val="22"/>
                <w:szCs w:val="22"/>
              </w:rPr>
            </w:pPr>
            <w:r w:rsidRPr="005E4D33">
              <w:rPr>
                <w:color w:val="000000" w:themeColor="text1"/>
                <w:sz w:val="22"/>
                <w:szCs w:val="22"/>
              </w:rPr>
              <w:t>39,47</w:t>
            </w:r>
          </w:p>
        </w:tc>
        <w:tc>
          <w:tcPr>
            <w:tcW w:w="1701" w:type="dxa"/>
            <w:tcBorders>
              <w:top w:val="nil"/>
              <w:left w:val="nil"/>
              <w:bottom w:val="single" w:sz="4" w:space="0" w:color="000000"/>
              <w:right w:val="single" w:sz="4" w:space="0" w:color="000000"/>
            </w:tcBorders>
            <w:vAlign w:val="center"/>
          </w:tcPr>
          <w:p w14:paraId="2F0A02B3" w14:textId="781F8838" w:rsidR="00240E2B" w:rsidRPr="005E4D33" w:rsidRDefault="00240E2B" w:rsidP="00240E2B">
            <w:pPr>
              <w:jc w:val="center"/>
              <w:rPr>
                <w:color w:val="000000" w:themeColor="text1"/>
                <w:sz w:val="22"/>
                <w:szCs w:val="22"/>
              </w:rPr>
            </w:pPr>
            <w:r w:rsidRPr="005E4D33">
              <w:rPr>
                <w:color w:val="000000" w:themeColor="text1"/>
                <w:sz w:val="22"/>
                <w:szCs w:val="22"/>
              </w:rPr>
              <w:t>91,21</w:t>
            </w:r>
          </w:p>
        </w:tc>
        <w:tc>
          <w:tcPr>
            <w:tcW w:w="1842" w:type="dxa"/>
            <w:tcBorders>
              <w:top w:val="nil"/>
              <w:left w:val="nil"/>
              <w:bottom w:val="single" w:sz="4" w:space="0" w:color="000000"/>
              <w:right w:val="single" w:sz="4" w:space="0" w:color="000000"/>
            </w:tcBorders>
            <w:vAlign w:val="center"/>
          </w:tcPr>
          <w:p w14:paraId="2E16496C" w14:textId="6CB9B5B1" w:rsidR="00240E2B" w:rsidRPr="005E4D33" w:rsidRDefault="00240E2B" w:rsidP="00240E2B">
            <w:pPr>
              <w:jc w:val="center"/>
              <w:rPr>
                <w:color w:val="000000" w:themeColor="text1"/>
                <w:sz w:val="22"/>
                <w:szCs w:val="22"/>
              </w:rPr>
            </w:pPr>
            <w:r w:rsidRPr="005E4D33">
              <w:rPr>
                <w:color w:val="000000" w:themeColor="text1"/>
                <w:sz w:val="22"/>
                <w:szCs w:val="22"/>
              </w:rPr>
              <w:t>99,23</w:t>
            </w:r>
          </w:p>
        </w:tc>
        <w:tc>
          <w:tcPr>
            <w:tcW w:w="1276" w:type="dxa"/>
            <w:tcBorders>
              <w:top w:val="single" w:sz="4" w:space="0" w:color="000000"/>
              <w:left w:val="nil"/>
              <w:bottom w:val="single" w:sz="4" w:space="0" w:color="000000"/>
              <w:right w:val="single" w:sz="4" w:space="0" w:color="000000"/>
            </w:tcBorders>
            <w:vAlign w:val="center"/>
          </w:tcPr>
          <w:p w14:paraId="280B7726" w14:textId="2B7C3021" w:rsidR="00240E2B" w:rsidRPr="005E4D33" w:rsidRDefault="00240E2B" w:rsidP="00240E2B">
            <w:pPr>
              <w:jc w:val="center"/>
              <w:rPr>
                <w:color w:val="000000" w:themeColor="text1"/>
                <w:sz w:val="22"/>
                <w:szCs w:val="22"/>
              </w:rPr>
            </w:pPr>
            <w:r w:rsidRPr="005E4D33">
              <w:rPr>
                <w:color w:val="000000" w:themeColor="text1"/>
                <w:sz w:val="22"/>
                <w:szCs w:val="22"/>
              </w:rPr>
              <w:t>100,00</w:t>
            </w:r>
          </w:p>
        </w:tc>
      </w:tr>
      <w:tr w:rsidR="00240E2B" w:rsidRPr="005E4D33" w14:paraId="1FC10855"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562435C0" w14:textId="564F19F5"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lastRenderedPageBreak/>
              <w:t>7</w:t>
            </w:r>
          </w:p>
        </w:tc>
        <w:tc>
          <w:tcPr>
            <w:tcW w:w="2835" w:type="dxa"/>
            <w:tcBorders>
              <w:top w:val="nil"/>
              <w:left w:val="nil"/>
              <w:bottom w:val="single" w:sz="4" w:space="0" w:color="000000"/>
              <w:right w:val="single" w:sz="4" w:space="0" w:color="000000"/>
            </w:tcBorders>
            <w:vAlign w:val="center"/>
          </w:tcPr>
          <w:p w14:paraId="746A1187" w14:textId="19CD0569"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выполнять вычисление значений и преобразования выражений со степенями и логарифмами, преобразования</w:t>
            </w:r>
          </w:p>
          <w:p w14:paraId="242F51FF" w14:textId="7777777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дробно-рациональных</w:t>
            </w:r>
          </w:p>
          <w:p w14:paraId="462EE203" w14:textId="0AC195B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выражений </w:t>
            </w:r>
          </w:p>
        </w:tc>
        <w:tc>
          <w:tcPr>
            <w:tcW w:w="1276" w:type="dxa"/>
            <w:tcBorders>
              <w:top w:val="nil"/>
              <w:left w:val="nil"/>
              <w:bottom w:val="single" w:sz="4" w:space="0" w:color="000000"/>
              <w:right w:val="single" w:sz="4" w:space="0" w:color="000000"/>
            </w:tcBorders>
            <w:vAlign w:val="center"/>
          </w:tcPr>
          <w:p w14:paraId="0FA17013" w14:textId="23E2BB5E"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Б</w:t>
            </w:r>
          </w:p>
        </w:tc>
        <w:tc>
          <w:tcPr>
            <w:tcW w:w="1701" w:type="dxa"/>
            <w:tcBorders>
              <w:top w:val="nil"/>
              <w:left w:val="nil"/>
              <w:bottom w:val="single" w:sz="4" w:space="0" w:color="000000"/>
              <w:right w:val="single" w:sz="4" w:space="0" w:color="000000"/>
            </w:tcBorders>
            <w:vAlign w:val="center"/>
          </w:tcPr>
          <w:p w14:paraId="3F553A5B" w14:textId="59756B17"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75,48</w:t>
            </w:r>
          </w:p>
        </w:tc>
        <w:tc>
          <w:tcPr>
            <w:tcW w:w="2268" w:type="dxa"/>
            <w:tcBorders>
              <w:top w:val="nil"/>
              <w:left w:val="nil"/>
              <w:bottom w:val="single" w:sz="4" w:space="0" w:color="000000"/>
              <w:right w:val="single" w:sz="4" w:space="0" w:color="000000"/>
            </w:tcBorders>
            <w:vAlign w:val="center"/>
          </w:tcPr>
          <w:p w14:paraId="43AC8A67" w14:textId="089A2FFE" w:rsidR="00240E2B" w:rsidRPr="005E4D33" w:rsidRDefault="00240E2B" w:rsidP="00240E2B">
            <w:pPr>
              <w:jc w:val="center"/>
              <w:rPr>
                <w:color w:val="000000" w:themeColor="text1"/>
                <w:sz w:val="22"/>
                <w:szCs w:val="22"/>
              </w:rPr>
            </w:pPr>
            <w:r w:rsidRPr="005E4D33">
              <w:rPr>
                <w:color w:val="000000" w:themeColor="text1"/>
                <w:sz w:val="22"/>
                <w:szCs w:val="22"/>
              </w:rPr>
              <w:t>9,21</w:t>
            </w:r>
          </w:p>
        </w:tc>
        <w:tc>
          <w:tcPr>
            <w:tcW w:w="1701" w:type="dxa"/>
            <w:tcBorders>
              <w:top w:val="nil"/>
              <w:left w:val="nil"/>
              <w:bottom w:val="single" w:sz="4" w:space="0" w:color="000000"/>
              <w:right w:val="single" w:sz="4" w:space="0" w:color="000000"/>
            </w:tcBorders>
            <w:vAlign w:val="center"/>
          </w:tcPr>
          <w:p w14:paraId="4D4666FC" w14:textId="1E2FE690" w:rsidR="00240E2B" w:rsidRPr="005E4D33" w:rsidRDefault="00240E2B" w:rsidP="00240E2B">
            <w:pPr>
              <w:jc w:val="center"/>
              <w:rPr>
                <w:color w:val="000000" w:themeColor="text1"/>
                <w:sz w:val="22"/>
                <w:szCs w:val="22"/>
              </w:rPr>
            </w:pPr>
            <w:r w:rsidRPr="005E4D33">
              <w:rPr>
                <w:color w:val="000000" w:themeColor="text1"/>
                <w:sz w:val="22"/>
                <w:szCs w:val="22"/>
              </w:rPr>
              <w:t>67,58</w:t>
            </w:r>
          </w:p>
        </w:tc>
        <w:tc>
          <w:tcPr>
            <w:tcW w:w="1842" w:type="dxa"/>
            <w:tcBorders>
              <w:top w:val="nil"/>
              <w:left w:val="nil"/>
              <w:bottom w:val="single" w:sz="4" w:space="0" w:color="000000"/>
              <w:right w:val="single" w:sz="4" w:space="0" w:color="000000"/>
            </w:tcBorders>
            <w:vAlign w:val="center"/>
          </w:tcPr>
          <w:p w14:paraId="20E9BC06" w14:textId="2EACDA23" w:rsidR="00240E2B" w:rsidRPr="005E4D33" w:rsidRDefault="00240E2B" w:rsidP="00240E2B">
            <w:pPr>
              <w:jc w:val="center"/>
              <w:rPr>
                <w:color w:val="000000" w:themeColor="text1"/>
                <w:sz w:val="22"/>
                <w:szCs w:val="22"/>
              </w:rPr>
            </w:pPr>
            <w:r w:rsidRPr="005E4D33">
              <w:rPr>
                <w:color w:val="000000" w:themeColor="text1"/>
                <w:sz w:val="22"/>
                <w:szCs w:val="22"/>
              </w:rPr>
              <w:t>95,40</w:t>
            </w:r>
          </w:p>
        </w:tc>
        <w:tc>
          <w:tcPr>
            <w:tcW w:w="1276" w:type="dxa"/>
            <w:tcBorders>
              <w:top w:val="single" w:sz="4" w:space="0" w:color="000000"/>
              <w:left w:val="nil"/>
              <w:bottom w:val="single" w:sz="4" w:space="0" w:color="000000"/>
              <w:right w:val="single" w:sz="4" w:space="0" w:color="000000"/>
            </w:tcBorders>
            <w:vAlign w:val="center"/>
          </w:tcPr>
          <w:p w14:paraId="41DEE9ED" w14:textId="3839308E" w:rsidR="00240E2B" w:rsidRPr="005E4D33" w:rsidRDefault="00240E2B" w:rsidP="00240E2B">
            <w:pPr>
              <w:jc w:val="center"/>
              <w:rPr>
                <w:color w:val="000000" w:themeColor="text1"/>
                <w:sz w:val="22"/>
                <w:szCs w:val="22"/>
              </w:rPr>
            </w:pPr>
            <w:r w:rsidRPr="005E4D33">
              <w:rPr>
                <w:color w:val="000000" w:themeColor="text1"/>
                <w:sz w:val="22"/>
                <w:szCs w:val="22"/>
              </w:rPr>
              <w:t>98,21</w:t>
            </w:r>
          </w:p>
        </w:tc>
      </w:tr>
      <w:tr w:rsidR="00240E2B" w:rsidRPr="005E4D33" w14:paraId="0132854A"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233CC618" w14:textId="05088823"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8</w:t>
            </w:r>
          </w:p>
        </w:tc>
        <w:tc>
          <w:tcPr>
            <w:tcW w:w="2835" w:type="dxa"/>
            <w:tcBorders>
              <w:top w:val="nil"/>
              <w:left w:val="nil"/>
              <w:bottom w:val="single" w:sz="4" w:space="0" w:color="000000"/>
              <w:right w:val="single" w:sz="4" w:space="0" w:color="000000"/>
            </w:tcBorders>
            <w:vAlign w:val="center"/>
          </w:tcPr>
          <w:p w14:paraId="235741C2" w14:textId="5CA8B068"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оперировать понятиями: функция, экстремум функции, наибольшее и наименьшее значения функции на промежутке, производная</w:t>
            </w:r>
          </w:p>
          <w:p w14:paraId="6D8857B7" w14:textId="757D22F3" w:rsidR="00240E2B" w:rsidRPr="005E4D33" w:rsidRDefault="00240E2B" w:rsidP="00240E2B">
            <w:pPr>
              <w:autoSpaceDE w:val="0"/>
              <w:autoSpaceDN w:val="0"/>
              <w:adjustRightInd w:val="0"/>
              <w:ind w:firstLine="67"/>
              <w:jc w:val="both"/>
              <w:rPr>
                <w:color w:val="000000" w:themeColor="text1"/>
                <w:sz w:val="22"/>
                <w:szCs w:val="22"/>
              </w:rPr>
            </w:pPr>
            <w:r w:rsidRPr="005E4D33">
              <w:rPr>
                <w:color w:val="000000" w:themeColor="text1"/>
                <w:sz w:val="22"/>
                <w:szCs w:val="22"/>
              </w:rPr>
              <w:t>функции, первообразная; и т.д.</w:t>
            </w:r>
          </w:p>
        </w:tc>
        <w:tc>
          <w:tcPr>
            <w:tcW w:w="1276" w:type="dxa"/>
            <w:tcBorders>
              <w:top w:val="nil"/>
              <w:left w:val="nil"/>
              <w:bottom w:val="single" w:sz="4" w:space="0" w:color="000000"/>
              <w:right w:val="single" w:sz="4" w:space="0" w:color="000000"/>
            </w:tcBorders>
            <w:vAlign w:val="center"/>
          </w:tcPr>
          <w:p w14:paraId="2299EEE2" w14:textId="04F4AD5B"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Б</w:t>
            </w:r>
          </w:p>
        </w:tc>
        <w:tc>
          <w:tcPr>
            <w:tcW w:w="1701" w:type="dxa"/>
            <w:tcBorders>
              <w:top w:val="nil"/>
              <w:left w:val="nil"/>
              <w:bottom w:val="single" w:sz="4" w:space="0" w:color="000000"/>
              <w:right w:val="single" w:sz="4" w:space="0" w:color="000000"/>
            </w:tcBorders>
            <w:vAlign w:val="center"/>
          </w:tcPr>
          <w:p w14:paraId="066E210F" w14:textId="00D56197"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61,39</w:t>
            </w:r>
          </w:p>
        </w:tc>
        <w:tc>
          <w:tcPr>
            <w:tcW w:w="2268" w:type="dxa"/>
            <w:tcBorders>
              <w:top w:val="nil"/>
              <w:left w:val="nil"/>
              <w:bottom w:val="single" w:sz="4" w:space="0" w:color="000000"/>
              <w:right w:val="single" w:sz="4" w:space="0" w:color="000000"/>
            </w:tcBorders>
            <w:vAlign w:val="center"/>
          </w:tcPr>
          <w:p w14:paraId="49F6DE77" w14:textId="150D91EF" w:rsidR="00240E2B" w:rsidRPr="005E4D33" w:rsidRDefault="00240E2B" w:rsidP="00240E2B">
            <w:pPr>
              <w:jc w:val="center"/>
              <w:rPr>
                <w:color w:val="000000" w:themeColor="text1"/>
                <w:sz w:val="22"/>
                <w:szCs w:val="22"/>
              </w:rPr>
            </w:pPr>
            <w:r w:rsidRPr="005E4D33">
              <w:rPr>
                <w:color w:val="000000" w:themeColor="text1"/>
                <w:sz w:val="22"/>
                <w:szCs w:val="22"/>
              </w:rPr>
              <w:t>15,79</w:t>
            </w:r>
          </w:p>
        </w:tc>
        <w:tc>
          <w:tcPr>
            <w:tcW w:w="1701" w:type="dxa"/>
            <w:tcBorders>
              <w:top w:val="nil"/>
              <w:left w:val="nil"/>
              <w:bottom w:val="single" w:sz="4" w:space="0" w:color="000000"/>
              <w:right w:val="single" w:sz="4" w:space="0" w:color="000000"/>
            </w:tcBorders>
            <w:vAlign w:val="center"/>
          </w:tcPr>
          <w:p w14:paraId="1EC166E8" w14:textId="44A43A84" w:rsidR="00240E2B" w:rsidRPr="005E4D33" w:rsidRDefault="00240E2B" w:rsidP="00240E2B">
            <w:pPr>
              <w:jc w:val="center"/>
              <w:rPr>
                <w:color w:val="000000" w:themeColor="text1"/>
                <w:sz w:val="22"/>
                <w:szCs w:val="22"/>
              </w:rPr>
            </w:pPr>
            <w:r w:rsidRPr="005E4D33">
              <w:rPr>
                <w:color w:val="000000" w:themeColor="text1"/>
                <w:sz w:val="22"/>
                <w:szCs w:val="22"/>
              </w:rPr>
              <w:t>37,91</w:t>
            </w:r>
          </w:p>
        </w:tc>
        <w:tc>
          <w:tcPr>
            <w:tcW w:w="1842" w:type="dxa"/>
            <w:tcBorders>
              <w:top w:val="nil"/>
              <w:left w:val="nil"/>
              <w:bottom w:val="single" w:sz="4" w:space="0" w:color="000000"/>
              <w:right w:val="single" w:sz="4" w:space="0" w:color="000000"/>
            </w:tcBorders>
            <w:vAlign w:val="center"/>
          </w:tcPr>
          <w:p w14:paraId="7C95866E" w14:textId="6B65C43D" w:rsidR="00240E2B" w:rsidRPr="005E4D33" w:rsidRDefault="00240E2B" w:rsidP="00240E2B">
            <w:pPr>
              <w:jc w:val="center"/>
              <w:rPr>
                <w:color w:val="000000" w:themeColor="text1"/>
                <w:sz w:val="22"/>
                <w:szCs w:val="22"/>
              </w:rPr>
            </w:pPr>
            <w:r w:rsidRPr="005E4D33">
              <w:rPr>
                <w:color w:val="000000" w:themeColor="text1"/>
                <w:sz w:val="22"/>
                <w:szCs w:val="22"/>
              </w:rPr>
              <w:t>83,52</w:t>
            </w:r>
          </w:p>
        </w:tc>
        <w:tc>
          <w:tcPr>
            <w:tcW w:w="1276" w:type="dxa"/>
            <w:tcBorders>
              <w:top w:val="single" w:sz="4" w:space="0" w:color="000000"/>
              <w:left w:val="nil"/>
              <w:bottom w:val="single" w:sz="4" w:space="0" w:color="000000"/>
              <w:right w:val="single" w:sz="4" w:space="0" w:color="000000"/>
            </w:tcBorders>
            <w:vAlign w:val="center"/>
          </w:tcPr>
          <w:p w14:paraId="0F5313FD" w14:textId="3A263812" w:rsidR="00240E2B" w:rsidRPr="005E4D33" w:rsidRDefault="00240E2B" w:rsidP="00240E2B">
            <w:pPr>
              <w:jc w:val="center"/>
              <w:rPr>
                <w:color w:val="000000" w:themeColor="text1"/>
                <w:sz w:val="22"/>
                <w:szCs w:val="22"/>
              </w:rPr>
            </w:pPr>
            <w:r w:rsidRPr="005E4D33">
              <w:rPr>
                <w:color w:val="000000" w:themeColor="text1"/>
                <w:sz w:val="22"/>
                <w:szCs w:val="22"/>
              </w:rPr>
              <w:t>96,43</w:t>
            </w:r>
          </w:p>
        </w:tc>
      </w:tr>
      <w:tr w:rsidR="00240E2B" w:rsidRPr="005E4D33" w14:paraId="504EDACA"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6756AFE2" w14:textId="6741D132"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9</w:t>
            </w:r>
          </w:p>
        </w:tc>
        <w:tc>
          <w:tcPr>
            <w:tcW w:w="2835" w:type="dxa"/>
            <w:tcBorders>
              <w:top w:val="nil"/>
              <w:left w:val="nil"/>
              <w:bottom w:val="single" w:sz="4" w:space="0" w:color="000000"/>
              <w:right w:val="single" w:sz="4" w:space="0" w:color="000000"/>
            </w:tcBorders>
            <w:vAlign w:val="center"/>
          </w:tcPr>
          <w:p w14:paraId="4F0BB126" w14:textId="76D71B5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 Умение моделировать реальные ситуации на языке математики; составлять</w:t>
            </w:r>
          </w:p>
          <w:p w14:paraId="7080692E" w14:textId="11F2E429"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выражения, уравнения,</w:t>
            </w:r>
          </w:p>
          <w:p w14:paraId="03A64C4B" w14:textId="5794D73E"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неравенства и их системы по условию задачи, исследовать построенные модели с использованием аппарата алгебры, исследовать полученное решение и оценивать правдоподобность результатов</w:t>
            </w:r>
          </w:p>
        </w:tc>
        <w:tc>
          <w:tcPr>
            <w:tcW w:w="1276" w:type="dxa"/>
            <w:tcBorders>
              <w:top w:val="nil"/>
              <w:left w:val="nil"/>
              <w:bottom w:val="single" w:sz="4" w:space="0" w:color="000000"/>
              <w:right w:val="single" w:sz="4" w:space="0" w:color="000000"/>
            </w:tcBorders>
            <w:vAlign w:val="center"/>
          </w:tcPr>
          <w:p w14:paraId="1DC98EE6" w14:textId="1C25E623"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587BC321" w14:textId="50854596"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63,83</w:t>
            </w:r>
          </w:p>
        </w:tc>
        <w:tc>
          <w:tcPr>
            <w:tcW w:w="2268" w:type="dxa"/>
            <w:tcBorders>
              <w:top w:val="nil"/>
              <w:left w:val="nil"/>
              <w:bottom w:val="single" w:sz="4" w:space="0" w:color="000000"/>
              <w:right w:val="single" w:sz="4" w:space="0" w:color="000000"/>
            </w:tcBorders>
            <w:vAlign w:val="center"/>
          </w:tcPr>
          <w:p w14:paraId="1EF99DF6" w14:textId="23CB6A6E" w:rsidR="00240E2B" w:rsidRPr="005E4D33" w:rsidRDefault="00240E2B" w:rsidP="00240E2B">
            <w:pPr>
              <w:jc w:val="center"/>
              <w:rPr>
                <w:color w:val="000000" w:themeColor="text1"/>
                <w:sz w:val="22"/>
                <w:szCs w:val="22"/>
              </w:rPr>
            </w:pPr>
            <w:r w:rsidRPr="005E4D33">
              <w:rPr>
                <w:color w:val="000000" w:themeColor="text1"/>
                <w:sz w:val="22"/>
                <w:szCs w:val="22"/>
              </w:rPr>
              <w:t>3,95</w:t>
            </w:r>
          </w:p>
        </w:tc>
        <w:tc>
          <w:tcPr>
            <w:tcW w:w="1701" w:type="dxa"/>
            <w:tcBorders>
              <w:top w:val="nil"/>
              <w:left w:val="nil"/>
              <w:bottom w:val="single" w:sz="4" w:space="0" w:color="000000"/>
              <w:right w:val="single" w:sz="4" w:space="0" w:color="000000"/>
            </w:tcBorders>
            <w:vAlign w:val="center"/>
          </w:tcPr>
          <w:p w14:paraId="692D9917" w14:textId="4DBEB6C2" w:rsidR="00240E2B" w:rsidRPr="005E4D33" w:rsidRDefault="00240E2B" w:rsidP="00240E2B">
            <w:pPr>
              <w:jc w:val="center"/>
              <w:rPr>
                <w:color w:val="000000" w:themeColor="text1"/>
                <w:sz w:val="22"/>
                <w:szCs w:val="22"/>
              </w:rPr>
            </w:pPr>
            <w:r w:rsidRPr="005E4D33">
              <w:rPr>
                <w:color w:val="000000" w:themeColor="text1"/>
                <w:sz w:val="22"/>
                <w:szCs w:val="22"/>
              </w:rPr>
              <w:t>40,11</w:t>
            </w:r>
          </w:p>
        </w:tc>
        <w:tc>
          <w:tcPr>
            <w:tcW w:w="1842" w:type="dxa"/>
            <w:tcBorders>
              <w:top w:val="nil"/>
              <w:left w:val="nil"/>
              <w:bottom w:val="single" w:sz="4" w:space="0" w:color="000000"/>
              <w:right w:val="single" w:sz="4" w:space="0" w:color="000000"/>
            </w:tcBorders>
            <w:vAlign w:val="center"/>
          </w:tcPr>
          <w:p w14:paraId="15570670" w14:textId="2875FE2E" w:rsidR="00240E2B" w:rsidRPr="005E4D33" w:rsidRDefault="00240E2B" w:rsidP="00240E2B">
            <w:pPr>
              <w:jc w:val="center"/>
              <w:rPr>
                <w:color w:val="000000" w:themeColor="text1"/>
                <w:sz w:val="22"/>
                <w:szCs w:val="22"/>
              </w:rPr>
            </w:pPr>
            <w:r w:rsidRPr="005E4D33">
              <w:rPr>
                <w:color w:val="000000" w:themeColor="text1"/>
                <w:sz w:val="22"/>
                <w:szCs w:val="22"/>
              </w:rPr>
              <w:t>90,80</w:t>
            </w:r>
          </w:p>
        </w:tc>
        <w:tc>
          <w:tcPr>
            <w:tcW w:w="1276" w:type="dxa"/>
            <w:tcBorders>
              <w:top w:val="single" w:sz="4" w:space="0" w:color="000000"/>
              <w:left w:val="nil"/>
              <w:bottom w:val="single" w:sz="4" w:space="0" w:color="000000"/>
              <w:right w:val="single" w:sz="4" w:space="0" w:color="000000"/>
            </w:tcBorders>
            <w:vAlign w:val="center"/>
          </w:tcPr>
          <w:p w14:paraId="469EAC90" w14:textId="51A4EC0C" w:rsidR="00240E2B" w:rsidRPr="005E4D33" w:rsidRDefault="00240E2B" w:rsidP="00240E2B">
            <w:pPr>
              <w:jc w:val="center"/>
              <w:rPr>
                <w:color w:val="000000" w:themeColor="text1"/>
                <w:sz w:val="22"/>
                <w:szCs w:val="22"/>
              </w:rPr>
            </w:pPr>
            <w:r w:rsidRPr="005E4D33">
              <w:rPr>
                <w:color w:val="000000" w:themeColor="text1"/>
                <w:sz w:val="22"/>
                <w:szCs w:val="22"/>
              </w:rPr>
              <w:t>96,43</w:t>
            </w:r>
          </w:p>
        </w:tc>
      </w:tr>
      <w:tr w:rsidR="00240E2B" w:rsidRPr="005E4D33" w14:paraId="0344B906"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64981442" w14:textId="3F00712F"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10</w:t>
            </w:r>
          </w:p>
        </w:tc>
        <w:tc>
          <w:tcPr>
            <w:tcW w:w="2835" w:type="dxa"/>
            <w:tcBorders>
              <w:top w:val="nil"/>
              <w:left w:val="nil"/>
              <w:bottom w:val="single" w:sz="4" w:space="0" w:color="000000"/>
              <w:right w:val="single" w:sz="4" w:space="0" w:color="000000"/>
            </w:tcBorders>
            <w:vAlign w:val="center"/>
          </w:tcPr>
          <w:p w14:paraId="5BA32186" w14:textId="3F96D029"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 xml:space="preserve">Умение решать текстовые </w:t>
            </w:r>
            <w:r w:rsidRPr="005E4D33">
              <w:rPr>
                <w:color w:val="000000" w:themeColor="text1"/>
                <w:sz w:val="22"/>
                <w:szCs w:val="22"/>
              </w:rPr>
              <w:lastRenderedPageBreak/>
              <w:t>задачи разных типов, составлять выражения,</w:t>
            </w:r>
          </w:p>
          <w:p w14:paraId="394E1F13" w14:textId="2B2F2670"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уравнения, неравенства и их системы по условию задачи, исследовать полученное решение и оценивать правдоподобность результатов </w:t>
            </w:r>
          </w:p>
        </w:tc>
        <w:tc>
          <w:tcPr>
            <w:tcW w:w="1276" w:type="dxa"/>
            <w:tcBorders>
              <w:top w:val="nil"/>
              <w:left w:val="nil"/>
              <w:bottom w:val="single" w:sz="4" w:space="0" w:color="000000"/>
              <w:right w:val="single" w:sz="4" w:space="0" w:color="000000"/>
            </w:tcBorders>
            <w:vAlign w:val="center"/>
          </w:tcPr>
          <w:p w14:paraId="050AFE10" w14:textId="4887CFCF"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lastRenderedPageBreak/>
              <w:t> П</w:t>
            </w:r>
          </w:p>
        </w:tc>
        <w:tc>
          <w:tcPr>
            <w:tcW w:w="1701" w:type="dxa"/>
            <w:tcBorders>
              <w:top w:val="nil"/>
              <w:left w:val="nil"/>
              <w:bottom w:val="single" w:sz="4" w:space="0" w:color="000000"/>
              <w:right w:val="single" w:sz="4" w:space="0" w:color="000000"/>
            </w:tcBorders>
            <w:vAlign w:val="center"/>
          </w:tcPr>
          <w:p w14:paraId="11C15D58" w14:textId="458EA726"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71,83</w:t>
            </w:r>
          </w:p>
        </w:tc>
        <w:tc>
          <w:tcPr>
            <w:tcW w:w="2268" w:type="dxa"/>
            <w:tcBorders>
              <w:top w:val="nil"/>
              <w:left w:val="nil"/>
              <w:bottom w:val="single" w:sz="4" w:space="0" w:color="000000"/>
              <w:right w:val="single" w:sz="4" w:space="0" w:color="000000"/>
            </w:tcBorders>
            <w:vAlign w:val="center"/>
          </w:tcPr>
          <w:p w14:paraId="4226AEEB" w14:textId="0CAF4123" w:rsidR="00240E2B" w:rsidRPr="005E4D33" w:rsidRDefault="00240E2B" w:rsidP="00240E2B">
            <w:pPr>
              <w:jc w:val="center"/>
              <w:rPr>
                <w:color w:val="000000" w:themeColor="text1"/>
                <w:sz w:val="22"/>
                <w:szCs w:val="22"/>
              </w:rPr>
            </w:pPr>
            <w:r w:rsidRPr="005E4D33">
              <w:rPr>
                <w:color w:val="000000" w:themeColor="text1"/>
                <w:sz w:val="22"/>
                <w:szCs w:val="22"/>
              </w:rPr>
              <w:t>9,21</w:t>
            </w:r>
          </w:p>
        </w:tc>
        <w:tc>
          <w:tcPr>
            <w:tcW w:w="1701" w:type="dxa"/>
            <w:tcBorders>
              <w:top w:val="nil"/>
              <w:left w:val="nil"/>
              <w:bottom w:val="single" w:sz="4" w:space="0" w:color="000000"/>
              <w:right w:val="single" w:sz="4" w:space="0" w:color="000000"/>
            </w:tcBorders>
            <w:vAlign w:val="center"/>
          </w:tcPr>
          <w:p w14:paraId="61113ED1" w14:textId="3A629782" w:rsidR="00240E2B" w:rsidRPr="005E4D33" w:rsidRDefault="00240E2B" w:rsidP="00240E2B">
            <w:pPr>
              <w:jc w:val="center"/>
              <w:rPr>
                <w:color w:val="000000" w:themeColor="text1"/>
                <w:sz w:val="22"/>
                <w:szCs w:val="22"/>
              </w:rPr>
            </w:pPr>
            <w:r w:rsidRPr="005E4D33">
              <w:rPr>
                <w:color w:val="000000" w:themeColor="text1"/>
                <w:sz w:val="22"/>
                <w:szCs w:val="22"/>
              </w:rPr>
              <w:t>59,89</w:t>
            </w:r>
          </w:p>
        </w:tc>
        <w:tc>
          <w:tcPr>
            <w:tcW w:w="1842" w:type="dxa"/>
            <w:tcBorders>
              <w:top w:val="nil"/>
              <w:left w:val="nil"/>
              <w:bottom w:val="single" w:sz="4" w:space="0" w:color="000000"/>
              <w:right w:val="single" w:sz="4" w:space="0" w:color="000000"/>
            </w:tcBorders>
            <w:vAlign w:val="center"/>
          </w:tcPr>
          <w:p w14:paraId="6DA3C2C5" w14:textId="735B2E1D" w:rsidR="00240E2B" w:rsidRPr="005E4D33" w:rsidRDefault="00240E2B" w:rsidP="00240E2B">
            <w:pPr>
              <w:jc w:val="center"/>
              <w:rPr>
                <w:color w:val="000000" w:themeColor="text1"/>
                <w:sz w:val="22"/>
                <w:szCs w:val="22"/>
              </w:rPr>
            </w:pPr>
            <w:r w:rsidRPr="005E4D33">
              <w:rPr>
                <w:color w:val="000000" w:themeColor="text1"/>
                <w:sz w:val="22"/>
                <w:szCs w:val="22"/>
              </w:rPr>
              <w:t>93,10</w:t>
            </w:r>
          </w:p>
        </w:tc>
        <w:tc>
          <w:tcPr>
            <w:tcW w:w="1276" w:type="dxa"/>
            <w:tcBorders>
              <w:top w:val="single" w:sz="4" w:space="0" w:color="000000"/>
              <w:left w:val="nil"/>
              <w:bottom w:val="single" w:sz="4" w:space="0" w:color="000000"/>
              <w:right w:val="single" w:sz="4" w:space="0" w:color="000000"/>
            </w:tcBorders>
            <w:vAlign w:val="center"/>
          </w:tcPr>
          <w:p w14:paraId="3E740085" w14:textId="0C051137" w:rsidR="00240E2B" w:rsidRPr="005E4D33" w:rsidRDefault="00240E2B" w:rsidP="00240E2B">
            <w:pPr>
              <w:jc w:val="center"/>
              <w:rPr>
                <w:color w:val="000000" w:themeColor="text1"/>
                <w:sz w:val="22"/>
                <w:szCs w:val="22"/>
              </w:rPr>
            </w:pPr>
            <w:r w:rsidRPr="005E4D33">
              <w:rPr>
                <w:color w:val="000000" w:themeColor="text1"/>
                <w:sz w:val="22"/>
                <w:szCs w:val="22"/>
              </w:rPr>
              <w:t>96,43</w:t>
            </w:r>
          </w:p>
        </w:tc>
      </w:tr>
      <w:tr w:rsidR="00240E2B" w:rsidRPr="005E4D33" w14:paraId="684315FF"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0BB6E799" w14:textId="39721611"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lastRenderedPageBreak/>
              <w:t>11</w:t>
            </w:r>
          </w:p>
        </w:tc>
        <w:tc>
          <w:tcPr>
            <w:tcW w:w="2835" w:type="dxa"/>
            <w:tcBorders>
              <w:top w:val="nil"/>
              <w:left w:val="nil"/>
              <w:bottom w:val="single" w:sz="4" w:space="0" w:color="000000"/>
              <w:right w:val="single" w:sz="4" w:space="0" w:color="000000"/>
            </w:tcBorders>
            <w:vAlign w:val="center"/>
          </w:tcPr>
          <w:p w14:paraId="2A19C97C" w14:textId="45FAACB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выражать формулами зависимости между величинами; использовать свойства и графики функций</w:t>
            </w:r>
          </w:p>
          <w:p w14:paraId="02DF7F66" w14:textId="3A536055" w:rsidR="00240E2B" w:rsidRPr="005E4D33" w:rsidRDefault="00240E2B" w:rsidP="00240E2B">
            <w:pPr>
              <w:autoSpaceDE w:val="0"/>
              <w:autoSpaceDN w:val="0"/>
              <w:adjustRightInd w:val="0"/>
              <w:ind w:firstLine="67"/>
              <w:jc w:val="both"/>
              <w:rPr>
                <w:color w:val="000000" w:themeColor="text1"/>
                <w:sz w:val="22"/>
                <w:szCs w:val="22"/>
              </w:rPr>
            </w:pPr>
            <w:r w:rsidRPr="005E4D33">
              <w:rPr>
                <w:color w:val="000000" w:themeColor="text1"/>
                <w:sz w:val="22"/>
                <w:szCs w:val="22"/>
              </w:rPr>
              <w:t>для решения уравнений</w:t>
            </w:r>
          </w:p>
        </w:tc>
        <w:tc>
          <w:tcPr>
            <w:tcW w:w="1276" w:type="dxa"/>
            <w:tcBorders>
              <w:top w:val="nil"/>
              <w:left w:val="nil"/>
              <w:bottom w:val="single" w:sz="4" w:space="0" w:color="000000"/>
              <w:right w:val="single" w:sz="4" w:space="0" w:color="000000"/>
            </w:tcBorders>
            <w:vAlign w:val="center"/>
          </w:tcPr>
          <w:p w14:paraId="532722FA" w14:textId="26028A7F"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1F75B022" w14:textId="423F252D"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70,78</w:t>
            </w:r>
          </w:p>
        </w:tc>
        <w:tc>
          <w:tcPr>
            <w:tcW w:w="2268" w:type="dxa"/>
            <w:tcBorders>
              <w:top w:val="nil"/>
              <w:left w:val="nil"/>
              <w:bottom w:val="single" w:sz="4" w:space="0" w:color="000000"/>
              <w:right w:val="single" w:sz="4" w:space="0" w:color="000000"/>
            </w:tcBorders>
            <w:vAlign w:val="center"/>
          </w:tcPr>
          <w:p w14:paraId="00F2D4A2" w14:textId="0B8205E5" w:rsidR="00240E2B" w:rsidRPr="005E4D33" w:rsidRDefault="00240E2B" w:rsidP="00240E2B">
            <w:pPr>
              <w:jc w:val="center"/>
              <w:rPr>
                <w:color w:val="000000" w:themeColor="text1"/>
                <w:sz w:val="22"/>
                <w:szCs w:val="22"/>
              </w:rPr>
            </w:pPr>
            <w:r w:rsidRPr="005E4D33">
              <w:rPr>
                <w:color w:val="000000" w:themeColor="text1"/>
                <w:sz w:val="22"/>
                <w:szCs w:val="22"/>
              </w:rPr>
              <w:t>9,21</w:t>
            </w:r>
          </w:p>
        </w:tc>
        <w:tc>
          <w:tcPr>
            <w:tcW w:w="1701" w:type="dxa"/>
            <w:tcBorders>
              <w:top w:val="nil"/>
              <w:left w:val="nil"/>
              <w:bottom w:val="single" w:sz="4" w:space="0" w:color="000000"/>
              <w:right w:val="single" w:sz="4" w:space="0" w:color="000000"/>
            </w:tcBorders>
            <w:vAlign w:val="center"/>
          </w:tcPr>
          <w:p w14:paraId="7ED3FAE1" w14:textId="1628CDCD" w:rsidR="00240E2B" w:rsidRPr="005E4D33" w:rsidRDefault="00240E2B" w:rsidP="00240E2B">
            <w:pPr>
              <w:jc w:val="center"/>
              <w:rPr>
                <w:color w:val="000000" w:themeColor="text1"/>
                <w:sz w:val="22"/>
                <w:szCs w:val="22"/>
              </w:rPr>
            </w:pPr>
            <w:r w:rsidRPr="005E4D33">
              <w:rPr>
                <w:color w:val="000000" w:themeColor="text1"/>
                <w:sz w:val="22"/>
                <w:szCs w:val="22"/>
              </w:rPr>
              <w:t>57,14</w:t>
            </w:r>
          </w:p>
        </w:tc>
        <w:tc>
          <w:tcPr>
            <w:tcW w:w="1842" w:type="dxa"/>
            <w:tcBorders>
              <w:top w:val="nil"/>
              <w:left w:val="nil"/>
              <w:bottom w:val="single" w:sz="4" w:space="0" w:color="000000"/>
              <w:right w:val="single" w:sz="4" w:space="0" w:color="000000"/>
            </w:tcBorders>
            <w:vAlign w:val="center"/>
          </w:tcPr>
          <w:p w14:paraId="254C7424" w14:textId="366C0060" w:rsidR="00240E2B" w:rsidRPr="005E4D33" w:rsidRDefault="00240E2B" w:rsidP="00240E2B">
            <w:pPr>
              <w:jc w:val="center"/>
              <w:rPr>
                <w:color w:val="000000" w:themeColor="text1"/>
                <w:sz w:val="22"/>
                <w:szCs w:val="22"/>
              </w:rPr>
            </w:pPr>
            <w:r w:rsidRPr="005E4D33">
              <w:rPr>
                <w:color w:val="000000" w:themeColor="text1"/>
                <w:sz w:val="22"/>
                <w:szCs w:val="22"/>
              </w:rPr>
              <w:t>92,72</w:t>
            </w:r>
          </w:p>
        </w:tc>
        <w:tc>
          <w:tcPr>
            <w:tcW w:w="1276" w:type="dxa"/>
            <w:tcBorders>
              <w:top w:val="single" w:sz="4" w:space="0" w:color="000000"/>
              <w:left w:val="nil"/>
              <w:bottom w:val="single" w:sz="4" w:space="0" w:color="000000"/>
              <w:right w:val="single" w:sz="4" w:space="0" w:color="000000"/>
            </w:tcBorders>
            <w:vAlign w:val="center"/>
          </w:tcPr>
          <w:p w14:paraId="01104566" w14:textId="6857209D" w:rsidR="00240E2B" w:rsidRPr="005E4D33" w:rsidRDefault="00240E2B" w:rsidP="00240E2B">
            <w:pPr>
              <w:jc w:val="center"/>
              <w:rPr>
                <w:color w:val="000000" w:themeColor="text1"/>
                <w:sz w:val="22"/>
                <w:szCs w:val="22"/>
              </w:rPr>
            </w:pPr>
            <w:r w:rsidRPr="005E4D33">
              <w:rPr>
                <w:color w:val="000000" w:themeColor="text1"/>
                <w:sz w:val="22"/>
                <w:szCs w:val="22"/>
              </w:rPr>
              <w:t>96,43</w:t>
            </w:r>
          </w:p>
        </w:tc>
      </w:tr>
      <w:tr w:rsidR="00240E2B" w:rsidRPr="005E4D33" w14:paraId="5ABB57B2"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15350B32" w14:textId="718B1AA6"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12</w:t>
            </w:r>
          </w:p>
        </w:tc>
        <w:tc>
          <w:tcPr>
            <w:tcW w:w="2835" w:type="dxa"/>
            <w:tcBorders>
              <w:top w:val="nil"/>
              <w:left w:val="nil"/>
              <w:bottom w:val="single" w:sz="4" w:space="0" w:color="000000"/>
              <w:right w:val="single" w:sz="4" w:space="0" w:color="000000"/>
            </w:tcBorders>
            <w:vAlign w:val="center"/>
          </w:tcPr>
          <w:p w14:paraId="72EBB277" w14:textId="04C13F76" w:rsidR="00240E2B" w:rsidRPr="005E4D33" w:rsidRDefault="00240E2B" w:rsidP="00240E2B">
            <w:pPr>
              <w:autoSpaceDE w:val="0"/>
              <w:autoSpaceDN w:val="0"/>
              <w:adjustRightInd w:val="0"/>
              <w:ind w:firstLine="67"/>
              <w:jc w:val="both"/>
              <w:rPr>
                <w:color w:val="000000" w:themeColor="text1"/>
                <w:sz w:val="22"/>
                <w:szCs w:val="22"/>
              </w:rPr>
            </w:pPr>
            <w:r w:rsidRPr="005E4D33">
              <w:rPr>
                <w:color w:val="000000" w:themeColor="text1"/>
                <w:sz w:val="22"/>
                <w:szCs w:val="22"/>
              </w:rPr>
              <w:t>Умение оперировать</w:t>
            </w:r>
          </w:p>
          <w:p w14:paraId="108223E0" w14:textId="62A1EA7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понятиями: экстремум</w:t>
            </w:r>
          </w:p>
          <w:p w14:paraId="019CBA6A" w14:textId="01DA12B2"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функции, наибольшее</w:t>
            </w:r>
          </w:p>
          <w:p w14:paraId="63077A8E" w14:textId="3AD2999B"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и наименьшее значения функции на промежутке; умение находить производные элементарных</w:t>
            </w:r>
          </w:p>
          <w:p w14:paraId="2EFB3D4E" w14:textId="30F57FDD"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функций; </w:t>
            </w:r>
          </w:p>
        </w:tc>
        <w:tc>
          <w:tcPr>
            <w:tcW w:w="1276" w:type="dxa"/>
            <w:tcBorders>
              <w:top w:val="nil"/>
              <w:left w:val="nil"/>
              <w:bottom w:val="single" w:sz="4" w:space="0" w:color="000000"/>
              <w:right w:val="single" w:sz="4" w:space="0" w:color="000000"/>
            </w:tcBorders>
            <w:vAlign w:val="center"/>
          </w:tcPr>
          <w:p w14:paraId="776B9F64" w14:textId="59702027"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76CEB929" w14:textId="4DC4C578"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68,87</w:t>
            </w:r>
          </w:p>
        </w:tc>
        <w:tc>
          <w:tcPr>
            <w:tcW w:w="2268" w:type="dxa"/>
            <w:tcBorders>
              <w:top w:val="nil"/>
              <w:left w:val="nil"/>
              <w:bottom w:val="single" w:sz="4" w:space="0" w:color="000000"/>
              <w:right w:val="single" w:sz="4" w:space="0" w:color="000000"/>
            </w:tcBorders>
            <w:vAlign w:val="center"/>
          </w:tcPr>
          <w:p w14:paraId="73A24138" w14:textId="10D86BC2" w:rsidR="00240E2B" w:rsidRPr="005E4D33" w:rsidRDefault="00240E2B" w:rsidP="00240E2B">
            <w:pPr>
              <w:jc w:val="center"/>
              <w:rPr>
                <w:color w:val="000000" w:themeColor="text1"/>
                <w:sz w:val="22"/>
                <w:szCs w:val="22"/>
              </w:rPr>
            </w:pPr>
            <w:r w:rsidRPr="005E4D33">
              <w:rPr>
                <w:color w:val="000000" w:themeColor="text1"/>
                <w:sz w:val="22"/>
                <w:szCs w:val="22"/>
              </w:rPr>
              <w:t>5,26</w:t>
            </w:r>
          </w:p>
        </w:tc>
        <w:tc>
          <w:tcPr>
            <w:tcW w:w="1701" w:type="dxa"/>
            <w:tcBorders>
              <w:top w:val="nil"/>
              <w:left w:val="nil"/>
              <w:bottom w:val="single" w:sz="4" w:space="0" w:color="000000"/>
              <w:right w:val="single" w:sz="4" w:space="0" w:color="000000"/>
            </w:tcBorders>
            <w:vAlign w:val="center"/>
          </w:tcPr>
          <w:p w14:paraId="32ACEDC4" w14:textId="59AA98D0" w:rsidR="00240E2B" w:rsidRPr="005E4D33" w:rsidRDefault="00240E2B" w:rsidP="00240E2B">
            <w:pPr>
              <w:jc w:val="center"/>
              <w:rPr>
                <w:color w:val="000000" w:themeColor="text1"/>
                <w:sz w:val="22"/>
                <w:szCs w:val="22"/>
              </w:rPr>
            </w:pPr>
            <w:r w:rsidRPr="005E4D33">
              <w:rPr>
                <w:color w:val="000000" w:themeColor="text1"/>
                <w:sz w:val="22"/>
                <w:szCs w:val="22"/>
              </w:rPr>
              <w:t>56,59</w:t>
            </w:r>
          </w:p>
        </w:tc>
        <w:tc>
          <w:tcPr>
            <w:tcW w:w="1842" w:type="dxa"/>
            <w:tcBorders>
              <w:top w:val="nil"/>
              <w:left w:val="nil"/>
              <w:bottom w:val="single" w:sz="4" w:space="0" w:color="000000"/>
              <w:right w:val="single" w:sz="4" w:space="0" w:color="000000"/>
            </w:tcBorders>
            <w:vAlign w:val="center"/>
          </w:tcPr>
          <w:p w14:paraId="2F2A4BC0" w14:textId="00B54B44" w:rsidR="00240E2B" w:rsidRPr="005E4D33" w:rsidRDefault="00240E2B" w:rsidP="00240E2B">
            <w:pPr>
              <w:jc w:val="center"/>
              <w:rPr>
                <w:color w:val="000000" w:themeColor="text1"/>
                <w:sz w:val="22"/>
                <w:szCs w:val="22"/>
              </w:rPr>
            </w:pPr>
            <w:r w:rsidRPr="005E4D33">
              <w:rPr>
                <w:color w:val="000000" w:themeColor="text1"/>
                <w:sz w:val="22"/>
                <w:szCs w:val="22"/>
              </w:rPr>
              <w:t>89,66</w:t>
            </w:r>
          </w:p>
        </w:tc>
        <w:tc>
          <w:tcPr>
            <w:tcW w:w="1276" w:type="dxa"/>
            <w:tcBorders>
              <w:top w:val="single" w:sz="4" w:space="0" w:color="000000"/>
              <w:left w:val="nil"/>
              <w:bottom w:val="single" w:sz="4" w:space="0" w:color="000000"/>
              <w:right w:val="single" w:sz="4" w:space="0" w:color="000000"/>
            </w:tcBorders>
            <w:vAlign w:val="center"/>
          </w:tcPr>
          <w:p w14:paraId="04A8CC89" w14:textId="4615322A" w:rsidR="00240E2B" w:rsidRPr="005E4D33" w:rsidRDefault="00240E2B" w:rsidP="00240E2B">
            <w:pPr>
              <w:jc w:val="center"/>
              <w:rPr>
                <w:color w:val="000000" w:themeColor="text1"/>
                <w:sz w:val="22"/>
                <w:szCs w:val="22"/>
              </w:rPr>
            </w:pPr>
            <w:r w:rsidRPr="005E4D33">
              <w:rPr>
                <w:color w:val="000000" w:themeColor="text1"/>
                <w:sz w:val="22"/>
                <w:szCs w:val="22"/>
              </w:rPr>
              <w:t>98,21</w:t>
            </w:r>
          </w:p>
        </w:tc>
      </w:tr>
      <w:tr w:rsidR="00240E2B" w:rsidRPr="005E4D33" w14:paraId="4C4A2C5C"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32C78B2F" w14:textId="4E3E8499"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13</w:t>
            </w:r>
          </w:p>
        </w:tc>
        <w:tc>
          <w:tcPr>
            <w:tcW w:w="2835" w:type="dxa"/>
            <w:tcBorders>
              <w:top w:val="nil"/>
              <w:left w:val="nil"/>
              <w:bottom w:val="single" w:sz="4" w:space="0" w:color="000000"/>
              <w:right w:val="single" w:sz="4" w:space="0" w:color="000000"/>
            </w:tcBorders>
            <w:vAlign w:val="center"/>
          </w:tcPr>
          <w:p w14:paraId="7B6F38E0" w14:textId="6D907960" w:rsidR="00240E2B" w:rsidRPr="005E4D33" w:rsidRDefault="00240E2B" w:rsidP="00240E2B">
            <w:pPr>
              <w:autoSpaceDE w:val="0"/>
              <w:autoSpaceDN w:val="0"/>
              <w:adjustRightInd w:val="0"/>
              <w:ind w:firstLine="67"/>
              <w:jc w:val="both"/>
              <w:rPr>
                <w:color w:val="000000" w:themeColor="text1"/>
                <w:sz w:val="22"/>
                <w:szCs w:val="22"/>
              </w:rPr>
            </w:pPr>
            <w:r w:rsidRPr="005E4D33">
              <w:rPr>
                <w:color w:val="000000" w:themeColor="text1"/>
                <w:sz w:val="22"/>
                <w:szCs w:val="22"/>
              </w:rPr>
              <w:t>Умение решать уравнения, неравенства и системы с помощью различных</w:t>
            </w:r>
          </w:p>
          <w:p w14:paraId="2C3346EB" w14:textId="74E5EB4C" w:rsidR="00240E2B" w:rsidRPr="005E4D33" w:rsidRDefault="00240E2B" w:rsidP="00240E2B">
            <w:pPr>
              <w:autoSpaceDE w:val="0"/>
              <w:autoSpaceDN w:val="0"/>
              <w:adjustRightInd w:val="0"/>
              <w:ind w:firstLine="67"/>
              <w:jc w:val="both"/>
              <w:rPr>
                <w:color w:val="000000" w:themeColor="text1"/>
                <w:sz w:val="22"/>
                <w:szCs w:val="22"/>
              </w:rPr>
            </w:pPr>
            <w:r w:rsidRPr="005E4D33">
              <w:rPr>
                <w:color w:val="000000" w:themeColor="text1"/>
                <w:sz w:val="22"/>
                <w:szCs w:val="22"/>
              </w:rPr>
              <w:t>приёмов </w:t>
            </w:r>
          </w:p>
        </w:tc>
        <w:tc>
          <w:tcPr>
            <w:tcW w:w="1276" w:type="dxa"/>
            <w:tcBorders>
              <w:top w:val="nil"/>
              <w:left w:val="nil"/>
              <w:bottom w:val="single" w:sz="4" w:space="0" w:color="000000"/>
              <w:right w:val="single" w:sz="4" w:space="0" w:color="000000"/>
            </w:tcBorders>
            <w:vAlign w:val="center"/>
          </w:tcPr>
          <w:p w14:paraId="46346BBB" w14:textId="1BF1FA1A"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6415ADE9" w14:textId="3B3B1453"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32,00</w:t>
            </w:r>
          </w:p>
        </w:tc>
        <w:tc>
          <w:tcPr>
            <w:tcW w:w="2268" w:type="dxa"/>
            <w:tcBorders>
              <w:top w:val="nil"/>
              <w:left w:val="nil"/>
              <w:bottom w:val="single" w:sz="4" w:space="0" w:color="000000"/>
              <w:right w:val="single" w:sz="4" w:space="0" w:color="000000"/>
            </w:tcBorders>
            <w:vAlign w:val="center"/>
          </w:tcPr>
          <w:p w14:paraId="2EBDC0B4" w14:textId="648782E6"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409672F0" w14:textId="3DB5AE16" w:rsidR="00240E2B" w:rsidRPr="005E4D33" w:rsidRDefault="00240E2B" w:rsidP="00240E2B">
            <w:pPr>
              <w:jc w:val="center"/>
              <w:rPr>
                <w:color w:val="000000" w:themeColor="text1"/>
                <w:sz w:val="22"/>
                <w:szCs w:val="22"/>
              </w:rPr>
            </w:pPr>
            <w:r w:rsidRPr="005E4D33">
              <w:rPr>
                <w:color w:val="000000" w:themeColor="text1"/>
                <w:sz w:val="22"/>
                <w:szCs w:val="22"/>
              </w:rPr>
              <w:t>3,85</w:t>
            </w:r>
          </w:p>
        </w:tc>
        <w:tc>
          <w:tcPr>
            <w:tcW w:w="1842" w:type="dxa"/>
            <w:tcBorders>
              <w:top w:val="nil"/>
              <w:left w:val="nil"/>
              <w:bottom w:val="single" w:sz="4" w:space="0" w:color="000000"/>
              <w:right w:val="single" w:sz="4" w:space="0" w:color="000000"/>
            </w:tcBorders>
            <w:vAlign w:val="center"/>
          </w:tcPr>
          <w:p w14:paraId="66C427D8" w14:textId="7DE4577B" w:rsidR="00240E2B" w:rsidRPr="005E4D33" w:rsidRDefault="00240E2B" w:rsidP="00240E2B">
            <w:pPr>
              <w:jc w:val="center"/>
              <w:rPr>
                <w:color w:val="000000" w:themeColor="text1"/>
                <w:sz w:val="22"/>
                <w:szCs w:val="22"/>
              </w:rPr>
            </w:pPr>
            <w:r w:rsidRPr="005E4D33">
              <w:rPr>
                <w:color w:val="000000" w:themeColor="text1"/>
                <w:sz w:val="22"/>
                <w:szCs w:val="22"/>
              </w:rPr>
              <w:t>48,28</w:t>
            </w:r>
          </w:p>
        </w:tc>
        <w:tc>
          <w:tcPr>
            <w:tcW w:w="1276" w:type="dxa"/>
            <w:tcBorders>
              <w:top w:val="single" w:sz="4" w:space="0" w:color="000000"/>
              <w:left w:val="nil"/>
              <w:bottom w:val="single" w:sz="4" w:space="0" w:color="000000"/>
              <w:right w:val="single" w:sz="4" w:space="0" w:color="000000"/>
            </w:tcBorders>
            <w:vAlign w:val="center"/>
          </w:tcPr>
          <w:p w14:paraId="0E396E53" w14:textId="3BFD138D" w:rsidR="00240E2B" w:rsidRPr="005E4D33" w:rsidRDefault="00240E2B" w:rsidP="00240E2B">
            <w:pPr>
              <w:jc w:val="center"/>
              <w:rPr>
                <w:color w:val="000000" w:themeColor="text1"/>
                <w:sz w:val="22"/>
                <w:szCs w:val="22"/>
              </w:rPr>
            </w:pPr>
            <w:r w:rsidRPr="005E4D33">
              <w:rPr>
                <w:color w:val="000000" w:themeColor="text1"/>
                <w:sz w:val="22"/>
                <w:szCs w:val="22"/>
              </w:rPr>
              <w:t>91,07</w:t>
            </w:r>
          </w:p>
        </w:tc>
      </w:tr>
      <w:tr w:rsidR="00240E2B" w:rsidRPr="005E4D33" w14:paraId="351CEBEB"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1DD51F25" w14:textId="52978926"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14</w:t>
            </w:r>
          </w:p>
        </w:tc>
        <w:tc>
          <w:tcPr>
            <w:tcW w:w="2835" w:type="dxa"/>
            <w:tcBorders>
              <w:top w:val="nil"/>
              <w:left w:val="nil"/>
              <w:bottom w:val="single" w:sz="4" w:space="0" w:color="000000"/>
              <w:right w:val="single" w:sz="4" w:space="0" w:color="000000"/>
            </w:tcBorders>
            <w:vAlign w:val="center"/>
          </w:tcPr>
          <w:p w14:paraId="55AC787D" w14:textId="0D42A09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 Умение находить и вычислять геометрические</w:t>
            </w:r>
          </w:p>
          <w:p w14:paraId="49EB9CAD" w14:textId="5DA1EE17"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Величины (длина,</w:t>
            </w:r>
          </w:p>
          <w:p w14:paraId="27171E50" w14:textId="0C44FC5E"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 xml:space="preserve">угол, площадь, объём, площадь поверхности), </w:t>
            </w:r>
            <w:r w:rsidRPr="005E4D33">
              <w:rPr>
                <w:color w:val="000000" w:themeColor="text1"/>
                <w:sz w:val="22"/>
                <w:szCs w:val="22"/>
              </w:rPr>
              <w:lastRenderedPageBreak/>
              <w:t>используя изученные формулы и методы; умение использовать при решении задач изученные факты</w:t>
            </w:r>
          </w:p>
          <w:p w14:paraId="14188C69" w14:textId="3CF29FFB"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и теоремы планиметрии</w:t>
            </w:r>
          </w:p>
        </w:tc>
        <w:tc>
          <w:tcPr>
            <w:tcW w:w="1276" w:type="dxa"/>
            <w:tcBorders>
              <w:top w:val="nil"/>
              <w:left w:val="nil"/>
              <w:bottom w:val="single" w:sz="4" w:space="0" w:color="000000"/>
              <w:right w:val="single" w:sz="4" w:space="0" w:color="000000"/>
            </w:tcBorders>
            <w:vAlign w:val="center"/>
          </w:tcPr>
          <w:p w14:paraId="0CCF53F1" w14:textId="06648E3C"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lastRenderedPageBreak/>
              <w:t> П</w:t>
            </w:r>
          </w:p>
        </w:tc>
        <w:tc>
          <w:tcPr>
            <w:tcW w:w="1701" w:type="dxa"/>
            <w:tcBorders>
              <w:top w:val="nil"/>
              <w:left w:val="nil"/>
              <w:bottom w:val="single" w:sz="4" w:space="0" w:color="000000"/>
              <w:right w:val="single" w:sz="4" w:space="0" w:color="000000"/>
            </w:tcBorders>
            <w:vAlign w:val="center"/>
          </w:tcPr>
          <w:p w14:paraId="08D3F615" w14:textId="35D5FC5D"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2,32</w:t>
            </w:r>
          </w:p>
        </w:tc>
        <w:tc>
          <w:tcPr>
            <w:tcW w:w="2268" w:type="dxa"/>
            <w:tcBorders>
              <w:top w:val="nil"/>
              <w:left w:val="nil"/>
              <w:bottom w:val="single" w:sz="4" w:space="0" w:color="000000"/>
              <w:right w:val="single" w:sz="4" w:space="0" w:color="000000"/>
            </w:tcBorders>
            <w:vAlign w:val="center"/>
          </w:tcPr>
          <w:p w14:paraId="46943994" w14:textId="6D3F5ADE"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3F71B437" w14:textId="328DE3BF"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842" w:type="dxa"/>
            <w:tcBorders>
              <w:top w:val="nil"/>
              <w:left w:val="nil"/>
              <w:bottom w:val="single" w:sz="4" w:space="0" w:color="000000"/>
              <w:right w:val="single" w:sz="4" w:space="0" w:color="000000"/>
            </w:tcBorders>
            <w:vAlign w:val="center"/>
          </w:tcPr>
          <w:p w14:paraId="081B6678" w14:textId="0866DBD9" w:rsidR="00240E2B" w:rsidRPr="005E4D33" w:rsidRDefault="00240E2B" w:rsidP="00240E2B">
            <w:pPr>
              <w:jc w:val="center"/>
              <w:rPr>
                <w:color w:val="000000" w:themeColor="text1"/>
                <w:sz w:val="22"/>
                <w:szCs w:val="22"/>
              </w:rPr>
            </w:pPr>
            <w:r w:rsidRPr="005E4D33">
              <w:rPr>
                <w:color w:val="000000" w:themeColor="text1"/>
                <w:sz w:val="22"/>
                <w:szCs w:val="22"/>
              </w:rPr>
              <w:t>1,02</w:t>
            </w:r>
          </w:p>
        </w:tc>
        <w:tc>
          <w:tcPr>
            <w:tcW w:w="1276" w:type="dxa"/>
            <w:tcBorders>
              <w:top w:val="single" w:sz="4" w:space="0" w:color="000000"/>
              <w:left w:val="nil"/>
              <w:bottom w:val="single" w:sz="4" w:space="0" w:color="000000"/>
              <w:right w:val="single" w:sz="4" w:space="0" w:color="000000"/>
            </w:tcBorders>
            <w:vAlign w:val="center"/>
          </w:tcPr>
          <w:p w14:paraId="1E36BDD2" w14:textId="6D0CD5EB" w:rsidR="00240E2B" w:rsidRPr="005E4D33" w:rsidRDefault="00240E2B" w:rsidP="00240E2B">
            <w:pPr>
              <w:jc w:val="center"/>
              <w:rPr>
                <w:color w:val="000000" w:themeColor="text1"/>
                <w:sz w:val="22"/>
                <w:szCs w:val="22"/>
              </w:rPr>
            </w:pPr>
            <w:r w:rsidRPr="005E4D33">
              <w:rPr>
                <w:color w:val="000000" w:themeColor="text1"/>
                <w:sz w:val="22"/>
                <w:szCs w:val="22"/>
              </w:rPr>
              <w:t>19,05</w:t>
            </w:r>
          </w:p>
        </w:tc>
      </w:tr>
      <w:tr w:rsidR="00240E2B" w:rsidRPr="005E4D33" w14:paraId="7F60E862"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1FDA4731" w14:textId="732F9CCC"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lastRenderedPageBreak/>
              <w:t>15</w:t>
            </w:r>
          </w:p>
        </w:tc>
        <w:tc>
          <w:tcPr>
            <w:tcW w:w="2835" w:type="dxa"/>
            <w:tcBorders>
              <w:top w:val="nil"/>
              <w:left w:val="nil"/>
              <w:bottom w:val="single" w:sz="4" w:space="0" w:color="000000"/>
              <w:right w:val="single" w:sz="4" w:space="0" w:color="000000"/>
            </w:tcBorders>
            <w:vAlign w:val="center"/>
          </w:tcPr>
          <w:p w14:paraId="13E9E0D8" w14:textId="0FCBD5B3"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решать уравнения, неравенства и системы с помощью различных приёмов </w:t>
            </w:r>
          </w:p>
        </w:tc>
        <w:tc>
          <w:tcPr>
            <w:tcW w:w="1276" w:type="dxa"/>
            <w:tcBorders>
              <w:top w:val="nil"/>
              <w:left w:val="nil"/>
              <w:bottom w:val="single" w:sz="4" w:space="0" w:color="000000"/>
              <w:right w:val="single" w:sz="4" w:space="0" w:color="000000"/>
            </w:tcBorders>
            <w:vAlign w:val="center"/>
          </w:tcPr>
          <w:p w14:paraId="0E63813C" w14:textId="5CB4E95C"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1A618835" w14:textId="401E460A"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18,96</w:t>
            </w:r>
          </w:p>
        </w:tc>
        <w:tc>
          <w:tcPr>
            <w:tcW w:w="2268" w:type="dxa"/>
            <w:tcBorders>
              <w:top w:val="nil"/>
              <w:left w:val="nil"/>
              <w:bottom w:val="single" w:sz="4" w:space="0" w:color="000000"/>
              <w:right w:val="single" w:sz="4" w:space="0" w:color="000000"/>
            </w:tcBorders>
            <w:vAlign w:val="center"/>
          </w:tcPr>
          <w:p w14:paraId="2AB30F94" w14:textId="6471C42C"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32696EB1" w14:textId="7B7FC451" w:rsidR="00240E2B" w:rsidRPr="005E4D33" w:rsidRDefault="00240E2B" w:rsidP="00240E2B">
            <w:pPr>
              <w:jc w:val="center"/>
              <w:rPr>
                <w:color w:val="000000" w:themeColor="text1"/>
                <w:sz w:val="22"/>
                <w:szCs w:val="22"/>
              </w:rPr>
            </w:pPr>
            <w:r w:rsidRPr="005E4D33">
              <w:rPr>
                <w:color w:val="000000" w:themeColor="text1"/>
                <w:sz w:val="22"/>
                <w:szCs w:val="22"/>
              </w:rPr>
              <w:t>1,65</w:t>
            </w:r>
          </w:p>
        </w:tc>
        <w:tc>
          <w:tcPr>
            <w:tcW w:w="1842" w:type="dxa"/>
            <w:tcBorders>
              <w:top w:val="nil"/>
              <w:left w:val="nil"/>
              <w:bottom w:val="single" w:sz="4" w:space="0" w:color="000000"/>
              <w:right w:val="single" w:sz="4" w:space="0" w:color="000000"/>
            </w:tcBorders>
            <w:vAlign w:val="center"/>
          </w:tcPr>
          <w:p w14:paraId="11C8528C" w14:textId="6F9B4CB0" w:rsidR="00240E2B" w:rsidRPr="005E4D33" w:rsidRDefault="00240E2B" w:rsidP="00240E2B">
            <w:pPr>
              <w:jc w:val="center"/>
              <w:rPr>
                <w:color w:val="000000" w:themeColor="text1"/>
                <w:sz w:val="22"/>
                <w:szCs w:val="22"/>
              </w:rPr>
            </w:pPr>
            <w:r w:rsidRPr="005E4D33">
              <w:rPr>
                <w:color w:val="000000" w:themeColor="text1"/>
                <w:sz w:val="22"/>
                <w:szCs w:val="22"/>
              </w:rPr>
              <w:t>22,99</w:t>
            </w:r>
          </w:p>
        </w:tc>
        <w:tc>
          <w:tcPr>
            <w:tcW w:w="1276" w:type="dxa"/>
            <w:tcBorders>
              <w:top w:val="single" w:sz="4" w:space="0" w:color="000000"/>
              <w:left w:val="nil"/>
              <w:bottom w:val="single" w:sz="4" w:space="0" w:color="000000"/>
              <w:right w:val="single" w:sz="4" w:space="0" w:color="000000"/>
            </w:tcBorders>
            <w:vAlign w:val="center"/>
          </w:tcPr>
          <w:p w14:paraId="4D137AF5" w14:textId="33D9E01E" w:rsidR="00240E2B" w:rsidRPr="005E4D33" w:rsidRDefault="00240E2B" w:rsidP="00240E2B">
            <w:pPr>
              <w:jc w:val="center"/>
              <w:rPr>
                <w:color w:val="000000" w:themeColor="text1"/>
                <w:sz w:val="22"/>
                <w:szCs w:val="22"/>
              </w:rPr>
            </w:pPr>
            <w:r w:rsidRPr="005E4D33">
              <w:rPr>
                <w:color w:val="000000" w:themeColor="text1"/>
                <w:sz w:val="22"/>
                <w:szCs w:val="22"/>
              </w:rPr>
              <w:t>82,14</w:t>
            </w:r>
          </w:p>
        </w:tc>
      </w:tr>
      <w:tr w:rsidR="00240E2B" w:rsidRPr="005E4D33" w14:paraId="37459EFB" w14:textId="77777777" w:rsidTr="00631D27">
        <w:trPr>
          <w:trHeight w:val="309"/>
        </w:trPr>
        <w:tc>
          <w:tcPr>
            <w:tcW w:w="851" w:type="dxa"/>
            <w:tcBorders>
              <w:top w:val="nil"/>
              <w:left w:val="single" w:sz="4" w:space="0" w:color="000000"/>
              <w:bottom w:val="single" w:sz="4" w:space="0" w:color="000000"/>
              <w:right w:val="single" w:sz="4" w:space="0" w:color="000000"/>
            </w:tcBorders>
            <w:vAlign w:val="center"/>
          </w:tcPr>
          <w:p w14:paraId="3DEE7353" w14:textId="01ED0F84"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16</w:t>
            </w:r>
          </w:p>
        </w:tc>
        <w:tc>
          <w:tcPr>
            <w:tcW w:w="2835" w:type="dxa"/>
            <w:tcBorders>
              <w:top w:val="nil"/>
              <w:left w:val="nil"/>
              <w:bottom w:val="single" w:sz="4" w:space="0" w:color="000000"/>
              <w:right w:val="single" w:sz="4" w:space="0" w:color="000000"/>
            </w:tcBorders>
            <w:vAlign w:val="center"/>
          </w:tcPr>
          <w:p w14:paraId="7FCB17E2" w14:textId="107ECC1B" w:rsidR="00240E2B" w:rsidRPr="005E4D33" w:rsidRDefault="00240E2B" w:rsidP="00240E2B">
            <w:pPr>
              <w:autoSpaceDE w:val="0"/>
              <w:autoSpaceDN w:val="0"/>
              <w:adjustRightInd w:val="0"/>
              <w:ind w:firstLine="67"/>
              <w:rPr>
                <w:color w:val="000000" w:themeColor="text1"/>
                <w:sz w:val="22"/>
                <w:szCs w:val="22"/>
              </w:rPr>
            </w:pPr>
            <w:r w:rsidRPr="005E4D33">
              <w:rPr>
                <w:color w:val="000000" w:themeColor="text1"/>
                <w:sz w:val="22"/>
                <w:szCs w:val="22"/>
              </w:rPr>
              <w:t>Умение моделировать реальные ситуации на языке математики </w:t>
            </w:r>
          </w:p>
        </w:tc>
        <w:tc>
          <w:tcPr>
            <w:tcW w:w="1276" w:type="dxa"/>
            <w:tcBorders>
              <w:top w:val="nil"/>
              <w:left w:val="nil"/>
              <w:bottom w:val="single" w:sz="4" w:space="0" w:color="000000"/>
              <w:right w:val="single" w:sz="4" w:space="0" w:color="000000"/>
            </w:tcBorders>
            <w:vAlign w:val="center"/>
          </w:tcPr>
          <w:p w14:paraId="2D60260C" w14:textId="1CD7580B" w:rsidR="00240E2B" w:rsidRPr="005E4D33" w:rsidRDefault="00240E2B" w:rsidP="00240E2B">
            <w:pPr>
              <w:autoSpaceDE w:val="0"/>
              <w:autoSpaceDN w:val="0"/>
              <w:adjustRightInd w:val="0"/>
              <w:ind w:hanging="112"/>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5CA07865" w14:textId="748F5049" w:rsidR="00240E2B" w:rsidRPr="005E4D33" w:rsidRDefault="00240E2B" w:rsidP="00240E2B">
            <w:pPr>
              <w:autoSpaceDE w:val="0"/>
              <w:autoSpaceDN w:val="0"/>
              <w:adjustRightInd w:val="0"/>
              <w:ind w:firstLine="67"/>
              <w:jc w:val="center"/>
              <w:rPr>
                <w:color w:val="000000" w:themeColor="text1"/>
                <w:sz w:val="22"/>
                <w:szCs w:val="22"/>
              </w:rPr>
            </w:pPr>
            <w:r w:rsidRPr="005E4D33">
              <w:rPr>
                <w:color w:val="000000" w:themeColor="text1"/>
                <w:sz w:val="22"/>
                <w:szCs w:val="22"/>
              </w:rPr>
              <w:t>16,70</w:t>
            </w:r>
          </w:p>
        </w:tc>
        <w:tc>
          <w:tcPr>
            <w:tcW w:w="2268" w:type="dxa"/>
            <w:tcBorders>
              <w:top w:val="nil"/>
              <w:left w:val="nil"/>
              <w:bottom w:val="single" w:sz="4" w:space="0" w:color="000000"/>
              <w:right w:val="single" w:sz="4" w:space="0" w:color="000000"/>
            </w:tcBorders>
            <w:vAlign w:val="center"/>
          </w:tcPr>
          <w:p w14:paraId="133792F6" w14:textId="3907EAB2"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560D99CB" w14:textId="7FC370F9" w:rsidR="00240E2B" w:rsidRPr="005E4D33" w:rsidRDefault="00240E2B" w:rsidP="00240E2B">
            <w:pPr>
              <w:jc w:val="center"/>
              <w:rPr>
                <w:color w:val="000000" w:themeColor="text1"/>
                <w:sz w:val="22"/>
                <w:szCs w:val="22"/>
              </w:rPr>
            </w:pPr>
            <w:r w:rsidRPr="005E4D33">
              <w:rPr>
                <w:color w:val="000000" w:themeColor="text1"/>
                <w:sz w:val="22"/>
                <w:szCs w:val="22"/>
              </w:rPr>
              <w:t>1,65</w:t>
            </w:r>
          </w:p>
        </w:tc>
        <w:tc>
          <w:tcPr>
            <w:tcW w:w="1842" w:type="dxa"/>
            <w:tcBorders>
              <w:top w:val="nil"/>
              <w:left w:val="nil"/>
              <w:bottom w:val="single" w:sz="4" w:space="0" w:color="000000"/>
              <w:right w:val="single" w:sz="4" w:space="0" w:color="000000"/>
            </w:tcBorders>
            <w:vAlign w:val="center"/>
          </w:tcPr>
          <w:p w14:paraId="62D1E3F3" w14:textId="07D1F726" w:rsidR="00240E2B" w:rsidRPr="005E4D33" w:rsidRDefault="00240E2B" w:rsidP="00240E2B">
            <w:pPr>
              <w:jc w:val="center"/>
              <w:rPr>
                <w:color w:val="000000" w:themeColor="text1"/>
                <w:sz w:val="22"/>
                <w:szCs w:val="22"/>
              </w:rPr>
            </w:pPr>
            <w:r w:rsidRPr="005E4D33">
              <w:rPr>
                <w:color w:val="000000" w:themeColor="text1"/>
                <w:sz w:val="22"/>
                <w:szCs w:val="22"/>
              </w:rPr>
              <w:t>19,73</w:t>
            </w:r>
          </w:p>
        </w:tc>
        <w:tc>
          <w:tcPr>
            <w:tcW w:w="1276" w:type="dxa"/>
            <w:tcBorders>
              <w:top w:val="single" w:sz="4" w:space="0" w:color="000000"/>
              <w:left w:val="nil"/>
              <w:bottom w:val="single" w:sz="4" w:space="0" w:color="000000"/>
              <w:right w:val="single" w:sz="4" w:space="0" w:color="000000"/>
            </w:tcBorders>
            <w:vAlign w:val="center"/>
          </w:tcPr>
          <w:p w14:paraId="2922CE00" w14:textId="1D03157E" w:rsidR="00240E2B" w:rsidRPr="005E4D33" w:rsidRDefault="00240E2B" w:rsidP="00240E2B">
            <w:pPr>
              <w:jc w:val="center"/>
              <w:rPr>
                <w:color w:val="000000" w:themeColor="text1"/>
                <w:sz w:val="22"/>
                <w:szCs w:val="22"/>
              </w:rPr>
            </w:pPr>
            <w:r w:rsidRPr="005E4D33">
              <w:rPr>
                <w:color w:val="000000" w:themeColor="text1"/>
                <w:sz w:val="22"/>
                <w:szCs w:val="22"/>
              </w:rPr>
              <w:t>74,11</w:t>
            </w:r>
          </w:p>
        </w:tc>
      </w:tr>
      <w:tr w:rsidR="00240E2B" w:rsidRPr="005E4D33" w14:paraId="44B1384B" w14:textId="77777777" w:rsidTr="00631D27">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tcPr>
          <w:p w14:paraId="64254F4B" w14:textId="377D2A34" w:rsidR="00240E2B" w:rsidRPr="005E4D33" w:rsidRDefault="00240E2B" w:rsidP="00240E2B">
            <w:pPr>
              <w:jc w:val="center"/>
              <w:rPr>
                <w:color w:val="000000" w:themeColor="text1"/>
                <w:sz w:val="22"/>
                <w:szCs w:val="22"/>
              </w:rPr>
            </w:pPr>
            <w:r w:rsidRPr="005E4D33">
              <w:rPr>
                <w:color w:val="000000" w:themeColor="text1"/>
                <w:sz w:val="22"/>
                <w:szCs w:val="22"/>
              </w:rPr>
              <w:t>17</w:t>
            </w:r>
          </w:p>
        </w:tc>
        <w:tc>
          <w:tcPr>
            <w:tcW w:w="2835" w:type="dxa"/>
            <w:tcBorders>
              <w:top w:val="nil"/>
              <w:left w:val="nil"/>
              <w:bottom w:val="single" w:sz="4" w:space="0" w:color="000000"/>
              <w:right w:val="single" w:sz="4" w:space="0" w:color="000000"/>
            </w:tcBorders>
            <w:vAlign w:val="center"/>
          </w:tcPr>
          <w:p w14:paraId="065FE956" w14:textId="0D8180EB" w:rsidR="00240E2B" w:rsidRPr="005E4D33" w:rsidRDefault="00240E2B" w:rsidP="00240E2B">
            <w:pPr>
              <w:rPr>
                <w:color w:val="000000" w:themeColor="text1"/>
                <w:sz w:val="22"/>
                <w:szCs w:val="22"/>
              </w:rPr>
            </w:pPr>
            <w:r w:rsidRPr="005E4D33">
              <w:rPr>
                <w:color w:val="000000" w:themeColor="text1"/>
                <w:sz w:val="22"/>
                <w:szCs w:val="22"/>
              </w:rPr>
              <w:t> Умение использовать при решении задач изученные факты и теоремы планиметрии, использовать геометрические отношения при решении задач;</w:t>
            </w:r>
          </w:p>
        </w:tc>
        <w:tc>
          <w:tcPr>
            <w:tcW w:w="1276" w:type="dxa"/>
            <w:tcBorders>
              <w:top w:val="nil"/>
              <w:left w:val="nil"/>
              <w:bottom w:val="single" w:sz="4" w:space="0" w:color="000000"/>
              <w:right w:val="single" w:sz="4" w:space="0" w:color="000000"/>
            </w:tcBorders>
            <w:vAlign w:val="center"/>
          </w:tcPr>
          <w:p w14:paraId="288729BD" w14:textId="5C4381D9" w:rsidR="00240E2B" w:rsidRPr="005E4D33" w:rsidRDefault="00240E2B" w:rsidP="00240E2B">
            <w:pPr>
              <w:jc w:val="center"/>
              <w:rPr>
                <w:color w:val="000000" w:themeColor="text1"/>
                <w:sz w:val="22"/>
                <w:szCs w:val="22"/>
              </w:rPr>
            </w:pPr>
            <w:r w:rsidRPr="005E4D33">
              <w:rPr>
                <w:color w:val="000000" w:themeColor="text1"/>
                <w:sz w:val="22"/>
                <w:szCs w:val="22"/>
              </w:rPr>
              <w:t> П</w:t>
            </w:r>
          </w:p>
        </w:tc>
        <w:tc>
          <w:tcPr>
            <w:tcW w:w="1701" w:type="dxa"/>
            <w:tcBorders>
              <w:top w:val="nil"/>
              <w:left w:val="nil"/>
              <w:bottom w:val="single" w:sz="4" w:space="0" w:color="000000"/>
              <w:right w:val="single" w:sz="4" w:space="0" w:color="000000"/>
            </w:tcBorders>
            <w:vAlign w:val="center"/>
          </w:tcPr>
          <w:p w14:paraId="6458F28D" w14:textId="44657C58" w:rsidR="00240E2B" w:rsidRPr="005E4D33" w:rsidRDefault="00240E2B" w:rsidP="00240E2B">
            <w:pPr>
              <w:jc w:val="center"/>
              <w:rPr>
                <w:color w:val="000000" w:themeColor="text1"/>
                <w:sz w:val="22"/>
                <w:szCs w:val="22"/>
              </w:rPr>
            </w:pPr>
            <w:r w:rsidRPr="005E4D33">
              <w:rPr>
                <w:color w:val="000000" w:themeColor="text1"/>
                <w:sz w:val="22"/>
                <w:szCs w:val="22"/>
              </w:rPr>
              <w:t>1,33</w:t>
            </w:r>
          </w:p>
        </w:tc>
        <w:tc>
          <w:tcPr>
            <w:tcW w:w="2268" w:type="dxa"/>
            <w:tcBorders>
              <w:top w:val="nil"/>
              <w:left w:val="nil"/>
              <w:bottom w:val="single" w:sz="4" w:space="0" w:color="000000"/>
              <w:right w:val="single" w:sz="4" w:space="0" w:color="000000"/>
            </w:tcBorders>
            <w:vAlign w:val="center"/>
          </w:tcPr>
          <w:p w14:paraId="435E0295" w14:textId="04601536"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0895F589" w14:textId="751A78E7" w:rsidR="00240E2B" w:rsidRPr="005E4D33" w:rsidRDefault="00240E2B" w:rsidP="00240E2B">
            <w:pPr>
              <w:jc w:val="center"/>
              <w:rPr>
                <w:color w:val="000000" w:themeColor="text1"/>
                <w:sz w:val="22"/>
                <w:szCs w:val="22"/>
              </w:rPr>
            </w:pPr>
            <w:r w:rsidRPr="005E4D33">
              <w:rPr>
                <w:color w:val="000000" w:themeColor="text1"/>
                <w:sz w:val="22"/>
                <w:szCs w:val="22"/>
              </w:rPr>
              <w:t>0,00</w:t>
            </w:r>
          </w:p>
        </w:tc>
        <w:tc>
          <w:tcPr>
            <w:tcW w:w="1842" w:type="dxa"/>
            <w:tcBorders>
              <w:top w:val="nil"/>
              <w:left w:val="nil"/>
              <w:bottom w:val="single" w:sz="4" w:space="0" w:color="000000"/>
              <w:right w:val="single" w:sz="4" w:space="0" w:color="000000"/>
            </w:tcBorders>
            <w:vAlign w:val="center"/>
          </w:tcPr>
          <w:p w14:paraId="7BF92F5B" w14:textId="139D3047" w:rsidR="00240E2B" w:rsidRPr="005E4D33" w:rsidRDefault="00240E2B" w:rsidP="00240E2B">
            <w:pPr>
              <w:jc w:val="center"/>
              <w:rPr>
                <w:color w:val="000000" w:themeColor="text1"/>
                <w:sz w:val="22"/>
                <w:szCs w:val="22"/>
              </w:rPr>
            </w:pPr>
            <w:r w:rsidRPr="005E4D33">
              <w:rPr>
                <w:color w:val="000000" w:themeColor="text1"/>
                <w:sz w:val="22"/>
                <w:szCs w:val="22"/>
              </w:rPr>
              <w:t>0,64</w:t>
            </w:r>
          </w:p>
        </w:tc>
        <w:tc>
          <w:tcPr>
            <w:tcW w:w="1276" w:type="dxa"/>
            <w:tcBorders>
              <w:top w:val="single" w:sz="4" w:space="0" w:color="000000"/>
              <w:left w:val="nil"/>
              <w:bottom w:val="single" w:sz="4" w:space="0" w:color="000000"/>
              <w:right w:val="single" w:sz="4" w:space="0" w:color="000000"/>
            </w:tcBorders>
            <w:vAlign w:val="center"/>
          </w:tcPr>
          <w:p w14:paraId="219AA4CE" w14:textId="1051DF19" w:rsidR="00240E2B" w:rsidRPr="005E4D33" w:rsidRDefault="00240E2B" w:rsidP="00240E2B">
            <w:pPr>
              <w:jc w:val="center"/>
              <w:rPr>
                <w:color w:val="000000" w:themeColor="text1"/>
                <w:sz w:val="22"/>
                <w:szCs w:val="22"/>
              </w:rPr>
            </w:pPr>
            <w:r w:rsidRPr="005E4D33">
              <w:rPr>
                <w:color w:val="000000" w:themeColor="text1"/>
                <w:sz w:val="22"/>
                <w:szCs w:val="22"/>
              </w:rPr>
              <w:t>10,71</w:t>
            </w:r>
          </w:p>
        </w:tc>
      </w:tr>
      <w:tr w:rsidR="00E3245F" w:rsidRPr="005E4D33" w14:paraId="3D7E1335" w14:textId="77777777" w:rsidTr="00631D27">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tcPr>
          <w:p w14:paraId="5DC97DB2" w14:textId="43F08660" w:rsidR="00E3245F" w:rsidRPr="005E4D33" w:rsidRDefault="00926CEA" w:rsidP="00E3245F">
            <w:pPr>
              <w:jc w:val="center"/>
              <w:rPr>
                <w:color w:val="000000" w:themeColor="text1"/>
                <w:sz w:val="22"/>
                <w:szCs w:val="22"/>
              </w:rPr>
            </w:pPr>
            <w:r w:rsidRPr="005E4D33">
              <w:rPr>
                <w:color w:val="000000" w:themeColor="text1"/>
                <w:sz w:val="22"/>
                <w:szCs w:val="22"/>
              </w:rPr>
              <w:t>18</w:t>
            </w:r>
          </w:p>
        </w:tc>
        <w:tc>
          <w:tcPr>
            <w:tcW w:w="2835" w:type="dxa"/>
            <w:tcBorders>
              <w:top w:val="nil"/>
              <w:left w:val="nil"/>
              <w:bottom w:val="single" w:sz="4" w:space="0" w:color="000000"/>
              <w:right w:val="single" w:sz="4" w:space="0" w:color="000000"/>
            </w:tcBorders>
            <w:vAlign w:val="center"/>
          </w:tcPr>
          <w:p w14:paraId="0A2A4716" w14:textId="4FDAA8DB" w:rsidR="007315B7" w:rsidRPr="005E4D33" w:rsidRDefault="007315B7" w:rsidP="007315B7">
            <w:pPr>
              <w:jc w:val="both"/>
              <w:rPr>
                <w:color w:val="000000" w:themeColor="text1"/>
                <w:sz w:val="22"/>
                <w:szCs w:val="22"/>
              </w:rPr>
            </w:pPr>
            <w:r w:rsidRPr="005E4D33">
              <w:rPr>
                <w:color w:val="000000" w:themeColor="text1"/>
                <w:sz w:val="22"/>
                <w:szCs w:val="22"/>
              </w:rPr>
              <w:t>Умение выражать</w:t>
            </w:r>
          </w:p>
          <w:p w14:paraId="55D239CF" w14:textId="7B7A593E" w:rsidR="007315B7" w:rsidRPr="005E4D33" w:rsidRDefault="007315B7" w:rsidP="007315B7">
            <w:pPr>
              <w:rPr>
                <w:color w:val="000000" w:themeColor="text1"/>
                <w:sz w:val="22"/>
                <w:szCs w:val="22"/>
              </w:rPr>
            </w:pPr>
            <w:r w:rsidRPr="005E4D33">
              <w:rPr>
                <w:color w:val="000000" w:themeColor="text1"/>
                <w:sz w:val="22"/>
                <w:szCs w:val="22"/>
              </w:rPr>
              <w:t>формулами зависимости между величинами; использовать свойства и графики функций для</w:t>
            </w:r>
          </w:p>
          <w:p w14:paraId="15E7F773" w14:textId="1C111434" w:rsidR="00E3245F" w:rsidRPr="005E4D33" w:rsidRDefault="007315B7" w:rsidP="007315B7">
            <w:pPr>
              <w:rPr>
                <w:color w:val="000000" w:themeColor="text1"/>
                <w:sz w:val="22"/>
                <w:szCs w:val="22"/>
              </w:rPr>
            </w:pPr>
            <w:r w:rsidRPr="005E4D33">
              <w:rPr>
                <w:color w:val="000000" w:themeColor="text1"/>
                <w:sz w:val="22"/>
                <w:szCs w:val="22"/>
              </w:rPr>
              <w:t>решения уравнений, неравенств и задач с параметрами</w:t>
            </w:r>
            <w:r w:rsidR="00E3245F" w:rsidRPr="005E4D33">
              <w:rPr>
                <w:color w:val="000000" w:themeColor="text1"/>
                <w:sz w:val="22"/>
                <w:szCs w:val="22"/>
              </w:rPr>
              <w:t> </w:t>
            </w:r>
          </w:p>
        </w:tc>
        <w:tc>
          <w:tcPr>
            <w:tcW w:w="1276" w:type="dxa"/>
            <w:tcBorders>
              <w:top w:val="nil"/>
              <w:left w:val="nil"/>
              <w:bottom w:val="single" w:sz="4" w:space="0" w:color="000000"/>
              <w:right w:val="single" w:sz="4" w:space="0" w:color="000000"/>
            </w:tcBorders>
            <w:vAlign w:val="center"/>
          </w:tcPr>
          <w:p w14:paraId="7F0CABD3" w14:textId="24D94BDC" w:rsidR="00E3245F" w:rsidRPr="005E4D33" w:rsidRDefault="00E3245F" w:rsidP="00E3245F">
            <w:pPr>
              <w:jc w:val="center"/>
              <w:rPr>
                <w:color w:val="000000" w:themeColor="text1"/>
                <w:sz w:val="22"/>
                <w:szCs w:val="22"/>
              </w:rPr>
            </w:pPr>
            <w:r w:rsidRPr="005E4D33">
              <w:rPr>
                <w:color w:val="000000" w:themeColor="text1"/>
                <w:sz w:val="22"/>
                <w:szCs w:val="22"/>
              </w:rPr>
              <w:t> </w:t>
            </w:r>
            <w:r w:rsidR="00240E2B" w:rsidRPr="005E4D33">
              <w:rPr>
                <w:color w:val="000000" w:themeColor="text1"/>
                <w:sz w:val="22"/>
                <w:szCs w:val="22"/>
              </w:rPr>
              <w:t>В</w:t>
            </w:r>
          </w:p>
        </w:tc>
        <w:tc>
          <w:tcPr>
            <w:tcW w:w="1701" w:type="dxa"/>
            <w:tcBorders>
              <w:top w:val="nil"/>
              <w:left w:val="nil"/>
              <w:bottom w:val="single" w:sz="4" w:space="0" w:color="000000"/>
              <w:right w:val="single" w:sz="4" w:space="0" w:color="000000"/>
            </w:tcBorders>
            <w:vAlign w:val="center"/>
          </w:tcPr>
          <w:p w14:paraId="2428AE92" w14:textId="19304860" w:rsidR="00E3245F" w:rsidRPr="005E4D33" w:rsidRDefault="00E3245F" w:rsidP="00E3245F">
            <w:pPr>
              <w:jc w:val="center"/>
              <w:rPr>
                <w:color w:val="000000" w:themeColor="text1"/>
                <w:sz w:val="22"/>
                <w:szCs w:val="22"/>
              </w:rPr>
            </w:pPr>
            <w:r w:rsidRPr="005E4D33">
              <w:rPr>
                <w:color w:val="000000" w:themeColor="text1"/>
                <w:sz w:val="22"/>
                <w:szCs w:val="22"/>
              </w:rPr>
              <w:t>4,13</w:t>
            </w:r>
          </w:p>
        </w:tc>
        <w:tc>
          <w:tcPr>
            <w:tcW w:w="2268" w:type="dxa"/>
            <w:tcBorders>
              <w:top w:val="nil"/>
              <w:left w:val="nil"/>
              <w:bottom w:val="single" w:sz="4" w:space="0" w:color="000000"/>
              <w:right w:val="single" w:sz="4" w:space="0" w:color="000000"/>
            </w:tcBorders>
            <w:vAlign w:val="center"/>
          </w:tcPr>
          <w:p w14:paraId="47BDE6B0" w14:textId="6C553821" w:rsidR="00E3245F" w:rsidRPr="005E4D33" w:rsidRDefault="00E3245F" w:rsidP="00E3245F">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5B47CAFF" w14:textId="1C573F1B" w:rsidR="00E3245F" w:rsidRPr="005E4D33" w:rsidRDefault="00E3245F" w:rsidP="00E3245F">
            <w:pPr>
              <w:jc w:val="center"/>
              <w:rPr>
                <w:color w:val="000000" w:themeColor="text1"/>
                <w:sz w:val="22"/>
                <w:szCs w:val="22"/>
              </w:rPr>
            </w:pPr>
            <w:r w:rsidRPr="005E4D33">
              <w:rPr>
                <w:color w:val="000000" w:themeColor="text1"/>
                <w:sz w:val="22"/>
                <w:szCs w:val="22"/>
              </w:rPr>
              <w:t>0,00</w:t>
            </w:r>
          </w:p>
        </w:tc>
        <w:tc>
          <w:tcPr>
            <w:tcW w:w="1842" w:type="dxa"/>
            <w:tcBorders>
              <w:top w:val="nil"/>
              <w:left w:val="nil"/>
              <w:bottom w:val="single" w:sz="4" w:space="0" w:color="000000"/>
              <w:right w:val="single" w:sz="4" w:space="0" w:color="000000"/>
            </w:tcBorders>
            <w:vAlign w:val="center"/>
          </w:tcPr>
          <w:p w14:paraId="6C438967" w14:textId="5A1C9EB0" w:rsidR="00E3245F" w:rsidRPr="005E4D33" w:rsidRDefault="00E3245F" w:rsidP="00E3245F">
            <w:pPr>
              <w:jc w:val="center"/>
              <w:rPr>
                <w:color w:val="000000" w:themeColor="text1"/>
                <w:sz w:val="22"/>
                <w:szCs w:val="22"/>
              </w:rPr>
            </w:pPr>
            <w:r w:rsidRPr="005E4D33">
              <w:rPr>
                <w:color w:val="000000" w:themeColor="text1"/>
                <w:sz w:val="22"/>
                <w:szCs w:val="22"/>
              </w:rPr>
              <w:t>1,05</w:t>
            </w:r>
          </w:p>
        </w:tc>
        <w:tc>
          <w:tcPr>
            <w:tcW w:w="1276" w:type="dxa"/>
            <w:tcBorders>
              <w:top w:val="single" w:sz="4" w:space="0" w:color="000000"/>
              <w:left w:val="nil"/>
              <w:bottom w:val="single" w:sz="4" w:space="0" w:color="000000"/>
              <w:right w:val="single" w:sz="4" w:space="0" w:color="000000"/>
            </w:tcBorders>
            <w:vAlign w:val="center"/>
          </w:tcPr>
          <w:p w14:paraId="75FB1C6A" w14:textId="1700A267" w:rsidR="00E3245F" w:rsidRPr="005E4D33" w:rsidRDefault="00E3245F" w:rsidP="00E3245F">
            <w:pPr>
              <w:jc w:val="center"/>
              <w:rPr>
                <w:color w:val="000000" w:themeColor="text1"/>
                <w:sz w:val="22"/>
                <w:szCs w:val="22"/>
              </w:rPr>
            </w:pPr>
            <w:r w:rsidRPr="005E4D33">
              <w:rPr>
                <w:color w:val="000000" w:themeColor="text1"/>
                <w:sz w:val="22"/>
                <w:szCs w:val="22"/>
              </w:rPr>
              <w:t>37,50</w:t>
            </w:r>
          </w:p>
        </w:tc>
      </w:tr>
      <w:tr w:rsidR="00E3245F" w:rsidRPr="005E4D33" w14:paraId="3D9A65DE" w14:textId="77777777" w:rsidTr="00631D27">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tcPr>
          <w:p w14:paraId="28B3A61B" w14:textId="42222856" w:rsidR="00E3245F" w:rsidRPr="005E4D33" w:rsidRDefault="00926CEA" w:rsidP="00E3245F">
            <w:pPr>
              <w:jc w:val="center"/>
              <w:rPr>
                <w:color w:val="000000" w:themeColor="text1"/>
                <w:sz w:val="22"/>
                <w:szCs w:val="22"/>
              </w:rPr>
            </w:pPr>
            <w:r w:rsidRPr="005E4D33">
              <w:rPr>
                <w:color w:val="000000" w:themeColor="text1"/>
                <w:sz w:val="22"/>
                <w:szCs w:val="22"/>
              </w:rPr>
              <w:t>19</w:t>
            </w:r>
          </w:p>
        </w:tc>
        <w:tc>
          <w:tcPr>
            <w:tcW w:w="2835" w:type="dxa"/>
            <w:tcBorders>
              <w:top w:val="nil"/>
              <w:left w:val="nil"/>
              <w:bottom w:val="single" w:sz="4" w:space="0" w:color="000000"/>
              <w:right w:val="single" w:sz="4" w:space="0" w:color="000000"/>
            </w:tcBorders>
            <w:vAlign w:val="center"/>
          </w:tcPr>
          <w:p w14:paraId="12D8DA9E" w14:textId="6537832B" w:rsidR="007315B7" w:rsidRPr="005E4D33" w:rsidRDefault="007315B7" w:rsidP="007315B7">
            <w:pPr>
              <w:rPr>
                <w:color w:val="000000" w:themeColor="text1"/>
                <w:sz w:val="22"/>
                <w:szCs w:val="22"/>
              </w:rPr>
            </w:pPr>
            <w:r w:rsidRPr="005E4D33">
              <w:rPr>
                <w:color w:val="000000" w:themeColor="text1"/>
                <w:sz w:val="22"/>
                <w:szCs w:val="22"/>
              </w:rPr>
              <w:t>Владение методами доказательств,</w:t>
            </w:r>
          </w:p>
          <w:p w14:paraId="0EF82916" w14:textId="2447A8C1" w:rsidR="00E3245F" w:rsidRPr="005E4D33" w:rsidRDefault="007315B7" w:rsidP="007315B7">
            <w:pPr>
              <w:rPr>
                <w:color w:val="000000" w:themeColor="text1"/>
                <w:sz w:val="22"/>
                <w:szCs w:val="22"/>
              </w:rPr>
            </w:pPr>
            <w:r w:rsidRPr="005E4D33">
              <w:rPr>
                <w:color w:val="000000" w:themeColor="text1"/>
                <w:sz w:val="22"/>
                <w:szCs w:val="22"/>
              </w:rPr>
              <w:t>алгоритмами решения задач</w:t>
            </w:r>
            <w:r w:rsidR="00E3245F" w:rsidRPr="005E4D33">
              <w:rPr>
                <w:color w:val="000000" w:themeColor="text1"/>
                <w:sz w:val="22"/>
                <w:szCs w:val="22"/>
              </w:rPr>
              <w:t> </w:t>
            </w:r>
          </w:p>
        </w:tc>
        <w:tc>
          <w:tcPr>
            <w:tcW w:w="1276" w:type="dxa"/>
            <w:tcBorders>
              <w:top w:val="nil"/>
              <w:left w:val="nil"/>
              <w:bottom w:val="single" w:sz="4" w:space="0" w:color="000000"/>
              <w:right w:val="single" w:sz="4" w:space="0" w:color="000000"/>
            </w:tcBorders>
            <w:vAlign w:val="center"/>
          </w:tcPr>
          <w:p w14:paraId="614CEB36" w14:textId="3F3FEB39" w:rsidR="00E3245F" w:rsidRPr="005E4D33" w:rsidRDefault="00E3245F" w:rsidP="00E3245F">
            <w:pPr>
              <w:jc w:val="center"/>
              <w:rPr>
                <w:color w:val="000000" w:themeColor="text1"/>
                <w:sz w:val="22"/>
                <w:szCs w:val="22"/>
              </w:rPr>
            </w:pPr>
            <w:r w:rsidRPr="005E4D33">
              <w:rPr>
                <w:color w:val="000000" w:themeColor="text1"/>
                <w:sz w:val="22"/>
                <w:szCs w:val="22"/>
              </w:rPr>
              <w:t> </w:t>
            </w:r>
            <w:r w:rsidR="00240E2B" w:rsidRPr="005E4D33">
              <w:rPr>
                <w:color w:val="000000" w:themeColor="text1"/>
                <w:sz w:val="22"/>
                <w:szCs w:val="22"/>
              </w:rPr>
              <w:t>В</w:t>
            </w:r>
          </w:p>
        </w:tc>
        <w:tc>
          <w:tcPr>
            <w:tcW w:w="1701" w:type="dxa"/>
            <w:tcBorders>
              <w:top w:val="nil"/>
              <w:left w:val="nil"/>
              <w:bottom w:val="single" w:sz="4" w:space="0" w:color="000000"/>
              <w:right w:val="single" w:sz="4" w:space="0" w:color="000000"/>
            </w:tcBorders>
            <w:vAlign w:val="center"/>
          </w:tcPr>
          <w:p w14:paraId="5EE855A0" w14:textId="147D4315" w:rsidR="00E3245F" w:rsidRPr="005E4D33" w:rsidRDefault="00E3245F" w:rsidP="00E3245F">
            <w:pPr>
              <w:jc w:val="center"/>
              <w:rPr>
                <w:color w:val="000000" w:themeColor="text1"/>
                <w:sz w:val="22"/>
                <w:szCs w:val="22"/>
              </w:rPr>
            </w:pPr>
            <w:r w:rsidRPr="005E4D33">
              <w:rPr>
                <w:color w:val="000000" w:themeColor="text1"/>
                <w:sz w:val="22"/>
                <w:szCs w:val="22"/>
              </w:rPr>
              <w:t>4,83</w:t>
            </w:r>
          </w:p>
        </w:tc>
        <w:tc>
          <w:tcPr>
            <w:tcW w:w="2268" w:type="dxa"/>
            <w:tcBorders>
              <w:top w:val="nil"/>
              <w:left w:val="nil"/>
              <w:bottom w:val="single" w:sz="4" w:space="0" w:color="000000"/>
              <w:right w:val="single" w:sz="4" w:space="0" w:color="000000"/>
            </w:tcBorders>
            <w:vAlign w:val="center"/>
          </w:tcPr>
          <w:p w14:paraId="1229C141" w14:textId="248329F6" w:rsidR="00E3245F" w:rsidRPr="005E4D33" w:rsidRDefault="00E3245F" w:rsidP="00E3245F">
            <w:pPr>
              <w:jc w:val="center"/>
              <w:rPr>
                <w:color w:val="000000" w:themeColor="text1"/>
                <w:sz w:val="22"/>
                <w:szCs w:val="22"/>
              </w:rPr>
            </w:pPr>
            <w:r w:rsidRPr="005E4D33">
              <w:rPr>
                <w:color w:val="000000" w:themeColor="text1"/>
                <w:sz w:val="22"/>
                <w:szCs w:val="22"/>
              </w:rPr>
              <w:t>0,00</w:t>
            </w:r>
          </w:p>
        </w:tc>
        <w:tc>
          <w:tcPr>
            <w:tcW w:w="1701" w:type="dxa"/>
            <w:tcBorders>
              <w:top w:val="nil"/>
              <w:left w:val="nil"/>
              <w:bottom w:val="single" w:sz="4" w:space="0" w:color="000000"/>
              <w:right w:val="single" w:sz="4" w:space="0" w:color="000000"/>
            </w:tcBorders>
            <w:vAlign w:val="center"/>
          </w:tcPr>
          <w:p w14:paraId="66E7A431" w14:textId="56ED9816" w:rsidR="00E3245F" w:rsidRPr="005E4D33" w:rsidRDefault="00E3245F" w:rsidP="00E3245F">
            <w:pPr>
              <w:jc w:val="center"/>
              <w:rPr>
                <w:color w:val="000000" w:themeColor="text1"/>
                <w:sz w:val="22"/>
                <w:szCs w:val="22"/>
              </w:rPr>
            </w:pPr>
            <w:r w:rsidRPr="005E4D33">
              <w:rPr>
                <w:color w:val="000000" w:themeColor="text1"/>
                <w:sz w:val="22"/>
                <w:szCs w:val="22"/>
              </w:rPr>
              <w:t>0,27</w:t>
            </w:r>
          </w:p>
        </w:tc>
        <w:tc>
          <w:tcPr>
            <w:tcW w:w="1842" w:type="dxa"/>
            <w:tcBorders>
              <w:top w:val="nil"/>
              <w:left w:val="nil"/>
              <w:bottom w:val="single" w:sz="4" w:space="0" w:color="000000"/>
              <w:right w:val="single" w:sz="4" w:space="0" w:color="000000"/>
            </w:tcBorders>
            <w:vAlign w:val="center"/>
          </w:tcPr>
          <w:p w14:paraId="5F92D3E0" w14:textId="73F05609" w:rsidR="00E3245F" w:rsidRPr="005E4D33" w:rsidRDefault="00E3245F" w:rsidP="00E3245F">
            <w:pPr>
              <w:jc w:val="center"/>
              <w:rPr>
                <w:color w:val="000000" w:themeColor="text1"/>
                <w:sz w:val="22"/>
                <w:szCs w:val="22"/>
              </w:rPr>
            </w:pPr>
            <w:r w:rsidRPr="005E4D33">
              <w:rPr>
                <w:color w:val="000000" w:themeColor="text1"/>
                <w:sz w:val="22"/>
                <w:szCs w:val="22"/>
              </w:rPr>
              <w:t>2,68</w:t>
            </w:r>
          </w:p>
        </w:tc>
        <w:tc>
          <w:tcPr>
            <w:tcW w:w="1276" w:type="dxa"/>
            <w:tcBorders>
              <w:top w:val="single" w:sz="4" w:space="0" w:color="000000"/>
              <w:left w:val="nil"/>
              <w:bottom w:val="single" w:sz="4" w:space="0" w:color="000000"/>
              <w:right w:val="single" w:sz="4" w:space="0" w:color="000000"/>
            </w:tcBorders>
            <w:vAlign w:val="center"/>
          </w:tcPr>
          <w:p w14:paraId="1ED71DAE" w14:textId="66219380" w:rsidR="00E3245F" w:rsidRPr="005E4D33" w:rsidRDefault="00E3245F" w:rsidP="00E3245F">
            <w:pPr>
              <w:jc w:val="center"/>
              <w:rPr>
                <w:color w:val="000000" w:themeColor="text1"/>
                <w:sz w:val="22"/>
                <w:szCs w:val="22"/>
              </w:rPr>
            </w:pPr>
            <w:r w:rsidRPr="005E4D33">
              <w:rPr>
                <w:color w:val="000000" w:themeColor="text1"/>
                <w:sz w:val="22"/>
                <w:szCs w:val="22"/>
              </w:rPr>
              <w:t>36,16</w:t>
            </w:r>
          </w:p>
        </w:tc>
      </w:tr>
    </w:tbl>
    <w:p w14:paraId="5793FDA2" w14:textId="77777777" w:rsidR="00375A83" w:rsidRPr="005E4D33" w:rsidRDefault="00375A83" w:rsidP="00194AFF">
      <w:pPr>
        <w:ind w:firstLine="567"/>
        <w:contextualSpacing/>
        <w:jc w:val="both"/>
        <w:rPr>
          <w:i/>
          <w:iCs/>
          <w:color w:val="000000" w:themeColor="text1"/>
        </w:rPr>
      </w:pPr>
    </w:p>
    <w:p w14:paraId="6EAF1BD5" w14:textId="1B1E5F9B" w:rsidR="00045F84" w:rsidRPr="005E4D33" w:rsidRDefault="00045F84" w:rsidP="00A21348">
      <w:pPr>
        <w:pStyle w:val="a3"/>
        <w:numPr>
          <w:ilvl w:val="0"/>
          <w:numId w:val="14"/>
        </w:numPr>
        <w:spacing w:after="0"/>
        <w:outlineLvl w:val="2"/>
        <w:rPr>
          <w:rFonts w:ascii="Times New Roman" w:hAnsi="Times New Roman"/>
          <w:b/>
          <w:bCs/>
          <w:color w:val="000000" w:themeColor="text1"/>
          <w:sz w:val="28"/>
          <w:szCs w:val="28"/>
        </w:rPr>
      </w:pPr>
      <w:r w:rsidRPr="005E4D33">
        <w:rPr>
          <w:rFonts w:ascii="Times New Roman" w:hAnsi="Times New Roman"/>
          <w:b/>
          <w:bCs/>
          <w:color w:val="000000" w:themeColor="text1"/>
          <w:sz w:val="28"/>
          <w:szCs w:val="28"/>
        </w:rPr>
        <w:t>Анализ статистических характеристик выполнения заданий КИМ</w:t>
      </w:r>
    </w:p>
    <w:p w14:paraId="4ECBA766" w14:textId="77777777" w:rsidR="00045F84" w:rsidRPr="005E4D33" w:rsidRDefault="00045F84" w:rsidP="00926CEA">
      <w:pPr>
        <w:rPr>
          <w:color w:val="000000" w:themeColor="text1"/>
          <w:sz w:val="28"/>
          <w:szCs w:val="28"/>
        </w:rPr>
      </w:pPr>
      <w:r w:rsidRPr="005E4D33">
        <w:rPr>
          <w:b/>
          <w:bCs/>
          <w:color w:val="000000" w:themeColor="text1"/>
          <w:sz w:val="28"/>
          <w:szCs w:val="28"/>
        </w:rPr>
        <w:lastRenderedPageBreak/>
        <w:t>Общие показатели выполнения:</w:t>
      </w:r>
    </w:p>
    <w:p w14:paraId="75E1D8FB" w14:textId="77777777" w:rsidR="00045F84" w:rsidRPr="005E4D33" w:rsidRDefault="00045F84" w:rsidP="00A21348">
      <w:pPr>
        <w:numPr>
          <w:ilvl w:val="0"/>
          <w:numId w:val="5"/>
        </w:numPr>
        <w:rPr>
          <w:color w:val="000000" w:themeColor="text1"/>
          <w:sz w:val="28"/>
          <w:szCs w:val="28"/>
        </w:rPr>
      </w:pPr>
      <w:r w:rsidRPr="005E4D33">
        <w:rPr>
          <w:color w:val="000000" w:themeColor="text1"/>
          <w:sz w:val="28"/>
          <w:szCs w:val="28"/>
        </w:rPr>
        <w:t xml:space="preserve">Средний процент выполнения по всем заданиям: </w:t>
      </w:r>
      <w:r w:rsidRPr="005E4D33">
        <w:rPr>
          <w:b/>
          <w:bCs/>
          <w:color w:val="000000" w:themeColor="text1"/>
          <w:sz w:val="28"/>
          <w:szCs w:val="28"/>
        </w:rPr>
        <w:t>72,87%</w:t>
      </w:r>
    </w:p>
    <w:p w14:paraId="744E08B8" w14:textId="77777777" w:rsidR="00045F84" w:rsidRPr="005E4D33" w:rsidRDefault="00045F84" w:rsidP="00A21348">
      <w:pPr>
        <w:numPr>
          <w:ilvl w:val="0"/>
          <w:numId w:val="5"/>
        </w:numPr>
        <w:rPr>
          <w:color w:val="000000" w:themeColor="text1"/>
          <w:sz w:val="28"/>
          <w:szCs w:val="28"/>
        </w:rPr>
      </w:pPr>
      <w:r w:rsidRPr="005E4D33">
        <w:rPr>
          <w:color w:val="000000" w:themeColor="text1"/>
          <w:sz w:val="28"/>
          <w:szCs w:val="28"/>
        </w:rPr>
        <w:t>Разброс результатов между группами участников: значительный</w:t>
      </w:r>
    </w:p>
    <w:p w14:paraId="70B17EA4" w14:textId="54933D2D" w:rsidR="00045F84" w:rsidRPr="005E4D33" w:rsidRDefault="00045F84" w:rsidP="00A21348">
      <w:pPr>
        <w:numPr>
          <w:ilvl w:val="0"/>
          <w:numId w:val="6"/>
        </w:numPr>
        <w:tabs>
          <w:tab w:val="clear" w:pos="720"/>
        </w:tabs>
        <w:spacing w:before="100" w:beforeAutospacing="1" w:after="100" w:afterAutospacing="1"/>
        <w:ind w:left="0" w:firstLine="0"/>
        <w:outlineLvl w:val="2"/>
        <w:rPr>
          <w:b/>
          <w:bCs/>
          <w:color w:val="000000" w:themeColor="text1"/>
          <w:sz w:val="28"/>
          <w:szCs w:val="28"/>
        </w:rPr>
      </w:pPr>
      <w:r w:rsidRPr="005E4D33">
        <w:rPr>
          <w:b/>
          <w:bCs/>
          <w:color w:val="000000" w:themeColor="text1"/>
          <w:sz w:val="28"/>
          <w:szCs w:val="28"/>
        </w:rPr>
        <w:t>Основные статистические показатели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2751"/>
        <w:gridCol w:w="2870"/>
        <w:gridCol w:w="1618"/>
        <w:gridCol w:w="1560"/>
        <w:gridCol w:w="3969"/>
      </w:tblGrid>
      <w:tr w:rsidR="00C7470A" w:rsidRPr="005E4D33" w14:paraId="25E368C3" w14:textId="77777777" w:rsidTr="00C7470A">
        <w:trPr>
          <w:tblHeader/>
          <w:tblCellSpacing w:w="15" w:type="dxa"/>
        </w:trPr>
        <w:tc>
          <w:tcPr>
            <w:tcW w:w="0" w:type="auto"/>
            <w:shd w:val="clear" w:color="auto" w:fill="FFC000"/>
            <w:vAlign w:val="center"/>
            <w:hideMark/>
          </w:tcPr>
          <w:p w14:paraId="645446E6" w14:textId="77777777" w:rsidR="00045F84" w:rsidRPr="005E4D33" w:rsidRDefault="00045F84" w:rsidP="00045F84">
            <w:pPr>
              <w:jc w:val="center"/>
              <w:rPr>
                <w:b/>
                <w:bCs/>
                <w:color w:val="000000" w:themeColor="text1"/>
              </w:rPr>
            </w:pPr>
            <w:r w:rsidRPr="005E4D33">
              <w:rPr>
                <w:b/>
                <w:bCs/>
                <w:color w:val="000000" w:themeColor="text1"/>
              </w:rPr>
              <w:t>№ задания</w:t>
            </w:r>
          </w:p>
        </w:tc>
        <w:tc>
          <w:tcPr>
            <w:tcW w:w="0" w:type="auto"/>
            <w:shd w:val="clear" w:color="auto" w:fill="FFC000"/>
            <w:vAlign w:val="center"/>
            <w:hideMark/>
          </w:tcPr>
          <w:p w14:paraId="1030BFFF" w14:textId="77777777" w:rsidR="00045F84" w:rsidRPr="005E4D33" w:rsidRDefault="00045F84" w:rsidP="00045F84">
            <w:pPr>
              <w:jc w:val="center"/>
              <w:rPr>
                <w:b/>
                <w:bCs/>
                <w:color w:val="000000" w:themeColor="text1"/>
              </w:rPr>
            </w:pPr>
            <w:r w:rsidRPr="005E4D33">
              <w:rPr>
                <w:b/>
                <w:bCs/>
                <w:color w:val="000000" w:themeColor="text1"/>
              </w:rPr>
              <w:t>Средний % выполнения</w:t>
            </w:r>
          </w:p>
        </w:tc>
        <w:tc>
          <w:tcPr>
            <w:tcW w:w="0" w:type="auto"/>
            <w:shd w:val="clear" w:color="auto" w:fill="FFC000"/>
            <w:vAlign w:val="center"/>
            <w:hideMark/>
          </w:tcPr>
          <w:p w14:paraId="39425654" w14:textId="77777777" w:rsidR="00045F84" w:rsidRPr="005E4D33" w:rsidRDefault="00045F84" w:rsidP="00045F84">
            <w:pPr>
              <w:jc w:val="center"/>
              <w:rPr>
                <w:b/>
                <w:bCs/>
                <w:color w:val="000000" w:themeColor="text1"/>
              </w:rPr>
            </w:pPr>
            <w:r w:rsidRPr="005E4D33">
              <w:rPr>
                <w:b/>
                <w:bCs/>
                <w:color w:val="000000" w:themeColor="text1"/>
              </w:rPr>
              <w:t>% выполнения в группах</w:t>
            </w:r>
          </w:p>
        </w:tc>
        <w:tc>
          <w:tcPr>
            <w:tcW w:w="1588" w:type="dxa"/>
            <w:shd w:val="clear" w:color="auto" w:fill="FFC000"/>
            <w:vAlign w:val="center"/>
            <w:hideMark/>
          </w:tcPr>
          <w:p w14:paraId="40F6B34D" w14:textId="77777777" w:rsidR="00045F84" w:rsidRPr="005E4D33" w:rsidRDefault="00045F84" w:rsidP="00045F84">
            <w:pPr>
              <w:jc w:val="center"/>
              <w:rPr>
                <w:b/>
                <w:bCs/>
                <w:color w:val="000000" w:themeColor="text1"/>
              </w:rPr>
            </w:pPr>
          </w:p>
        </w:tc>
        <w:tc>
          <w:tcPr>
            <w:tcW w:w="1530" w:type="dxa"/>
            <w:shd w:val="clear" w:color="auto" w:fill="FFC000"/>
            <w:vAlign w:val="center"/>
            <w:hideMark/>
          </w:tcPr>
          <w:p w14:paraId="53496232" w14:textId="77777777" w:rsidR="00045F84" w:rsidRPr="005E4D33" w:rsidRDefault="00045F84" w:rsidP="00045F84">
            <w:pPr>
              <w:jc w:val="center"/>
              <w:rPr>
                <w:color w:val="000000" w:themeColor="text1"/>
                <w:sz w:val="20"/>
                <w:szCs w:val="20"/>
              </w:rPr>
            </w:pPr>
          </w:p>
        </w:tc>
        <w:tc>
          <w:tcPr>
            <w:tcW w:w="3924" w:type="dxa"/>
            <w:shd w:val="clear" w:color="auto" w:fill="FFC000"/>
            <w:vAlign w:val="center"/>
            <w:hideMark/>
          </w:tcPr>
          <w:p w14:paraId="4148EE1B" w14:textId="77777777" w:rsidR="00045F84" w:rsidRPr="005E4D33" w:rsidRDefault="00045F84" w:rsidP="00045F84">
            <w:pPr>
              <w:jc w:val="center"/>
              <w:rPr>
                <w:color w:val="000000" w:themeColor="text1"/>
                <w:sz w:val="20"/>
                <w:szCs w:val="20"/>
              </w:rPr>
            </w:pPr>
          </w:p>
        </w:tc>
      </w:tr>
      <w:tr w:rsidR="00C7470A" w:rsidRPr="005E4D33" w14:paraId="5AE271C4" w14:textId="77777777" w:rsidTr="00C7470A">
        <w:trPr>
          <w:tblCellSpacing w:w="15" w:type="dxa"/>
        </w:trPr>
        <w:tc>
          <w:tcPr>
            <w:tcW w:w="0" w:type="auto"/>
            <w:shd w:val="clear" w:color="auto" w:fill="BDD6EE" w:themeFill="accent1" w:themeFillTint="66"/>
            <w:vAlign w:val="center"/>
            <w:hideMark/>
          </w:tcPr>
          <w:p w14:paraId="2036CA59" w14:textId="77777777" w:rsidR="00045F84" w:rsidRPr="005E4D33" w:rsidRDefault="00045F84" w:rsidP="00045F84">
            <w:pPr>
              <w:jc w:val="center"/>
              <w:rPr>
                <w:color w:val="000000" w:themeColor="text1"/>
                <w:sz w:val="20"/>
                <w:szCs w:val="20"/>
              </w:rPr>
            </w:pPr>
          </w:p>
        </w:tc>
        <w:tc>
          <w:tcPr>
            <w:tcW w:w="0" w:type="auto"/>
            <w:shd w:val="clear" w:color="auto" w:fill="BDD6EE" w:themeFill="accent1" w:themeFillTint="66"/>
            <w:vAlign w:val="center"/>
            <w:hideMark/>
          </w:tcPr>
          <w:p w14:paraId="70FD7313" w14:textId="77777777" w:rsidR="00045F84" w:rsidRPr="005E4D33" w:rsidRDefault="00045F84" w:rsidP="00045F84">
            <w:pPr>
              <w:rPr>
                <w:color w:val="000000" w:themeColor="text1"/>
                <w:sz w:val="20"/>
                <w:szCs w:val="20"/>
              </w:rPr>
            </w:pPr>
          </w:p>
        </w:tc>
        <w:tc>
          <w:tcPr>
            <w:tcW w:w="0" w:type="auto"/>
            <w:shd w:val="clear" w:color="auto" w:fill="BDD6EE" w:themeFill="accent1" w:themeFillTint="66"/>
            <w:vAlign w:val="center"/>
            <w:hideMark/>
          </w:tcPr>
          <w:p w14:paraId="46348954" w14:textId="77777777" w:rsidR="00045F84" w:rsidRPr="005E4D33" w:rsidRDefault="00045F84" w:rsidP="00045F84">
            <w:pPr>
              <w:rPr>
                <w:color w:val="000000" w:themeColor="text1"/>
              </w:rPr>
            </w:pPr>
            <w:r w:rsidRPr="005E4D33">
              <w:rPr>
                <w:color w:val="000000" w:themeColor="text1"/>
              </w:rPr>
              <w:t>Не преодолели мин. балл</w:t>
            </w:r>
          </w:p>
        </w:tc>
        <w:tc>
          <w:tcPr>
            <w:tcW w:w="1588" w:type="dxa"/>
            <w:shd w:val="clear" w:color="auto" w:fill="BDD6EE" w:themeFill="accent1" w:themeFillTint="66"/>
            <w:vAlign w:val="center"/>
            <w:hideMark/>
          </w:tcPr>
          <w:p w14:paraId="688524DE" w14:textId="77777777" w:rsidR="00045F84" w:rsidRPr="005E4D33" w:rsidRDefault="00045F84" w:rsidP="00C7470A">
            <w:pPr>
              <w:jc w:val="center"/>
              <w:rPr>
                <w:color w:val="000000" w:themeColor="text1"/>
              </w:rPr>
            </w:pPr>
            <w:r w:rsidRPr="005E4D33">
              <w:rPr>
                <w:color w:val="000000" w:themeColor="text1"/>
              </w:rPr>
              <w:t xml:space="preserve">25-60 </w:t>
            </w:r>
            <w:proofErr w:type="spellStart"/>
            <w:r w:rsidRPr="005E4D33">
              <w:rPr>
                <w:color w:val="000000" w:themeColor="text1"/>
              </w:rPr>
              <w:t>т.б</w:t>
            </w:r>
            <w:proofErr w:type="spellEnd"/>
            <w:r w:rsidRPr="005E4D33">
              <w:rPr>
                <w:color w:val="000000" w:themeColor="text1"/>
              </w:rPr>
              <w:t>.</w:t>
            </w:r>
          </w:p>
        </w:tc>
        <w:tc>
          <w:tcPr>
            <w:tcW w:w="1530" w:type="dxa"/>
            <w:shd w:val="clear" w:color="auto" w:fill="BDD6EE" w:themeFill="accent1" w:themeFillTint="66"/>
            <w:vAlign w:val="center"/>
            <w:hideMark/>
          </w:tcPr>
          <w:p w14:paraId="56E4522E" w14:textId="77777777" w:rsidR="00045F84" w:rsidRPr="005E4D33" w:rsidRDefault="00045F84" w:rsidP="00C7470A">
            <w:pPr>
              <w:jc w:val="center"/>
              <w:rPr>
                <w:color w:val="000000" w:themeColor="text1"/>
              </w:rPr>
            </w:pPr>
            <w:r w:rsidRPr="005E4D33">
              <w:rPr>
                <w:color w:val="000000" w:themeColor="text1"/>
              </w:rPr>
              <w:t xml:space="preserve">61-80 </w:t>
            </w:r>
            <w:proofErr w:type="spellStart"/>
            <w:r w:rsidRPr="005E4D33">
              <w:rPr>
                <w:color w:val="000000" w:themeColor="text1"/>
              </w:rPr>
              <w:t>т.б</w:t>
            </w:r>
            <w:proofErr w:type="spellEnd"/>
            <w:r w:rsidRPr="005E4D33">
              <w:rPr>
                <w:color w:val="000000" w:themeColor="text1"/>
              </w:rPr>
              <w:t>.</w:t>
            </w:r>
          </w:p>
        </w:tc>
        <w:tc>
          <w:tcPr>
            <w:tcW w:w="3924" w:type="dxa"/>
            <w:shd w:val="clear" w:color="auto" w:fill="BDD6EE" w:themeFill="accent1" w:themeFillTint="66"/>
            <w:vAlign w:val="center"/>
            <w:hideMark/>
          </w:tcPr>
          <w:p w14:paraId="1031A061" w14:textId="77777777" w:rsidR="00045F84" w:rsidRPr="005E4D33" w:rsidRDefault="00045F84" w:rsidP="00C7470A">
            <w:pPr>
              <w:jc w:val="center"/>
              <w:rPr>
                <w:color w:val="000000" w:themeColor="text1"/>
              </w:rPr>
            </w:pPr>
            <w:r w:rsidRPr="005E4D33">
              <w:rPr>
                <w:color w:val="000000" w:themeColor="text1"/>
              </w:rPr>
              <w:t xml:space="preserve">81-100 </w:t>
            </w:r>
            <w:proofErr w:type="spellStart"/>
            <w:r w:rsidRPr="005E4D33">
              <w:rPr>
                <w:color w:val="000000" w:themeColor="text1"/>
              </w:rPr>
              <w:t>т.б</w:t>
            </w:r>
            <w:proofErr w:type="spellEnd"/>
            <w:r w:rsidRPr="005E4D33">
              <w:rPr>
                <w:color w:val="000000" w:themeColor="text1"/>
              </w:rPr>
              <w:t>.</w:t>
            </w:r>
          </w:p>
        </w:tc>
      </w:tr>
      <w:tr w:rsidR="00045F84" w:rsidRPr="005E4D33" w14:paraId="37D310CF" w14:textId="77777777" w:rsidTr="00C7470A">
        <w:trPr>
          <w:tblCellSpacing w:w="15" w:type="dxa"/>
        </w:trPr>
        <w:tc>
          <w:tcPr>
            <w:tcW w:w="0" w:type="auto"/>
            <w:vAlign w:val="center"/>
            <w:hideMark/>
          </w:tcPr>
          <w:p w14:paraId="3C3365D0" w14:textId="77777777" w:rsidR="00045F84" w:rsidRPr="005E4D33" w:rsidRDefault="00045F84" w:rsidP="00045F84">
            <w:pPr>
              <w:rPr>
                <w:color w:val="000000" w:themeColor="text1"/>
              </w:rPr>
            </w:pPr>
            <w:r w:rsidRPr="005E4D33">
              <w:rPr>
                <w:color w:val="000000" w:themeColor="text1"/>
              </w:rPr>
              <w:t>1</w:t>
            </w:r>
          </w:p>
        </w:tc>
        <w:tc>
          <w:tcPr>
            <w:tcW w:w="0" w:type="auto"/>
            <w:vAlign w:val="center"/>
            <w:hideMark/>
          </w:tcPr>
          <w:p w14:paraId="1AD5AED6" w14:textId="77777777" w:rsidR="00045F84" w:rsidRPr="005E4D33" w:rsidRDefault="00045F84" w:rsidP="00C7470A">
            <w:pPr>
              <w:jc w:val="center"/>
              <w:rPr>
                <w:color w:val="000000" w:themeColor="text1"/>
              </w:rPr>
            </w:pPr>
            <w:r w:rsidRPr="005E4D33">
              <w:rPr>
                <w:color w:val="000000" w:themeColor="text1"/>
              </w:rPr>
              <w:t>84,70%</w:t>
            </w:r>
          </w:p>
        </w:tc>
        <w:tc>
          <w:tcPr>
            <w:tcW w:w="0" w:type="auto"/>
            <w:vAlign w:val="center"/>
            <w:hideMark/>
          </w:tcPr>
          <w:p w14:paraId="12A10C28" w14:textId="77777777" w:rsidR="00045F84" w:rsidRPr="005E4D33" w:rsidRDefault="00045F84" w:rsidP="00C7470A">
            <w:pPr>
              <w:jc w:val="center"/>
              <w:rPr>
                <w:color w:val="000000" w:themeColor="text1"/>
              </w:rPr>
            </w:pPr>
            <w:r w:rsidRPr="005E4D33">
              <w:rPr>
                <w:color w:val="000000" w:themeColor="text1"/>
              </w:rPr>
              <w:t>26,32%</w:t>
            </w:r>
          </w:p>
        </w:tc>
        <w:tc>
          <w:tcPr>
            <w:tcW w:w="1588" w:type="dxa"/>
            <w:vAlign w:val="center"/>
            <w:hideMark/>
          </w:tcPr>
          <w:p w14:paraId="475C07CA" w14:textId="77777777" w:rsidR="00045F84" w:rsidRPr="005E4D33" w:rsidRDefault="00045F84" w:rsidP="00C7470A">
            <w:pPr>
              <w:jc w:val="center"/>
              <w:rPr>
                <w:color w:val="000000" w:themeColor="text1"/>
              </w:rPr>
            </w:pPr>
            <w:r w:rsidRPr="005E4D33">
              <w:rPr>
                <w:color w:val="000000" w:themeColor="text1"/>
              </w:rPr>
              <w:t>87,36%</w:t>
            </w:r>
          </w:p>
        </w:tc>
        <w:tc>
          <w:tcPr>
            <w:tcW w:w="1530" w:type="dxa"/>
            <w:vAlign w:val="center"/>
            <w:hideMark/>
          </w:tcPr>
          <w:p w14:paraId="30A39F22" w14:textId="77777777" w:rsidR="00045F84" w:rsidRPr="005E4D33" w:rsidRDefault="00045F84" w:rsidP="00C7470A">
            <w:pPr>
              <w:jc w:val="center"/>
              <w:rPr>
                <w:color w:val="000000" w:themeColor="text1"/>
              </w:rPr>
            </w:pPr>
            <w:r w:rsidRPr="005E4D33">
              <w:rPr>
                <w:color w:val="000000" w:themeColor="text1"/>
              </w:rPr>
              <w:t>97,32%</w:t>
            </w:r>
          </w:p>
        </w:tc>
        <w:tc>
          <w:tcPr>
            <w:tcW w:w="3924" w:type="dxa"/>
            <w:vAlign w:val="center"/>
            <w:hideMark/>
          </w:tcPr>
          <w:p w14:paraId="101CB186" w14:textId="77777777" w:rsidR="00045F84" w:rsidRPr="005E4D33" w:rsidRDefault="00045F84" w:rsidP="00C7470A">
            <w:pPr>
              <w:jc w:val="center"/>
              <w:rPr>
                <w:color w:val="000000" w:themeColor="text1"/>
              </w:rPr>
            </w:pPr>
            <w:r w:rsidRPr="005E4D33">
              <w:rPr>
                <w:color w:val="000000" w:themeColor="text1"/>
              </w:rPr>
              <w:t>96,43%</w:t>
            </w:r>
          </w:p>
        </w:tc>
      </w:tr>
      <w:tr w:rsidR="00045F84" w:rsidRPr="005E4D33" w14:paraId="0C3B1427" w14:textId="77777777" w:rsidTr="00C7470A">
        <w:trPr>
          <w:tblCellSpacing w:w="15" w:type="dxa"/>
        </w:trPr>
        <w:tc>
          <w:tcPr>
            <w:tcW w:w="0" w:type="auto"/>
            <w:vAlign w:val="center"/>
            <w:hideMark/>
          </w:tcPr>
          <w:p w14:paraId="3738B8B4" w14:textId="77777777" w:rsidR="00045F84" w:rsidRPr="005E4D33" w:rsidRDefault="00045F84" w:rsidP="00045F84">
            <w:pPr>
              <w:rPr>
                <w:color w:val="000000" w:themeColor="text1"/>
              </w:rPr>
            </w:pPr>
            <w:r w:rsidRPr="005E4D33">
              <w:rPr>
                <w:color w:val="000000" w:themeColor="text1"/>
              </w:rPr>
              <w:t>2</w:t>
            </w:r>
          </w:p>
        </w:tc>
        <w:tc>
          <w:tcPr>
            <w:tcW w:w="0" w:type="auto"/>
            <w:vAlign w:val="center"/>
            <w:hideMark/>
          </w:tcPr>
          <w:p w14:paraId="1612B3A0" w14:textId="77777777" w:rsidR="00045F84" w:rsidRPr="005E4D33" w:rsidRDefault="00045F84" w:rsidP="00C7470A">
            <w:pPr>
              <w:jc w:val="center"/>
              <w:rPr>
                <w:color w:val="000000" w:themeColor="text1"/>
              </w:rPr>
            </w:pPr>
            <w:r w:rsidRPr="005E4D33">
              <w:rPr>
                <w:color w:val="000000" w:themeColor="text1"/>
              </w:rPr>
              <w:t>81,57%</w:t>
            </w:r>
          </w:p>
        </w:tc>
        <w:tc>
          <w:tcPr>
            <w:tcW w:w="0" w:type="auto"/>
            <w:vAlign w:val="center"/>
            <w:hideMark/>
          </w:tcPr>
          <w:p w14:paraId="6681B99E" w14:textId="77777777" w:rsidR="00045F84" w:rsidRPr="005E4D33" w:rsidRDefault="00045F84" w:rsidP="00C7470A">
            <w:pPr>
              <w:jc w:val="center"/>
              <w:rPr>
                <w:color w:val="000000" w:themeColor="text1"/>
              </w:rPr>
            </w:pPr>
            <w:r w:rsidRPr="005E4D33">
              <w:rPr>
                <w:color w:val="000000" w:themeColor="text1"/>
              </w:rPr>
              <w:t>17,11%</w:t>
            </w:r>
          </w:p>
        </w:tc>
        <w:tc>
          <w:tcPr>
            <w:tcW w:w="1588" w:type="dxa"/>
            <w:vAlign w:val="center"/>
            <w:hideMark/>
          </w:tcPr>
          <w:p w14:paraId="19BAE0F4" w14:textId="77777777" w:rsidR="00045F84" w:rsidRPr="005E4D33" w:rsidRDefault="00045F84" w:rsidP="00C7470A">
            <w:pPr>
              <w:jc w:val="center"/>
              <w:rPr>
                <w:color w:val="000000" w:themeColor="text1"/>
              </w:rPr>
            </w:pPr>
            <w:r w:rsidRPr="005E4D33">
              <w:rPr>
                <w:color w:val="000000" w:themeColor="text1"/>
              </w:rPr>
              <w:t>81,87%</w:t>
            </w:r>
          </w:p>
        </w:tc>
        <w:tc>
          <w:tcPr>
            <w:tcW w:w="1530" w:type="dxa"/>
            <w:vAlign w:val="center"/>
            <w:hideMark/>
          </w:tcPr>
          <w:p w14:paraId="3154C277" w14:textId="77777777" w:rsidR="00045F84" w:rsidRPr="005E4D33" w:rsidRDefault="00045F84" w:rsidP="00C7470A">
            <w:pPr>
              <w:jc w:val="center"/>
              <w:rPr>
                <w:color w:val="000000" w:themeColor="text1"/>
              </w:rPr>
            </w:pPr>
            <w:r w:rsidRPr="005E4D33">
              <w:rPr>
                <w:color w:val="000000" w:themeColor="text1"/>
              </w:rPr>
              <w:t>96,55%</w:t>
            </w:r>
          </w:p>
        </w:tc>
        <w:tc>
          <w:tcPr>
            <w:tcW w:w="3924" w:type="dxa"/>
            <w:vAlign w:val="center"/>
            <w:hideMark/>
          </w:tcPr>
          <w:p w14:paraId="1BB51032" w14:textId="77777777" w:rsidR="00045F84" w:rsidRPr="005E4D33" w:rsidRDefault="00045F84" w:rsidP="00C7470A">
            <w:pPr>
              <w:jc w:val="center"/>
              <w:rPr>
                <w:color w:val="000000" w:themeColor="text1"/>
              </w:rPr>
            </w:pPr>
            <w:r w:rsidRPr="005E4D33">
              <w:rPr>
                <w:color w:val="000000" w:themeColor="text1"/>
              </w:rPr>
              <w:t>98,21%</w:t>
            </w:r>
          </w:p>
        </w:tc>
      </w:tr>
      <w:tr w:rsidR="00045F84" w:rsidRPr="005E4D33" w14:paraId="1268C3DE" w14:textId="77777777" w:rsidTr="00C7470A">
        <w:trPr>
          <w:tblCellSpacing w:w="15" w:type="dxa"/>
        </w:trPr>
        <w:tc>
          <w:tcPr>
            <w:tcW w:w="0" w:type="auto"/>
            <w:vAlign w:val="center"/>
            <w:hideMark/>
          </w:tcPr>
          <w:p w14:paraId="5180C24E" w14:textId="77777777" w:rsidR="00045F84" w:rsidRPr="005E4D33" w:rsidRDefault="00045F84" w:rsidP="00045F84">
            <w:pPr>
              <w:rPr>
                <w:color w:val="000000" w:themeColor="text1"/>
              </w:rPr>
            </w:pPr>
            <w:r w:rsidRPr="005E4D33">
              <w:rPr>
                <w:color w:val="000000" w:themeColor="text1"/>
              </w:rPr>
              <w:t>3</w:t>
            </w:r>
          </w:p>
        </w:tc>
        <w:tc>
          <w:tcPr>
            <w:tcW w:w="0" w:type="auto"/>
            <w:vAlign w:val="center"/>
            <w:hideMark/>
          </w:tcPr>
          <w:p w14:paraId="53AB15A2" w14:textId="77777777" w:rsidR="00045F84" w:rsidRPr="005E4D33" w:rsidRDefault="00045F84" w:rsidP="00C7470A">
            <w:pPr>
              <w:jc w:val="center"/>
              <w:rPr>
                <w:color w:val="000000" w:themeColor="text1"/>
              </w:rPr>
            </w:pPr>
            <w:r w:rsidRPr="005E4D33">
              <w:rPr>
                <w:color w:val="000000" w:themeColor="text1"/>
              </w:rPr>
              <w:t>72,87%</w:t>
            </w:r>
          </w:p>
        </w:tc>
        <w:tc>
          <w:tcPr>
            <w:tcW w:w="0" w:type="auto"/>
            <w:vAlign w:val="center"/>
            <w:hideMark/>
          </w:tcPr>
          <w:p w14:paraId="6569C5E2" w14:textId="77777777" w:rsidR="00045F84" w:rsidRPr="005E4D33" w:rsidRDefault="00045F84" w:rsidP="00C7470A">
            <w:pPr>
              <w:jc w:val="center"/>
              <w:rPr>
                <w:color w:val="000000" w:themeColor="text1"/>
              </w:rPr>
            </w:pPr>
            <w:r w:rsidRPr="005E4D33">
              <w:rPr>
                <w:color w:val="000000" w:themeColor="text1"/>
              </w:rPr>
              <w:t>17,11%</w:t>
            </w:r>
          </w:p>
        </w:tc>
        <w:tc>
          <w:tcPr>
            <w:tcW w:w="1588" w:type="dxa"/>
            <w:vAlign w:val="center"/>
            <w:hideMark/>
          </w:tcPr>
          <w:p w14:paraId="25D96DBB" w14:textId="77777777" w:rsidR="00045F84" w:rsidRPr="005E4D33" w:rsidRDefault="00045F84" w:rsidP="00C7470A">
            <w:pPr>
              <w:jc w:val="center"/>
              <w:rPr>
                <w:color w:val="000000" w:themeColor="text1"/>
              </w:rPr>
            </w:pPr>
            <w:r w:rsidRPr="005E4D33">
              <w:rPr>
                <w:color w:val="000000" w:themeColor="text1"/>
              </w:rPr>
              <w:t>64,84%</w:t>
            </w:r>
          </w:p>
        </w:tc>
        <w:tc>
          <w:tcPr>
            <w:tcW w:w="1530" w:type="dxa"/>
            <w:vAlign w:val="center"/>
            <w:hideMark/>
          </w:tcPr>
          <w:p w14:paraId="215377BA" w14:textId="77777777" w:rsidR="00045F84" w:rsidRPr="005E4D33" w:rsidRDefault="00045F84" w:rsidP="00C7470A">
            <w:pPr>
              <w:jc w:val="center"/>
              <w:rPr>
                <w:color w:val="000000" w:themeColor="text1"/>
              </w:rPr>
            </w:pPr>
            <w:r w:rsidRPr="005E4D33">
              <w:rPr>
                <w:color w:val="000000" w:themeColor="text1"/>
              </w:rPr>
              <w:t>90,04%</w:t>
            </w:r>
          </w:p>
        </w:tc>
        <w:tc>
          <w:tcPr>
            <w:tcW w:w="3924" w:type="dxa"/>
            <w:vAlign w:val="center"/>
            <w:hideMark/>
          </w:tcPr>
          <w:p w14:paraId="1A24D76A" w14:textId="77777777" w:rsidR="00045F84" w:rsidRPr="005E4D33" w:rsidRDefault="00045F84" w:rsidP="00C7470A">
            <w:pPr>
              <w:jc w:val="center"/>
              <w:rPr>
                <w:color w:val="000000" w:themeColor="text1"/>
              </w:rPr>
            </w:pPr>
            <w:r w:rsidRPr="005E4D33">
              <w:rPr>
                <w:color w:val="000000" w:themeColor="text1"/>
              </w:rPr>
              <w:t>94,64%</w:t>
            </w:r>
          </w:p>
        </w:tc>
      </w:tr>
      <w:tr w:rsidR="00045F84" w:rsidRPr="005E4D33" w14:paraId="56D91897" w14:textId="77777777" w:rsidTr="00C7470A">
        <w:trPr>
          <w:tblCellSpacing w:w="15" w:type="dxa"/>
        </w:trPr>
        <w:tc>
          <w:tcPr>
            <w:tcW w:w="0" w:type="auto"/>
            <w:vAlign w:val="center"/>
            <w:hideMark/>
          </w:tcPr>
          <w:p w14:paraId="582EE4A1" w14:textId="77777777" w:rsidR="00045F84" w:rsidRPr="005E4D33" w:rsidRDefault="00045F84" w:rsidP="00045F84">
            <w:pPr>
              <w:rPr>
                <w:color w:val="000000" w:themeColor="text1"/>
              </w:rPr>
            </w:pPr>
            <w:r w:rsidRPr="005E4D33">
              <w:rPr>
                <w:color w:val="000000" w:themeColor="text1"/>
              </w:rPr>
              <w:t>4</w:t>
            </w:r>
          </w:p>
        </w:tc>
        <w:tc>
          <w:tcPr>
            <w:tcW w:w="0" w:type="auto"/>
            <w:vAlign w:val="center"/>
            <w:hideMark/>
          </w:tcPr>
          <w:p w14:paraId="1A05CB2F" w14:textId="77777777" w:rsidR="00045F84" w:rsidRPr="005E4D33" w:rsidRDefault="00045F84" w:rsidP="00C7470A">
            <w:pPr>
              <w:jc w:val="center"/>
              <w:rPr>
                <w:color w:val="000000" w:themeColor="text1"/>
              </w:rPr>
            </w:pPr>
            <w:r w:rsidRPr="005E4D33">
              <w:rPr>
                <w:color w:val="000000" w:themeColor="text1"/>
              </w:rPr>
              <w:t>84,35%</w:t>
            </w:r>
          </w:p>
        </w:tc>
        <w:tc>
          <w:tcPr>
            <w:tcW w:w="0" w:type="auto"/>
            <w:vAlign w:val="center"/>
            <w:hideMark/>
          </w:tcPr>
          <w:p w14:paraId="6B50839E" w14:textId="77777777" w:rsidR="00045F84" w:rsidRPr="005E4D33" w:rsidRDefault="00045F84" w:rsidP="00C7470A">
            <w:pPr>
              <w:jc w:val="center"/>
              <w:rPr>
                <w:color w:val="000000" w:themeColor="text1"/>
              </w:rPr>
            </w:pPr>
            <w:r w:rsidRPr="005E4D33">
              <w:rPr>
                <w:color w:val="000000" w:themeColor="text1"/>
              </w:rPr>
              <w:t>31,58%</w:t>
            </w:r>
          </w:p>
        </w:tc>
        <w:tc>
          <w:tcPr>
            <w:tcW w:w="1588" w:type="dxa"/>
            <w:vAlign w:val="center"/>
            <w:hideMark/>
          </w:tcPr>
          <w:p w14:paraId="0AD6316C" w14:textId="77777777" w:rsidR="00045F84" w:rsidRPr="005E4D33" w:rsidRDefault="00045F84" w:rsidP="00C7470A">
            <w:pPr>
              <w:jc w:val="center"/>
              <w:rPr>
                <w:color w:val="000000" w:themeColor="text1"/>
              </w:rPr>
            </w:pPr>
            <w:r w:rsidRPr="005E4D33">
              <w:rPr>
                <w:color w:val="000000" w:themeColor="text1"/>
              </w:rPr>
              <w:t>86,81%</w:t>
            </w:r>
          </w:p>
        </w:tc>
        <w:tc>
          <w:tcPr>
            <w:tcW w:w="1530" w:type="dxa"/>
            <w:vAlign w:val="center"/>
            <w:hideMark/>
          </w:tcPr>
          <w:p w14:paraId="5632BACC" w14:textId="77777777" w:rsidR="00045F84" w:rsidRPr="005E4D33" w:rsidRDefault="00045F84" w:rsidP="00C7470A">
            <w:pPr>
              <w:jc w:val="center"/>
              <w:rPr>
                <w:color w:val="000000" w:themeColor="text1"/>
              </w:rPr>
            </w:pPr>
            <w:r w:rsidRPr="005E4D33">
              <w:rPr>
                <w:color w:val="000000" w:themeColor="text1"/>
              </w:rPr>
              <w:t>94,64%</w:t>
            </w:r>
          </w:p>
        </w:tc>
        <w:tc>
          <w:tcPr>
            <w:tcW w:w="3924" w:type="dxa"/>
            <w:vAlign w:val="center"/>
            <w:hideMark/>
          </w:tcPr>
          <w:p w14:paraId="733517A5" w14:textId="77777777" w:rsidR="00045F84" w:rsidRPr="005E4D33" w:rsidRDefault="00045F84" w:rsidP="00C7470A">
            <w:pPr>
              <w:jc w:val="center"/>
              <w:rPr>
                <w:color w:val="000000" w:themeColor="text1"/>
              </w:rPr>
            </w:pPr>
            <w:r w:rsidRPr="005E4D33">
              <w:rPr>
                <w:color w:val="000000" w:themeColor="text1"/>
              </w:rPr>
              <w:t>100,00%</w:t>
            </w:r>
          </w:p>
        </w:tc>
      </w:tr>
      <w:tr w:rsidR="00045F84" w:rsidRPr="005E4D33" w14:paraId="6EAB270E" w14:textId="77777777" w:rsidTr="00C7470A">
        <w:trPr>
          <w:tblCellSpacing w:w="15" w:type="dxa"/>
        </w:trPr>
        <w:tc>
          <w:tcPr>
            <w:tcW w:w="0" w:type="auto"/>
            <w:vAlign w:val="center"/>
            <w:hideMark/>
          </w:tcPr>
          <w:p w14:paraId="6191383D" w14:textId="77777777" w:rsidR="00045F84" w:rsidRPr="005E4D33" w:rsidRDefault="00045F84" w:rsidP="00045F84">
            <w:pPr>
              <w:rPr>
                <w:color w:val="000000" w:themeColor="text1"/>
              </w:rPr>
            </w:pPr>
            <w:r w:rsidRPr="005E4D33">
              <w:rPr>
                <w:color w:val="000000" w:themeColor="text1"/>
              </w:rPr>
              <w:t>5</w:t>
            </w:r>
          </w:p>
        </w:tc>
        <w:tc>
          <w:tcPr>
            <w:tcW w:w="0" w:type="auto"/>
            <w:vAlign w:val="center"/>
            <w:hideMark/>
          </w:tcPr>
          <w:p w14:paraId="1B275EC5" w14:textId="77777777" w:rsidR="00045F84" w:rsidRPr="005E4D33" w:rsidRDefault="00045F84" w:rsidP="00C7470A">
            <w:pPr>
              <w:jc w:val="center"/>
              <w:rPr>
                <w:color w:val="000000" w:themeColor="text1"/>
              </w:rPr>
            </w:pPr>
            <w:r w:rsidRPr="005E4D33">
              <w:rPr>
                <w:color w:val="000000" w:themeColor="text1"/>
              </w:rPr>
              <w:t>71,48%</w:t>
            </w:r>
          </w:p>
        </w:tc>
        <w:tc>
          <w:tcPr>
            <w:tcW w:w="0" w:type="auto"/>
            <w:vAlign w:val="center"/>
            <w:hideMark/>
          </w:tcPr>
          <w:p w14:paraId="506B608A" w14:textId="77777777" w:rsidR="00045F84" w:rsidRPr="005E4D33" w:rsidRDefault="00045F84" w:rsidP="00C7470A">
            <w:pPr>
              <w:jc w:val="center"/>
              <w:rPr>
                <w:color w:val="000000" w:themeColor="text1"/>
              </w:rPr>
            </w:pPr>
            <w:r w:rsidRPr="005E4D33">
              <w:rPr>
                <w:color w:val="000000" w:themeColor="text1"/>
              </w:rPr>
              <w:t>9,21%</w:t>
            </w:r>
          </w:p>
        </w:tc>
        <w:tc>
          <w:tcPr>
            <w:tcW w:w="1588" w:type="dxa"/>
            <w:vAlign w:val="center"/>
            <w:hideMark/>
          </w:tcPr>
          <w:p w14:paraId="42637815" w14:textId="77777777" w:rsidR="00045F84" w:rsidRPr="005E4D33" w:rsidRDefault="00045F84" w:rsidP="00C7470A">
            <w:pPr>
              <w:jc w:val="center"/>
              <w:rPr>
                <w:color w:val="000000" w:themeColor="text1"/>
              </w:rPr>
            </w:pPr>
            <w:r w:rsidRPr="005E4D33">
              <w:rPr>
                <w:color w:val="000000" w:themeColor="text1"/>
              </w:rPr>
              <w:t>64,29%</w:t>
            </w:r>
          </w:p>
        </w:tc>
        <w:tc>
          <w:tcPr>
            <w:tcW w:w="1530" w:type="dxa"/>
            <w:vAlign w:val="center"/>
            <w:hideMark/>
          </w:tcPr>
          <w:p w14:paraId="7D029152" w14:textId="77777777" w:rsidR="00045F84" w:rsidRPr="005E4D33" w:rsidRDefault="00045F84" w:rsidP="00C7470A">
            <w:pPr>
              <w:jc w:val="center"/>
              <w:rPr>
                <w:color w:val="000000" w:themeColor="text1"/>
              </w:rPr>
            </w:pPr>
            <w:r w:rsidRPr="005E4D33">
              <w:rPr>
                <w:color w:val="000000" w:themeColor="text1"/>
              </w:rPr>
              <w:t>89,66%</w:t>
            </w:r>
          </w:p>
        </w:tc>
        <w:tc>
          <w:tcPr>
            <w:tcW w:w="3924" w:type="dxa"/>
            <w:vAlign w:val="center"/>
            <w:hideMark/>
          </w:tcPr>
          <w:p w14:paraId="668DF2DE" w14:textId="77777777" w:rsidR="00045F84" w:rsidRPr="005E4D33" w:rsidRDefault="00045F84" w:rsidP="00C7470A">
            <w:pPr>
              <w:jc w:val="center"/>
              <w:rPr>
                <w:color w:val="000000" w:themeColor="text1"/>
              </w:rPr>
            </w:pPr>
            <w:r w:rsidRPr="005E4D33">
              <w:rPr>
                <w:color w:val="000000" w:themeColor="text1"/>
              </w:rPr>
              <w:t>94,64%</w:t>
            </w:r>
          </w:p>
        </w:tc>
      </w:tr>
      <w:tr w:rsidR="00045F84" w:rsidRPr="005E4D33" w14:paraId="2ADE911A" w14:textId="77777777" w:rsidTr="00C7470A">
        <w:trPr>
          <w:tblCellSpacing w:w="15" w:type="dxa"/>
        </w:trPr>
        <w:tc>
          <w:tcPr>
            <w:tcW w:w="0" w:type="auto"/>
            <w:vAlign w:val="center"/>
            <w:hideMark/>
          </w:tcPr>
          <w:p w14:paraId="37064051" w14:textId="77777777" w:rsidR="00045F84" w:rsidRPr="005E4D33" w:rsidRDefault="00045F84" w:rsidP="00045F84">
            <w:pPr>
              <w:rPr>
                <w:color w:val="000000" w:themeColor="text1"/>
              </w:rPr>
            </w:pPr>
            <w:r w:rsidRPr="005E4D33">
              <w:rPr>
                <w:color w:val="000000" w:themeColor="text1"/>
              </w:rPr>
              <w:t>6</w:t>
            </w:r>
          </w:p>
        </w:tc>
        <w:tc>
          <w:tcPr>
            <w:tcW w:w="0" w:type="auto"/>
            <w:vAlign w:val="center"/>
            <w:hideMark/>
          </w:tcPr>
          <w:p w14:paraId="05DE4390" w14:textId="77777777" w:rsidR="00045F84" w:rsidRPr="005E4D33" w:rsidRDefault="00045F84" w:rsidP="00C7470A">
            <w:pPr>
              <w:jc w:val="center"/>
              <w:rPr>
                <w:color w:val="000000" w:themeColor="text1"/>
              </w:rPr>
            </w:pPr>
            <w:r w:rsidRPr="005E4D33">
              <w:rPr>
                <w:color w:val="000000" w:themeColor="text1"/>
              </w:rPr>
              <w:t>88,87%</w:t>
            </w:r>
          </w:p>
        </w:tc>
        <w:tc>
          <w:tcPr>
            <w:tcW w:w="0" w:type="auto"/>
            <w:vAlign w:val="center"/>
            <w:hideMark/>
          </w:tcPr>
          <w:p w14:paraId="3AD2A083" w14:textId="77777777" w:rsidR="00045F84" w:rsidRPr="005E4D33" w:rsidRDefault="00045F84" w:rsidP="00C7470A">
            <w:pPr>
              <w:jc w:val="center"/>
              <w:rPr>
                <w:color w:val="000000" w:themeColor="text1"/>
              </w:rPr>
            </w:pPr>
            <w:r w:rsidRPr="005E4D33">
              <w:rPr>
                <w:color w:val="000000" w:themeColor="text1"/>
              </w:rPr>
              <w:t>39,47%</w:t>
            </w:r>
          </w:p>
        </w:tc>
        <w:tc>
          <w:tcPr>
            <w:tcW w:w="1588" w:type="dxa"/>
            <w:vAlign w:val="center"/>
            <w:hideMark/>
          </w:tcPr>
          <w:p w14:paraId="3D649A15" w14:textId="77777777" w:rsidR="00045F84" w:rsidRPr="005E4D33" w:rsidRDefault="00045F84" w:rsidP="00C7470A">
            <w:pPr>
              <w:jc w:val="center"/>
              <w:rPr>
                <w:color w:val="000000" w:themeColor="text1"/>
              </w:rPr>
            </w:pPr>
            <w:r w:rsidRPr="005E4D33">
              <w:rPr>
                <w:color w:val="000000" w:themeColor="text1"/>
              </w:rPr>
              <w:t>91,21%</w:t>
            </w:r>
          </w:p>
        </w:tc>
        <w:tc>
          <w:tcPr>
            <w:tcW w:w="1530" w:type="dxa"/>
            <w:vAlign w:val="center"/>
            <w:hideMark/>
          </w:tcPr>
          <w:p w14:paraId="5777DEF6" w14:textId="77777777" w:rsidR="00045F84" w:rsidRPr="005E4D33" w:rsidRDefault="00045F84" w:rsidP="00C7470A">
            <w:pPr>
              <w:jc w:val="center"/>
              <w:rPr>
                <w:color w:val="000000" w:themeColor="text1"/>
              </w:rPr>
            </w:pPr>
            <w:r w:rsidRPr="005E4D33">
              <w:rPr>
                <w:color w:val="000000" w:themeColor="text1"/>
              </w:rPr>
              <w:t>99,23%</w:t>
            </w:r>
          </w:p>
        </w:tc>
        <w:tc>
          <w:tcPr>
            <w:tcW w:w="3924" w:type="dxa"/>
            <w:vAlign w:val="center"/>
            <w:hideMark/>
          </w:tcPr>
          <w:p w14:paraId="2CB15A36" w14:textId="77777777" w:rsidR="00045F84" w:rsidRPr="005E4D33" w:rsidRDefault="00045F84" w:rsidP="00C7470A">
            <w:pPr>
              <w:jc w:val="center"/>
              <w:rPr>
                <w:color w:val="000000" w:themeColor="text1"/>
              </w:rPr>
            </w:pPr>
            <w:r w:rsidRPr="005E4D33">
              <w:rPr>
                <w:color w:val="000000" w:themeColor="text1"/>
              </w:rPr>
              <w:t>100,00%</w:t>
            </w:r>
          </w:p>
        </w:tc>
      </w:tr>
    </w:tbl>
    <w:p w14:paraId="377150DD" w14:textId="53621BE4" w:rsidR="00045F84" w:rsidRPr="005E4D33" w:rsidRDefault="00045F84" w:rsidP="00A21348">
      <w:pPr>
        <w:numPr>
          <w:ilvl w:val="0"/>
          <w:numId w:val="6"/>
        </w:numPr>
        <w:tabs>
          <w:tab w:val="clear" w:pos="720"/>
        </w:tabs>
        <w:spacing w:before="100" w:beforeAutospacing="1" w:after="100" w:afterAutospacing="1"/>
        <w:ind w:left="0" w:firstLine="0"/>
        <w:outlineLvl w:val="2"/>
        <w:rPr>
          <w:b/>
          <w:bCs/>
          <w:color w:val="000000" w:themeColor="text1"/>
          <w:sz w:val="28"/>
          <w:szCs w:val="28"/>
        </w:rPr>
      </w:pPr>
      <w:r w:rsidRPr="005E4D33">
        <w:rPr>
          <w:b/>
          <w:bCs/>
          <w:color w:val="000000" w:themeColor="text1"/>
          <w:sz w:val="28"/>
          <w:szCs w:val="28"/>
        </w:rPr>
        <w:t>Анализ сложных заданий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2751"/>
        <w:gridCol w:w="10017"/>
      </w:tblGrid>
      <w:tr w:rsidR="00045F84" w:rsidRPr="005E4D33" w14:paraId="122B2C3F" w14:textId="77777777" w:rsidTr="00C7470A">
        <w:trPr>
          <w:tblHeader/>
          <w:tblCellSpacing w:w="15" w:type="dxa"/>
        </w:trPr>
        <w:tc>
          <w:tcPr>
            <w:tcW w:w="0" w:type="auto"/>
            <w:shd w:val="clear" w:color="auto" w:fill="FFC000"/>
            <w:vAlign w:val="center"/>
            <w:hideMark/>
          </w:tcPr>
          <w:p w14:paraId="1137ED87" w14:textId="77777777" w:rsidR="00045F84" w:rsidRPr="005E4D33" w:rsidRDefault="00045F84" w:rsidP="00045F84">
            <w:pPr>
              <w:jc w:val="center"/>
              <w:rPr>
                <w:b/>
                <w:bCs/>
                <w:color w:val="000000" w:themeColor="text1"/>
              </w:rPr>
            </w:pPr>
            <w:r w:rsidRPr="005E4D33">
              <w:rPr>
                <w:b/>
                <w:bCs/>
                <w:color w:val="000000" w:themeColor="text1"/>
              </w:rPr>
              <w:t>№ задания</w:t>
            </w:r>
          </w:p>
        </w:tc>
        <w:tc>
          <w:tcPr>
            <w:tcW w:w="0" w:type="auto"/>
            <w:shd w:val="clear" w:color="auto" w:fill="FFC000"/>
            <w:vAlign w:val="center"/>
            <w:hideMark/>
          </w:tcPr>
          <w:p w14:paraId="29A01336" w14:textId="77777777" w:rsidR="00045F84" w:rsidRPr="005E4D33" w:rsidRDefault="00045F84" w:rsidP="00045F84">
            <w:pPr>
              <w:jc w:val="center"/>
              <w:rPr>
                <w:b/>
                <w:bCs/>
                <w:color w:val="000000" w:themeColor="text1"/>
              </w:rPr>
            </w:pPr>
            <w:r w:rsidRPr="005E4D33">
              <w:rPr>
                <w:b/>
                <w:bCs/>
                <w:color w:val="000000" w:themeColor="text1"/>
              </w:rPr>
              <w:t>Средний % выполнения</w:t>
            </w:r>
          </w:p>
        </w:tc>
        <w:tc>
          <w:tcPr>
            <w:tcW w:w="9972" w:type="dxa"/>
            <w:shd w:val="clear" w:color="auto" w:fill="FFC000"/>
            <w:vAlign w:val="center"/>
            <w:hideMark/>
          </w:tcPr>
          <w:p w14:paraId="7D0DB6CF" w14:textId="6F6129C4" w:rsidR="00045F84" w:rsidRPr="005E4D33" w:rsidRDefault="00045F84" w:rsidP="00045F84">
            <w:pPr>
              <w:jc w:val="center"/>
              <w:rPr>
                <w:b/>
                <w:bCs/>
                <w:color w:val="000000" w:themeColor="text1"/>
              </w:rPr>
            </w:pPr>
            <w:r w:rsidRPr="005E4D33">
              <w:rPr>
                <w:b/>
                <w:bCs/>
                <w:color w:val="000000" w:themeColor="text1"/>
              </w:rPr>
              <w:t>Проблемные группы</w:t>
            </w:r>
          </w:p>
        </w:tc>
      </w:tr>
      <w:tr w:rsidR="00045F84" w:rsidRPr="005E4D33" w14:paraId="2A9A3C89" w14:textId="77777777" w:rsidTr="00C7470A">
        <w:trPr>
          <w:tblCellSpacing w:w="15" w:type="dxa"/>
        </w:trPr>
        <w:tc>
          <w:tcPr>
            <w:tcW w:w="0" w:type="auto"/>
            <w:vAlign w:val="center"/>
            <w:hideMark/>
          </w:tcPr>
          <w:p w14:paraId="1D4D28E8" w14:textId="77777777" w:rsidR="00045F84" w:rsidRPr="005E4D33" w:rsidRDefault="00045F84" w:rsidP="00045F84">
            <w:pPr>
              <w:rPr>
                <w:color w:val="000000" w:themeColor="text1"/>
              </w:rPr>
            </w:pPr>
            <w:r w:rsidRPr="005E4D33">
              <w:rPr>
                <w:color w:val="000000" w:themeColor="text1"/>
              </w:rPr>
              <w:t>8</w:t>
            </w:r>
          </w:p>
        </w:tc>
        <w:tc>
          <w:tcPr>
            <w:tcW w:w="0" w:type="auto"/>
            <w:vAlign w:val="center"/>
            <w:hideMark/>
          </w:tcPr>
          <w:p w14:paraId="342712B7" w14:textId="77777777" w:rsidR="00045F84" w:rsidRPr="005E4D33" w:rsidRDefault="00045F84" w:rsidP="00C7470A">
            <w:pPr>
              <w:jc w:val="center"/>
              <w:rPr>
                <w:color w:val="000000" w:themeColor="text1"/>
              </w:rPr>
            </w:pPr>
            <w:r w:rsidRPr="005E4D33">
              <w:rPr>
                <w:color w:val="000000" w:themeColor="text1"/>
              </w:rPr>
              <w:t>61,39%</w:t>
            </w:r>
          </w:p>
        </w:tc>
        <w:tc>
          <w:tcPr>
            <w:tcW w:w="9972" w:type="dxa"/>
            <w:vAlign w:val="center"/>
            <w:hideMark/>
          </w:tcPr>
          <w:p w14:paraId="5A05C66D" w14:textId="77777777" w:rsidR="00045F84" w:rsidRPr="005E4D33" w:rsidRDefault="00045F84" w:rsidP="00045F84">
            <w:pPr>
              <w:rPr>
                <w:color w:val="000000" w:themeColor="text1"/>
              </w:rPr>
            </w:pPr>
            <w:r w:rsidRPr="005E4D33">
              <w:rPr>
                <w:color w:val="000000" w:themeColor="text1"/>
              </w:rPr>
              <w:t xml:space="preserve">Особенно сложно для группы 25-60 </w:t>
            </w:r>
            <w:proofErr w:type="spellStart"/>
            <w:r w:rsidRPr="005E4D33">
              <w:rPr>
                <w:color w:val="000000" w:themeColor="text1"/>
              </w:rPr>
              <w:t>т.б</w:t>
            </w:r>
            <w:proofErr w:type="spellEnd"/>
            <w:r w:rsidRPr="005E4D33">
              <w:rPr>
                <w:color w:val="000000" w:themeColor="text1"/>
              </w:rPr>
              <w:t>. (37,91%)</w:t>
            </w:r>
          </w:p>
        </w:tc>
      </w:tr>
      <w:tr w:rsidR="00045F84" w:rsidRPr="005E4D33" w14:paraId="0EBB8959" w14:textId="77777777" w:rsidTr="00C7470A">
        <w:trPr>
          <w:tblCellSpacing w:w="15" w:type="dxa"/>
        </w:trPr>
        <w:tc>
          <w:tcPr>
            <w:tcW w:w="0" w:type="auto"/>
            <w:vAlign w:val="center"/>
            <w:hideMark/>
          </w:tcPr>
          <w:p w14:paraId="7A110DB0" w14:textId="77777777" w:rsidR="00045F84" w:rsidRPr="005E4D33" w:rsidRDefault="00045F84" w:rsidP="00045F84">
            <w:pPr>
              <w:rPr>
                <w:color w:val="000000" w:themeColor="text1"/>
              </w:rPr>
            </w:pPr>
            <w:r w:rsidRPr="005E4D33">
              <w:rPr>
                <w:color w:val="000000" w:themeColor="text1"/>
              </w:rPr>
              <w:t>9</w:t>
            </w:r>
          </w:p>
        </w:tc>
        <w:tc>
          <w:tcPr>
            <w:tcW w:w="0" w:type="auto"/>
            <w:vAlign w:val="center"/>
            <w:hideMark/>
          </w:tcPr>
          <w:p w14:paraId="7B47026F" w14:textId="77777777" w:rsidR="00045F84" w:rsidRPr="005E4D33" w:rsidRDefault="00045F84" w:rsidP="00C7470A">
            <w:pPr>
              <w:jc w:val="center"/>
              <w:rPr>
                <w:color w:val="000000" w:themeColor="text1"/>
              </w:rPr>
            </w:pPr>
            <w:r w:rsidRPr="005E4D33">
              <w:rPr>
                <w:color w:val="000000" w:themeColor="text1"/>
              </w:rPr>
              <w:t>63,83%</w:t>
            </w:r>
          </w:p>
        </w:tc>
        <w:tc>
          <w:tcPr>
            <w:tcW w:w="9972" w:type="dxa"/>
            <w:vAlign w:val="center"/>
            <w:hideMark/>
          </w:tcPr>
          <w:p w14:paraId="6E3552EF" w14:textId="77777777" w:rsidR="00045F84" w:rsidRPr="005E4D33" w:rsidRDefault="00045F84" w:rsidP="00045F84">
            <w:pPr>
              <w:rPr>
                <w:color w:val="000000" w:themeColor="text1"/>
              </w:rPr>
            </w:pPr>
            <w:r w:rsidRPr="005E4D33">
              <w:rPr>
                <w:color w:val="000000" w:themeColor="text1"/>
              </w:rPr>
              <w:t>Критически низкий результат для группы не преодолевших мин. балл (3,95%)</w:t>
            </w:r>
          </w:p>
        </w:tc>
      </w:tr>
      <w:tr w:rsidR="00045F84" w:rsidRPr="005E4D33" w14:paraId="16437589" w14:textId="77777777" w:rsidTr="00C7470A">
        <w:trPr>
          <w:tblCellSpacing w:w="15" w:type="dxa"/>
        </w:trPr>
        <w:tc>
          <w:tcPr>
            <w:tcW w:w="0" w:type="auto"/>
            <w:vAlign w:val="center"/>
            <w:hideMark/>
          </w:tcPr>
          <w:p w14:paraId="4B90CBCF" w14:textId="77777777" w:rsidR="00045F84" w:rsidRPr="005E4D33" w:rsidRDefault="00045F84" w:rsidP="00045F84">
            <w:pPr>
              <w:rPr>
                <w:color w:val="000000" w:themeColor="text1"/>
              </w:rPr>
            </w:pPr>
            <w:r w:rsidRPr="005E4D33">
              <w:rPr>
                <w:color w:val="000000" w:themeColor="text1"/>
              </w:rPr>
              <w:t>12</w:t>
            </w:r>
          </w:p>
        </w:tc>
        <w:tc>
          <w:tcPr>
            <w:tcW w:w="0" w:type="auto"/>
            <w:vAlign w:val="center"/>
            <w:hideMark/>
          </w:tcPr>
          <w:p w14:paraId="0CE7B20C" w14:textId="77777777" w:rsidR="00045F84" w:rsidRPr="005E4D33" w:rsidRDefault="00045F84" w:rsidP="00C7470A">
            <w:pPr>
              <w:jc w:val="center"/>
              <w:rPr>
                <w:color w:val="000000" w:themeColor="text1"/>
              </w:rPr>
            </w:pPr>
            <w:r w:rsidRPr="005E4D33">
              <w:rPr>
                <w:color w:val="000000" w:themeColor="text1"/>
              </w:rPr>
              <w:t>68,87%</w:t>
            </w:r>
          </w:p>
        </w:tc>
        <w:tc>
          <w:tcPr>
            <w:tcW w:w="9972" w:type="dxa"/>
            <w:vAlign w:val="center"/>
            <w:hideMark/>
          </w:tcPr>
          <w:p w14:paraId="2FA634C7" w14:textId="77777777" w:rsidR="00045F84" w:rsidRPr="005E4D33" w:rsidRDefault="00045F84" w:rsidP="00045F84">
            <w:pPr>
              <w:rPr>
                <w:color w:val="000000" w:themeColor="text1"/>
              </w:rPr>
            </w:pPr>
            <w:r w:rsidRPr="005E4D33">
              <w:rPr>
                <w:color w:val="000000" w:themeColor="text1"/>
              </w:rPr>
              <w:t>Сложности у группы не преодолевших мин. балл (5,26%)</w:t>
            </w:r>
          </w:p>
        </w:tc>
      </w:tr>
    </w:tbl>
    <w:p w14:paraId="3443EFC9" w14:textId="151478A1" w:rsidR="00C7470A" w:rsidRPr="005E4D33" w:rsidRDefault="00D04D75" w:rsidP="00D04D75">
      <w:pPr>
        <w:spacing w:line="276" w:lineRule="auto"/>
        <w:jc w:val="center"/>
        <w:outlineLvl w:val="1"/>
        <w:rPr>
          <w:b/>
          <w:bCs/>
          <w:color w:val="000000" w:themeColor="text1"/>
          <w:sz w:val="26"/>
          <w:szCs w:val="26"/>
        </w:rPr>
      </w:pPr>
      <w:r w:rsidRPr="005E4D33">
        <w:rPr>
          <w:b/>
          <w:bCs/>
          <w:color w:val="000000" w:themeColor="text1"/>
          <w:sz w:val="26"/>
          <w:szCs w:val="26"/>
        </w:rPr>
        <w:t>Рис.1.</w:t>
      </w:r>
    </w:p>
    <w:p w14:paraId="29CDDDAE" w14:textId="559F79F2" w:rsidR="00B42D82" w:rsidRPr="005E4D33" w:rsidRDefault="00B42D82" w:rsidP="00C7470A">
      <w:pPr>
        <w:spacing w:line="276" w:lineRule="auto"/>
        <w:outlineLvl w:val="1"/>
        <w:rPr>
          <w:b/>
          <w:bCs/>
          <w:color w:val="000000" w:themeColor="text1"/>
          <w:sz w:val="26"/>
          <w:szCs w:val="26"/>
        </w:rPr>
      </w:pPr>
    </w:p>
    <w:p w14:paraId="710CC3D0" w14:textId="75D4DBD5" w:rsidR="00B42D82" w:rsidRPr="005E4D33" w:rsidRDefault="00D04D75" w:rsidP="00C7470A">
      <w:pPr>
        <w:spacing w:line="276" w:lineRule="auto"/>
        <w:outlineLvl w:val="1"/>
        <w:rPr>
          <w:b/>
          <w:bCs/>
          <w:color w:val="000000" w:themeColor="text1"/>
          <w:sz w:val="26"/>
          <w:szCs w:val="26"/>
        </w:rPr>
      </w:pPr>
      <w:r w:rsidRPr="005E4D33">
        <w:rPr>
          <w:i/>
          <w:iCs/>
          <w:noProof/>
          <w:color w:val="000000" w:themeColor="text1"/>
        </w:rPr>
        <w:lastRenderedPageBreak/>
        <w:drawing>
          <wp:anchor distT="0" distB="0" distL="114300" distR="114300" simplePos="0" relativeHeight="251658240" behindDoc="1" locked="0" layoutInCell="1" allowOverlap="1" wp14:anchorId="652B503F" wp14:editId="619D23F6">
            <wp:simplePos x="0" y="0"/>
            <wp:positionH relativeFrom="margin">
              <wp:posOffset>712470</wp:posOffset>
            </wp:positionH>
            <wp:positionV relativeFrom="paragraph">
              <wp:posOffset>16510</wp:posOffset>
            </wp:positionV>
            <wp:extent cx="7515225" cy="3379470"/>
            <wp:effectExtent l="19050" t="19050" r="28575" b="30480"/>
            <wp:wrapThrough wrapText="bothSides">
              <wp:wrapPolygon edited="0">
                <wp:start x="-55" y="-122"/>
                <wp:lineTo x="-55" y="21673"/>
                <wp:lineTo x="21627" y="21673"/>
                <wp:lineTo x="21627" y="-122"/>
                <wp:lineTo x="-55" y="-122"/>
              </wp:wrapPolygon>
            </wp:wrapThrough>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58DFFC6" w14:textId="151B1352" w:rsidR="00B42D82" w:rsidRPr="005E4D33" w:rsidRDefault="00B42D82" w:rsidP="00C7470A">
      <w:pPr>
        <w:spacing w:line="276" w:lineRule="auto"/>
        <w:outlineLvl w:val="1"/>
        <w:rPr>
          <w:b/>
          <w:bCs/>
          <w:color w:val="000000" w:themeColor="text1"/>
          <w:sz w:val="26"/>
          <w:szCs w:val="26"/>
        </w:rPr>
      </w:pPr>
    </w:p>
    <w:p w14:paraId="4FBF7631" w14:textId="0B0AA86E" w:rsidR="00B42D82" w:rsidRPr="005E4D33" w:rsidRDefault="00C7470A" w:rsidP="00C7470A">
      <w:pPr>
        <w:spacing w:line="276" w:lineRule="auto"/>
        <w:outlineLvl w:val="1"/>
        <w:rPr>
          <w:b/>
          <w:bCs/>
          <w:color w:val="000000" w:themeColor="text1"/>
          <w:sz w:val="26"/>
          <w:szCs w:val="26"/>
        </w:rPr>
      </w:pPr>
      <w:r w:rsidRPr="005E4D33">
        <w:rPr>
          <w:b/>
          <w:bCs/>
          <w:color w:val="000000" w:themeColor="text1"/>
          <w:sz w:val="26"/>
          <w:szCs w:val="26"/>
        </w:rPr>
        <w:t xml:space="preserve"> </w:t>
      </w:r>
    </w:p>
    <w:p w14:paraId="74915CF6" w14:textId="514310DB" w:rsidR="00B42D82" w:rsidRPr="005E4D33" w:rsidRDefault="00B42D82" w:rsidP="00C7470A">
      <w:pPr>
        <w:spacing w:line="276" w:lineRule="auto"/>
        <w:outlineLvl w:val="1"/>
        <w:rPr>
          <w:b/>
          <w:bCs/>
          <w:color w:val="000000" w:themeColor="text1"/>
          <w:sz w:val="26"/>
          <w:szCs w:val="26"/>
        </w:rPr>
      </w:pPr>
    </w:p>
    <w:p w14:paraId="5A38A488" w14:textId="7793F328" w:rsidR="00B42D82" w:rsidRPr="005E4D33" w:rsidRDefault="00B42D82" w:rsidP="00C7470A">
      <w:pPr>
        <w:spacing w:line="276" w:lineRule="auto"/>
        <w:outlineLvl w:val="1"/>
        <w:rPr>
          <w:b/>
          <w:bCs/>
          <w:color w:val="000000" w:themeColor="text1"/>
          <w:sz w:val="26"/>
          <w:szCs w:val="26"/>
        </w:rPr>
      </w:pPr>
    </w:p>
    <w:p w14:paraId="6A68BF2F" w14:textId="5079CFFE" w:rsidR="00B42D82" w:rsidRPr="005E4D33" w:rsidRDefault="00B42D82" w:rsidP="00C7470A">
      <w:pPr>
        <w:spacing w:line="276" w:lineRule="auto"/>
        <w:outlineLvl w:val="1"/>
        <w:rPr>
          <w:b/>
          <w:bCs/>
          <w:color w:val="000000" w:themeColor="text1"/>
          <w:sz w:val="26"/>
          <w:szCs w:val="26"/>
        </w:rPr>
      </w:pPr>
    </w:p>
    <w:p w14:paraId="49D5B2E9" w14:textId="1C7A56FD" w:rsidR="00B42D82" w:rsidRPr="005E4D33" w:rsidRDefault="00B42D82" w:rsidP="00C7470A">
      <w:pPr>
        <w:spacing w:line="276" w:lineRule="auto"/>
        <w:outlineLvl w:val="1"/>
        <w:rPr>
          <w:b/>
          <w:bCs/>
          <w:color w:val="000000" w:themeColor="text1"/>
          <w:sz w:val="26"/>
          <w:szCs w:val="26"/>
        </w:rPr>
      </w:pPr>
    </w:p>
    <w:p w14:paraId="1C574D25" w14:textId="346830BF" w:rsidR="00B42D82" w:rsidRPr="005E4D33" w:rsidRDefault="00B42D82" w:rsidP="00C7470A">
      <w:pPr>
        <w:spacing w:line="276" w:lineRule="auto"/>
        <w:outlineLvl w:val="1"/>
        <w:rPr>
          <w:b/>
          <w:bCs/>
          <w:color w:val="000000" w:themeColor="text1"/>
          <w:sz w:val="26"/>
          <w:szCs w:val="26"/>
        </w:rPr>
      </w:pPr>
    </w:p>
    <w:p w14:paraId="51097A45" w14:textId="0A73D525" w:rsidR="00B42D82" w:rsidRPr="005E4D33" w:rsidRDefault="00B42D82" w:rsidP="00C7470A">
      <w:pPr>
        <w:spacing w:line="276" w:lineRule="auto"/>
        <w:outlineLvl w:val="1"/>
        <w:rPr>
          <w:b/>
          <w:bCs/>
          <w:color w:val="000000" w:themeColor="text1"/>
          <w:sz w:val="26"/>
          <w:szCs w:val="26"/>
        </w:rPr>
      </w:pPr>
    </w:p>
    <w:p w14:paraId="0AEB1CB0" w14:textId="76C1F581" w:rsidR="00B42D82" w:rsidRPr="005E4D33" w:rsidRDefault="00B42D82" w:rsidP="00C7470A">
      <w:pPr>
        <w:spacing w:line="276" w:lineRule="auto"/>
        <w:outlineLvl w:val="1"/>
        <w:rPr>
          <w:b/>
          <w:bCs/>
          <w:color w:val="000000" w:themeColor="text1"/>
          <w:sz w:val="26"/>
          <w:szCs w:val="26"/>
        </w:rPr>
      </w:pPr>
    </w:p>
    <w:p w14:paraId="4F4E9837" w14:textId="27D2C9E1" w:rsidR="00B42D82" w:rsidRPr="005E4D33" w:rsidRDefault="00B42D82" w:rsidP="00C7470A">
      <w:pPr>
        <w:spacing w:line="276" w:lineRule="auto"/>
        <w:outlineLvl w:val="1"/>
        <w:rPr>
          <w:b/>
          <w:bCs/>
          <w:color w:val="000000" w:themeColor="text1"/>
          <w:sz w:val="26"/>
          <w:szCs w:val="26"/>
        </w:rPr>
      </w:pPr>
    </w:p>
    <w:p w14:paraId="455286CA" w14:textId="30B2F0D5" w:rsidR="00B42D82" w:rsidRPr="005E4D33" w:rsidRDefault="00B42D82" w:rsidP="00C7470A">
      <w:pPr>
        <w:spacing w:line="276" w:lineRule="auto"/>
        <w:outlineLvl w:val="1"/>
        <w:rPr>
          <w:b/>
          <w:bCs/>
          <w:color w:val="000000" w:themeColor="text1"/>
          <w:sz w:val="26"/>
          <w:szCs w:val="26"/>
        </w:rPr>
      </w:pPr>
    </w:p>
    <w:p w14:paraId="35F30B4B" w14:textId="56E61CA4" w:rsidR="00B42D82" w:rsidRPr="005E4D33" w:rsidRDefault="00B42D82" w:rsidP="00C7470A">
      <w:pPr>
        <w:spacing w:line="276" w:lineRule="auto"/>
        <w:outlineLvl w:val="1"/>
        <w:rPr>
          <w:b/>
          <w:bCs/>
          <w:color w:val="000000" w:themeColor="text1"/>
          <w:sz w:val="26"/>
          <w:szCs w:val="26"/>
        </w:rPr>
      </w:pPr>
    </w:p>
    <w:p w14:paraId="03EE3588" w14:textId="291613ED" w:rsidR="00B42D82" w:rsidRPr="005E4D33" w:rsidRDefault="00B42D82" w:rsidP="00C7470A">
      <w:pPr>
        <w:spacing w:line="276" w:lineRule="auto"/>
        <w:outlineLvl w:val="1"/>
        <w:rPr>
          <w:b/>
          <w:bCs/>
          <w:color w:val="000000" w:themeColor="text1"/>
          <w:sz w:val="26"/>
          <w:szCs w:val="26"/>
        </w:rPr>
      </w:pPr>
    </w:p>
    <w:p w14:paraId="600B317A" w14:textId="77777777" w:rsidR="00B42D82" w:rsidRPr="005E4D33" w:rsidRDefault="00B42D82" w:rsidP="00C7470A">
      <w:pPr>
        <w:spacing w:line="276" w:lineRule="auto"/>
        <w:outlineLvl w:val="1"/>
        <w:rPr>
          <w:b/>
          <w:bCs/>
          <w:color w:val="000000" w:themeColor="text1"/>
          <w:sz w:val="26"/>
          <w:szCs w:val="26"/>
        </w:rPr>
      </w:pPr>
    </w:p>
    <w:p w14:paraId="4F594A15" w14:textId="77777777" w:rsidR="00B42D82" w:rsidRPr="005E4D33" w:rsidRDefault="00B42D82" w:rsidP="00C7470A">
      <w:pPr>
        <w:spacing w:line="276" w:lineRule="auto"/>
        <w:outlineLvl w:val="1"/>
        <w:rPr>
          <w:b/>
          <w:bCs/>
          <w:color w:val="000000" w:themeColor="text1"/>
          <w:sz w:val="26"/>
          <w:szCs w:val="26"/>
        </w:rPr>
      </w:pPr>
    </w:p>
    <w:p w14:paraId="2CC9A1D5" w14:textId="77777777" w:rsidR="00D04D75" w:rsidRPr="005E4D33" w:rsidRDefault="00D04D75" w:rsidP="00285EDD">
      <w:pPr>
        <w:spacing w:line="276" w:lineRule="auto"/>
        <w:jc w:val="both"/>
        <w:rPr>
          <w:color w:val="000000" w:themeColor="text1"/>
        </w:rPr>
      </w:pPr>
    </w:p>
    <w:p w14:paraId="4DEC311A" w14:textId="32EC42C1" w:rsidR="00285EDD" w:rsidRPr="005E4D33" w:rsidRDefault="00285EDD" w:rsidP="00285EDD">
      <w:pPr>
        <w:spacing w:line="276" w:lineRule="auto"/>
        <w:jc w:val="both"/>
        <w:rPr>
          <w:color w:val="000000" w:themeColor="text1"/>
          <w:sz w:val="28"/>
          <w:szCs w:val="28"/>
        </w:rPr>
      </w:pPr>
      <w:r w:rsidRPr="005E4D33">
        <w:rPr>
          <w:color w:val="000000" w:themeColor="text1"/>
          <w:sz w:val="28"/>
          <w:szCs w:val="28"/>
        </w:rPr>
        <w:t>На основе представленных статистических данных проведен методологический анализ результатов выполнения заданий ЕГЭ по профильной математике. Анализ базируется на среднем проценте выполнения заданий и позволяет структурировать весь массив КИМ на четыре ключевые зоны успешности.</w:t>
      </w:r>
    </w:p>
    <w:p w14:paraId="79249BA4" w14:textId="77777777" w:rsidR="00285EDD" w:rsidRPr="005E4D33" w:rsidRDefault="00285EDD" w:rsidP="00285EDD">
      <w:pPr>
        <w:spacing w:line="276" w:lineRule="auto"/>
        <w:jc w:val="both"/>
        <w:outlineLvl w:val="2"/>
        <w:rPr>
          <w:b/>
          <w:bCs/>
          <w:color w:val="000000" w:themeColor="text1"/>
          <w:sz w:val="28"/>
          <w:szCs w:val="28"/>
        </w:rPr>
      </w:pPr>
      <w:r w:rsidRPr="005E4D33">
        <w:rPr>
          <w:b/>
          <w:bCs/>
          <w:color w:val="000000" w:themeColor="text1"/>
          <w:sz w:val="28"/>
          <w:szCs w:val="28"/>
        </w:rPr>
        <w:t>1. Зона стабильного успеха (Выполнение &gt; 80%)</w:t>
      </w:r>
    </w:p>
    <w:p w14:paraId="0C73E3AF" w14:textId="77777777" w:rsidR="00285EDD" w:rsidRPr="005E4D33" w:rsidRDefault="00285EDD" w:rsidP="00285EDD">
      <w:pPr>
        <w:spacing w:line="276" w:lineRule="auto"/>
        <w:jc w:val="both"/>
        <w:rPr>
          <w:color w:val="000000" w:themeColor="text1"/>
          <w:sz w:val="28"/>
          <w:szCs w:val="28"/>
        </w:rPr>
      </w:pPr>
      <w:r w:rsidRPr="005E4D33">
        <w:rPr>
          <w:color w:val="000000" w:themeColor="text1"/>
          <w:sz w:val="28"/>
          <w:szCs w:val="28"/>
        </w:rPr>
        <w:t>В данной группе находятся задания базовой части, навыки выполнения которых автоматизированы у большинства учащихся региона.</w:t>
      </w:r>
    </w:p>
    <w:p w14:paraId="54F262DA" w14:textId="77777777" w:rsidR="00285EDD" w:rsidRPr="005E4D33" w:rsidRDefault="00285EDD" w:rsidP="00A21348">
      <w:pPr>
        <w:numPr>
          <w:ilvl w:val="0"/>
          <w:numId w:val="160"/>
        </w:numPr>
        <w:spacing w:line="276" w:lineRule="auto"/>
        <w:jc w:val="both"/>
        <w:rPr>
          <w:color w:val="000000" w:themeColor="text1"/>
          <w:sz w:val="28"/>
          <w:szCs w:val="28"/>
        </w:rPr>
      </w:pPr>
      <w:r w:rsidRPr="005E4D33">
        <w:rPr>
          <w:b/>
          <w:bCs/>
          <w:color w:val="000000" w:themeColor="text1"/>
          <w:sz w:val="28"/>
          <w:szCs w:val="28"/>
        </w:rPr>
        <w:t>Задание 6 (88,87%)</w:t>
      </w:r>
      <w:r w:rsidRPr="005E4D33">
        <w:rPr>
          <w:color w:val="000000" w:themeColor="text1"/>
          <w:sz w:val="28"/>
          <w:szCs w:val="28"/>
        </w:rPr>
        <w:t xml:space="preserve"> — абсолютный лидер по решаемости. Свидетельствует о прочном усвоении стандартных алгоритмов решения базовых уравнений (линейных, простейших квадратных, логарифмических).</w:t>
      </w:r>
    </w:p>
    <w:p w14:paraId="71C71A76" w14:textId="77777777" w:rsidR="00285EDD" w:rsidRPr="005E4D33" w:rsidRDefault="00285EDD" w:rsidP="00A21348">
      <w:pPr>
        <w:numPr>
          <w:ilvl w:val="0"/>
          <w:numId w:val="160"/>
        </w:numPr>
        <w:spacing w:line="276" w:lineRule="auto"/>
        <w:jc w:val="both"/>
        <w:rPr>
          <w:color w:val="000000" w:themeColor="text1"/>
          <w:sz w:val="28"/>
          <w:szCs w:val="28"/>
        </w:rPr>
      </w:pPr>
      <w:r w:rsidRPr="005E4D33">
        <w:rPr>
          <w:b/>
          <w:bCs/>
          <w:color w:val="000000" w:themeColor="text1"/>
          <w:sz w:val="28"/>
          <w:szCs w:val="28"/>
        </w:rPr>
        <w:t>Задание 1 (84,70%) и Задание 4 (84,35%)</w:t>
      </w:r>
      <w:r w:rsidRPr="005E4D33">
        <w:rPr>
          <w:color w:val="000000" w:themeColor="text1"/>
          <w:sz w:val="28"/>
          <w:szCs w:val="28"/>
        </w:rPr>
        <w:t xml:space="preserve"> — высокие показатели выполнения. Учащиеся уверенно справляются с базовыми задачами планиметрии и классической теории вероятностей.</w:t>
      </w:r>
    </w:p>
    <w:p w14:paraId="7E4F15D4" w14:textId="77777777" w:rsidR="00285EDD" w:rsidRPr="005E4D33" w:rsidRDefault="00285EDD" w:rsidP="00A21348">
      <w:pPr>
        <w:numPr>
          <w:ilvl w:val="0"/>
          <w:numId w:val="160"/>
        </w:numPr>
        <w:spacing w:line="276" w:lineRule="auto"/>
        <w:jc w:val="both"/>
        <w:rPr>
          <w:color w:val="000000" w:themeColor="text1"/>
          <w:sz w:val="28"/>
          <w:szCs w:val="28"/>
        </w:rPr>
      </w:pPr>
      <w:r w:rsidRPr="005E4D33">
        <w:rPr>
          <w:b/>
          <w:bCs/>
          <w:color w:val="000000" w:themeColor="text1"/>
          <w:sz w:val="28"/>
          <w:szCs w:val="28"/>
        </w:rPr>
        <w:lastRenderedPageBreak/>
        <w:t>Задание 2 (81,57%)</w:t>
      </w:r>
      <w:r w:rsidRPr="005E4D33">
        <w:rPr>
          <w:color w:val="000000" w:themeColor="text1"/>
          <w:sz w:val="28"/>
          <w:szCs w:val="28"/>
        </w:rPr>
        <w:t xml:space="preserve"> — успешное освоение векторных задач (нового или обновленного блока КИМ).</w:t>
      </w:r>
    </w:p>
    <w:p w14:paraId="3B0554AF" w14:textId="77777777" w:rsidR="00285EDD" w:rsidRPr="005E4D33" w:rsidRDefault="00285EDD" w:rsidP="00285EDD">
      <w:pPr>
        <w:spacing w:line="276" w:lineRule="auto"/>
        <w:jc w:val="both"/>
        <w:outlineLvl w:val="2"/>
        <w:rPr>
          <w:b/>
          <w:bCs/>
          <w:color w:val="000000" w:themeColor="text1"/>
          <w:sz w:val="28"/>
          <w:szCs w:val="28"/>
        </w:rPr>
      </w:pPr>
      <w:r w:rsidRPr="005E4D33">
        <w:rPr>
          <w:b/>
          <w:bCs/>
          <w:color w:val="000000" w:themeColor="text1"/>
          <w:sz w:val="28"/>
          <w:szCs w:val="28"/>
        </w:rPr>
        <w:t>2. Зона допустимого уровня (Выполнение 70% – 80%)</w:t>
      </w:r>
    </w:p>
    <w:p w14:paraId="568EA25A" w14:textId="77777777" w:rsidR="00285EDD" w:rsidRPr="005E4D33" w:rsidRDefault="00285EDD" w:rsidP="00285EDD">
      <w:pPr>
        <w:spacing w:line="276" w:lineRule="auto"/>
        <w:jc w:val="both"/>
        <w:rPr>
          <w:color w:val="000000" w:themeColor="text1"/>
          <w:sz w:val="28"/>
          <w:szCs w:val="28"/>
        </w:rPr>
      </w:pPr>
      <w:r w:rsidRPr="005E4D33">
        <w:rPr>
          <w:color w:val="000000" w:themeColor="text1"/>
          <w:sz w:val="28"/>
          <w:szCs w:val="28"/>
        </w:rPr>
        <w:t>Задания данной группы требуют применения двух-трех логических шагов или базовых преобразований текста.</w:t>
      </w:r>
    </w:p>
    <w:p w14:paraId="38F73C4D" w14:textId="77777777" w:rsidR="00285EDD" w:rsidRPr="005E4D33" w:rsidRDefault="00285EDD" w:rsidP="00A21348">
      <w:pPr>
        <w:numPr>
          <w:ilvl w:val="0"/>
          <w:numId w:val="161"/>
        </w:numPr>
        <w:spacing w:line="276" w:lineRule="auto"/>
        <w:jc w:val="both"/>
        <w:rPr>
          <w:color w:val="000000" w:themeColor="text1"/>
          <w:sz w:val="28"/>
          <w:szCs w:val="28"/>
        </w:rPr>
      </w:pPr>
      <w:r w:rsidRPr="005E4D33">
        <w:rPr>
          <w:b/>
          <w:bCs/>
          <w:color w:val="000000" w:themeColor="text1"/>
          <w:sz w:val="28"/>
          <w:szCs w:val="28"/>
        </w:rPr>
        <w:t>Задание 7 (75,48%)</w:t>
      </w:r>
      <w:r w:rsidRPr="005E4D33">
        <w:rPr>
          <w:color w:val="000000" w:themeColor="text1"/>
          <w:sz w:val="28"/>
          <w:szCs w:val="28"/>
        </w:rPr>
        <w:t xml:space="preserve"> — вычисления и преобразования выражений. Четверть учащихся теряет баллы из-за ошибок в тригонометрических формулах или свойствах степеней и логарифмов.</w:t>
      </w:r>
    </w:p>
    <w:p w14:paraId="7FD11522" w14:textId="77777777" w:rsidR="00285EDD" w:rsidRPr="005E4D33" w:rsidRDefault="00285EDD" w:rsidP="00A21348">
      <w:pPr>
        <w:numPr>
          <w:ilvl w:val="0"/>
          <w:numId w:val="161"/>
        </w:numPr>
        <w:spacing w:line="276" w:lineRule="auto"/>
        <w:jc w:val="both"/>
        <w:rPr>
          <w:color w:val="000000" w:themeColor="text1"/>
          <w:sz w:val="28"/>
          <w:szCs w:val="28"/>
        </w:rPr>
      </w:pPr>
      <w:r w:rsidRPr="005E4D33">
        <w:rPr>
          <w:b/>
          <w:bCs/>
          <w:color w:val="000000" w:themeColor="text1"/>
          <w:sz w:val="28"/>
          <w:szCs w:val="28"/>
        </w:rPr>
        <w:t>Задание 3 (72,87%), Задание 5 (71,48%), Задание 10 (71,83%), Задание 11 (70,78%)</w:t>
      </w:r>
      <w:r w:rsidRPr="005E4D33">
        <w:rPr>
          <w:color w:val="000000" w:themeColor="text1"/>
          <w:sz w:val="28"/>
          <w:szCs w:val="28"/>
        </w:rPr>
        <w:t>. В эту группу входят задачи базового уровня по стереометрии, сложные задачи по теории вероятностей, прикладные текстовые задачи и графики функций. Эта категория характеризуется потерями баллов преимущественно из-за невнимательного чтения условий и арифметических ошибок.</w:t>
      </w:r>
    </w:p>
    <w:p w14:paraId="1324BE47" w14:textId="77777777" w:rsidR="00285EDD" w:rsidRPr="005E4D33" w:rsidRDefault="00285EDD" w:rsidP="00285EDD">
      <w:pPr>
        <w:spacing w:line="276" w:lineRule="auto"/>
        <w:jc w:val="both"/>
        <w:outlineLvl w:val="2"/>
        <w:rPr>
          <w:b/>
          <w:bCs/>
          <w:color w:val="000000" w:themeColor="text1"/>
          <w:sz w:val="28"/>
          <w:szCs w:val="28"/>
        </w:rPr>
      </w:pPr>
      <w:r w:rsidRPr="005E4D33">
        <w:rPr>
          <w:b/>
          <w:bCs/>
          <w:color w:val="000000" w:themeColor="text1"/>
          <w:sz w:val="28"/>
          <w:szCs w:val="28"/>
        </w:rPr>
        <w:t>3. Зона риска краткого ответа (Выполнение 60% – 70%)</w:t>
      </w:r>
    </w:p>
    <w:p w14:paraId="03A46644" w14:textId="77777777" w:rsidR="00285EDD" w:rsidRPr="005E4D33" w:rsidRDefault="00285EDD" w:rsidP="00285EDD">
      <w:pPr>
        <w:spacing w:line="276" w:lineRule="auto"/>
        <w:jc w:val="both"/>
        <w:rPr>
          <w:color w:val="000000" w:themeColor="text1"/>
          <w:sz w:val="28"/>
          <w:szCs w:val="28"/>
        </w:rPr>
      </w:pPr>
      <w:r w:rsidRPr="005E4D33">
        <w:rPr>
          <w:color w:val="000000" w:themeColor="text1"/>
          <w:sz w:val="28"/>
          <w:szCs w:val="28"/>
        </w:rPr>
        <w:t>Наиболее проблемные задания первой части, существенно снижающие суммарный балл учащихся среднего уровня подготовки.</w:t>
      </w:r>
    </w:p>
    <w:p w14:paraId="54F3E238" w14:textId="77777777" w:rsidR="00285EDD" w:rsidRPr="005E4D33" w:rsidRDefault="00285EDD" w:rsidP="00A21348">
      <w:pPr>
        <w:numPr>
          <w:ilvl w:val="0"/>
          <w:numId w:val="162"/>
        </w:numPr>
        <w:spacing w:line="276" w:lineRule="auto"/>
        <w:jc w:val="both"/>
        <w:rPr>
          <w:color w:val="000000" w:themeColor="text1"/>
          <w:sz w:val="28"/>
          <w:szCs w:val="28"/>
        </w:rPr>
      </w:pPr>
      <w:r w:rsidRPr="005E4D33">
        <w:rPr>
          <w:b/>
          <w:bCs/>
          <w:color w:val="000000" w:themeColor="text1"/>
          <w:sz w:val="28"/>
          <w:szCs w:val="28"/>
        </w:rPr>
        <w:t>Задание 12 (68,87%)</w:t>
      </w:r>
      <w:r w:rsidRPr="005E4D33">
        <w:rPr>
          <w:color w:val="000000" w:themeColor="text1"/>
          <w:sz w:val="28"/>
          <w:szCs w:val="28"/>
        </w:rPr>
        <w:t xml:space="preserve"> — исследование функций с помощью производной (нахождение экстремумов и наибольших значений). Снижение результата обусловлено ошибками при дифференцировании сложных функций.</w:t>
      </w:r>
    </w:p>
    <w:p w14:paraId="2B3A5BEE" w14:textId="77777777" w:rsidR="00285EDD" w:rsidRPr="005E4D33" w:rsidRDefault="00285EDD" w:rsidP="00A21348">
      <w:pPr>
        <w:numPr>
          <w:ilvl w:val="0"/>
          <w:numId w:val="162"/>
        </w:numPr>
        <w:spacing w:line="276" w:lineRule="auto"/>
        <w:jc w:val="both"/>
        <w:rPr>
          <w:color w:val="000000" w:themeColor="text1"/>
          <w:sz w:val="28"/>
          <w:szCs w:val="28"/>
        </w:rPr>
      </w:pPr>
      <w:r w:rsidRPr="005E4D33">
        <w:rPr>
          <w:b/>
          <w:bCs/>
          <w:color w:val="000000" w:themeColor="text1"/>
          <w:sz w:val="28"/>
          <w:szCs w:val="28"/>
        </w:rPr>
        <w:t>Задание 9 (63,83%)</w:t>
      </w:r>
      <w:r w:rsidRPr="005E4D33">
        <w:rPr>
          <w:color w:val="000000" w:themeColor="text1"/>
          <w:sz w:val="28"/>
          <w:szCs w:val="28"/>
        </w:rPr>
        <w:t xml:space="preserve"> — текстовые задачи (на движение, работу, смеси). Наблюдается традиционный дефицит навыков построения математических моделей (уравнений или систем) на основе текстового условия.</w:t>
      </w:r>
    </w:p>
    <w:p w14:paraId="78E58E47" w14:textId="77777777" w:rsidR="00285EDD" w:rsidRPr="005E4D33" w:rsidRDefault="00285EDD" w:rsidP="00A21348">
      <w:pPr>
        <w:numPr>
          <w:ilvl w:val="0"/>
          <w:numId w:val="162"/>
        </w:numPr>
        <w:spacing w:line="276" w:lineRule="auto"/>
        <w:jc w:val="both"/>
        <w:rPr>
          <w:color w:val="000000" w:themeColor="text1"/>
          <w:sz w:val="28"/>
          <w:szCs w:val="28"/>
        </w:rPr>
      </w:pPr>
      <w:r w:rsidRPr="005E4D33">
        <w:rPr>
          <w:b/>
          <w:bCs/>
          <w:color w:val="000000" w:themeColor="text1"/>
          <w:sz w:val="28"/>
          <w:szCs w:val="28"/>
        </w:rPr>
        <w:t>Задание 8 (61,39%)</w:t>
      </w:r>
      <w:r w:rsidRPr="005E4D33">
        <w:rPr>
          <w:color w:val="000000" w:themeColor="text1"/>
          <w:sz w:val="28"/>
          <w:szCs w:val="28"/>
        </w:rPr>
        <w:t xml:space="preserve"> — геометрический смысл производной. Минимальный результат в тестовой части. Учащиеся массово путают графики функции и её производной.</w:t>
      </w:r>
    </w:p>
    <w:p w14:paraId="19902B50" w14:textId="77777777" w:rsidR="00285EDD" w:rsidRPr="005E4D33" w:rsidRDefault="00285EDD" w:rsidP="00285EDD">
      <w:pPr>
        <w:spacing w:line="276" w:lineRule="auto"/>
        <w:jc w:val="both"/>
        <w:outlineLvl w:val="2"/>
        <w:rPr>
          <w:b/>
          <w:bCs/>
          <w:color w:val="000000" w:themeColor="text1"/>
          <w:sz w:val="28"/>
          <w:szCs w:val="28"/>
        </w:rPr>
      </w:pPr>
      <w:r w:rsidRPr="005E4D33">
        <w:rPr>
          <w:b/>
          <w:bCs/>
          <w:color w:val="000000" w:themeColor="text1"/>
          <w:sz w:val="28"/>
          <w:szCs w:val="28"/>
        </w:rPr>
        <w:t>4. Зона критического падения балла (Задания с развернутым ответом)</w:t>
      </w:r>
    </w:p>
    <w:p w14:paraId="4ADA56BB" w14:textId="77777777" w:rsidR="00285EDD" w:rsidRPr="005E4D33" w:rsidRDefault="00285EDD" w:rsidP="00285EDD">
      <w:pPr>
        <w:spacing w:line="276" w:lineRule="auto"/>
        <w:jc w:val="both"/>
        <w:rPr>
          <w:color w:val="000000" w:themeColor="text1"/>
          <w:sz w:val="28"/>
          <w:szCs w:val="28"/>
        </w:rPr>
      </w:pPr>
      <w:r w:rsidRPr="005E4D33">
        <w:rPr>
          <w:color w:val="000000" w:themeColor="text1"/>
          <w:sz w:val="28"/>
          <w:szCs w:val="28"/>
        </w:rPr>
        <w:t>Результаты выполнения второй части демонстрируют значительную полярность уровня подготовки.</w:t>
      </w:r>
    </w:p>
    <w:p w14:paraId="353E2664" w14:textId="77777777" w:rsidR="00285EDD" w:rsidRPr="005E4D33" w:rsidRDefault="00285EDD" w:rsidP="00A21348">
      <w:pPr>
        <w:numPr>
          <w:ilvl w:val="0"/>
          <w:numId w:val="163"/>
        </w:numPr>
        <w:spacing w:line="276" w:lineRule="auto"/>
        <w:jc w:val="both"/>
        <w:rPr>
          <w:color w:val="000000" w:themeColor="text1"/>
          <w:sz w:val="28"/>
          <w:szCs w:val="28"/>
        </w:rPr>
      </w:pPr>
      <w:r w:rsidRPr="005E4D33">
        <w:rPr>
          <w:b/>
          <w:bCs/>
          <w:color w:val="000000" w:themeColor="text1"/>
          <w:sz w:val="28"/>
          <w:szCs w:val="28"/>
        </w:rPr>
        <w:t>Задание 13 (32,00%)</w:t>
      </w:r>
      <w:r w:rsidRPr="005E4D33">
        <w:rPr>
          <w:color w:val="000000" w:themeColor="text1"/>
          <w:sz w:val="28"/>
          <w:szCs w:val="28"/>
        </w:rPr>
        <w:t xml:space="preserve"> — базовое уравнение развернутой части (обычно тригонометрическое). Относительно удовлетворительный результат для профильного уровня, однако две трети участников теряют баллы, чаще всего при отборе корней в пункте «б».</w:t>
      </w:r>
    </w:p>
    <w:p w14:paraId="2C5397BB" w14:textId="77777777" w:rsidR="00285EDD" w:rsidRPr="005E4D33" w:rsidRDefault="00285EDD" w:rsidP="00A21348">
      <w:pPr>
        <w:numPr>
          <w:ilvl w:val="0"/>
          <w:numId w:val="163"/>
        </w:numPr>
        <w:spacing w:line="276" w:lineRule="auto"/>
        <w:jc w:val="both"/>
        <w:rPr>
          <w:color w:val="000000" w:themeColor="text1"/>
          <w:sz w:val="28"/>
          <w:szCs w:val="28"/>
        </w:rPr>
      </w:pPr>
      <w:r w:rsidRPr="005E4D33">
        <w:rPr>
          <w:b/>
          <w:bCs/>
          <w:color w:val="000000" w:themeColor="text1"/>
          <w:sz w:val="28"/>
          <w:szCs w:val="28"/>
        </w:rPr>
        <w:lastRenderedPageBreak/>
        <w:t>Задание 15 (18,96%) и Задание 16 (16,70%)</w:t>
      </w:r>
      <w:r w:rsidRPr="005E4D33">
        <w:rPr>
          <w:color w:val="000000" w:themeColor="text1"/>
          <w:sz w:val="28"/>
          <w:szCs w:val="28"/>
        </w:rPr>
        <w:t xml:space="preserve"> — решение неравенств и задач по финансовой математике. Лишь шестая часть учащихся региона способна обоснованно решать рациональные или логарифмические неравенства и составлять экономические модели (кредиты, вклады).</w:t>
      </w:r>
    </w:p>
    <w:p w14:paraId="1DF0ACC3" w14:textId="77777777" w:rsidR="00285EDD" w:rsidRPr="005E4D33" w:rsidRDefault="00285EDD" w:rsidP="00A21348">
      <w:pPr>
        <w:numPr>
          <w:ilvl w:val="0"/>
          <w:numId w:val="163"/>
        </w:numPr>
        <w:spacing w:line="276" w:lineRule="auto"/>
        <w:jc w:val="both"/>
        <w:rPr>
          <w:color w:val="000000" w:themeColor="text1"/>
          <w:sz w:val="28"/>
          <w:szCs w:val="28"/>
        </w:rPr>
      </w:pPr>
      <w:r w:rsidRPr="005E4D33">
        <w:rPr>
          <w:b/>
          <w:bCs/>
          <w:color w:val="000000" w:themeColor="text1"/>
          <w:sz w:val="28"/>
          <w:szCs w:val="28"/>
        </w:rPr>
        <w:t>Задание 19 (4,83%) и Задание 18 (4,13%)</w:t>
      </w:r>
      <w:r w:rsidRPr="005E4D33">
        <w:rPr>
          <w:color w:val="000000" w:themeColor="text1"/>
          <w:sz w:val="28"/>
          <w:szCs w:val="28"/>
        </w:rPr>
        <w:t xml:space="preserve"> — теория чисел и задачи с параметрами. Критически низкий балл. Учащиеся не приступают к данным задачам, считая их чрезмерно сложными, хотя пункт «а» задания 19 доступен для решения методом подбора.</w:t>
      </w:r>
    </w:p>
    <w:p w14:paraId="352087C9" w14:textId="77777777" w:rsidR="00285EDD" w:rsidRPr="005E4D33" w:rsidRDefault="00285EDD" w:rsidP="00A21348">
      <w:pPr>
        <w:numPr>
          <w:ilvl w:val="0"/>
          <w:numId w:val="163"/>
        </w:numPr>
        <w:spacing w:line="276" w:lineRule="auto"/>
        <w:jc w:val="both"/>
        <w:rPr>
          <w:color w:val="000000" w:themeColor="text1"/>
          <w:sz w:val="28"/>
          <w:szCs w:val="28"/>
        </w:rPr>
      </w:pPr>
      <w:r w:rsidRPr="005E4D33">
        <w:rPr>
          <w:b/>
          <w:bCs/>
          <w:color w:val="000000" w:themeColor="text1"/>
          <w:sz w:val="28"/>
          <w:szCs w:val="28"/>
        </w:rPr>
        <w:t>Задания 14 (2,32%) и 17 (1,33%)</w:t>
      </w:r>
      <w:r w:rsidRPr="005E4D33">
        <w:rPr>
          <w:color w:val="000000" w:themeColor="text1"/>
          <w:sz w:val="28"/>
          <w:szCs w:val="28"/>
        </w:rPr>
        <w:t xml:space="preserve"> — развернутые задачи по стереометрии и планиметрии. Основной провал региональной статистики. Уровень геометрической культуры старшеклассников находится на критически низком уровне; навыки построения строгих доказательств практически отсутствуют.</w:t>
      </w:r>
    </w:p>
    <w:p w14:paraId="3C0606C8" w14:textId="77777777" w:rsidR="00285EDD" w:rsidRPr="005E4D33" w:rsidRDefault="00285EDD" w:rsidP="00285EDD">
      <w:pPr>
        <w:spacing w:line="276" w:lineRule="auto"/>
        <w:jc w:val="both"/>
        <w:outlineLvl w:val="2"/>
        <w:rPr>
          <w:b/>
          <w:bCs/>
          <w:color w:val="000000" w:themeColor="text1"/>
          <w:sz w:val="28"/>
          <w:szCs w:val="28"/>
        </w:rPr>
      </w:pPr>
      <w:r w:rsidRPr="005E4D33">
        <w:rPr>
          <w:b/>
          <w:bCs/>
          <w:color w:val="000000" w:themeColor="text1"/>
          <w:sz w:val="28"/>
          <w:szCs w:val="28"/>
        </w:rPr>
        <w:t>Методические рекомендации :</w:t>
      </w:r>
    </w:p>
    <w:p w14:paraId="4E3EFB8D" w14:textId="77777777" w:rsidR="00285EDD" w:rsidRPr="005E4D33" w:rsidRDefault="00285EDD" w:rsidP="00A21348">
      <w:pPr>
        <w:numPr>
          <w:ilvl w:val="0"/>
          <w:numId w:val="164"/>
        </w:numPr>
        <w:spacing w:line="276" w:lineRule="auto"/>
        <w:jc w:val="both"/>
        <w:rPr>
          <w:color w:val="000000" w:themeColor="text1"/>
          <w:sz w:val="28"/>
          <w:szCs w:val="28"/>
        </w:rPr>
      </w:pPr>
      <w:r w:rsidRPr="005E4D33">
        <w:rPr>
          <w:b/>
          <w:bCs/>
          <w:color w:val="000000" w:themeColor="text1"/>
          <w:sz w:val="28"/>
          <w:szCs w:val="28"/>
        </w:rPr>
        <w:t>Устранение дефицитов первой части:</w:t>
      </w:r>
      <w:r w:rsidRPr="005E4D33">
        <w:rPr>
          <w:color w:val="000000" w:themeColor="text1"/>
          <w:sz w:val="28"/>
          <w:szCs w:val="28"/>
        </w:rPr>
        <w:t xml:space="preserve"> Сместить акцент на уроках с простых уравнений (№6) на отработку понимания геометрического смысла производной (№8) и составление уравнений для задач на движение или работу (№9).</w:t>
      </w:r>
    </w:p>
    <w:p w14:paraId="61452258" w14:textId="77777777" w:rsidR="00285EDD" w:rsidRPr="005E4D33" w:rsidRDefault="00285EDD" w:rsidP="00A21348">
      <w:pPr>
        <w:numPr>
          <w:ilvl w:val="0"/>
          <w:numId w:val="164"/>
        </w:numPr>
        <w:spacing w:line="276" w:lineRule="auto"/>
        <w:jc w:val="both"/>
        <w:rPr>
          <w:color w:val="000000" w:themeColor="text1"/>
          <w:sz w:val="28"/>
          <w:szCs w:val="28"/>
        </w:rPr>
      </w:pPr>
      <w:r w:rsidRPr="005E4D33">
        <w:rPr>
          <w:b/>
          <w:bCs/>
          <w:color w:val="000000" w:themeColor="text1"/>
          <w:sz w:val="28"/>
          <w:szCs w:val="28"/>
        </w:rPr>
        <w:t>Изменение стратегии во второй части:</w:t>
      </w:r>
      <w:r w:rsidRPr="005E4D33">
        <w:rPr>
          <w:color w:val="000000" w:themeColor="text1"/>
          <w:sz w:val="28"/>
          <w:szCs w:val="28"/>
        </w:rPr>
        <w:t xml:space="preserve"> Прекратить игнорировать задание №19. Разработать алгоритм решения пункта «а» для массового учащегося (через построение простого примера), что обеспечит гарантированное получение одного первичного балла.</w:t>
      </w:r>
    </w:p>
    <w:p w14:paraId="344366CE" w14:textId="77777777" w:rsidR="00285EDD" w:rsidRPr="005E4D33" w:rsidRDefault="00285EDD" w:rsidP="00A21348">
      <w:pPr>
        <w:numPr>
          <w:ilvl w:val="0"/>
          <w:numId w:val="164"/>
        </w:numPr>
        <w:spacing w:line="276" w:lineRule="auto"/>
        <w:jc w:val="both"/>
        <w:rPr>
          <w:color w:val="000000" w:themeColor="text1"/>
          <w:sz w:val="28"/>
          <w:szCs w:val="28"/>
        </w:rPr>
      </w:pPr>
      <w:r w:rsidRPr="005E4D33">
        <w:rPr>
          <w:b/>
          <w:bCs/>
          <w:color w:val="000000" w:themeColor="text1"/>
          <w:sz w:val="28"/>
          <w:szCs w:val="28"/>
        </w:rPr>
        <w:t>Геометрическое обучение:</w:t>
      </w:r>
      <w:r w:rsidRPr="005E4D33">
        <w:rPr>
          <w:color w:val="000000" w:themeColor="text1"/>
          <w:sz w:val="28"/>
          <w:szCs w:val="28"/>
        </w:rPr>
        <w:t xml:space="preserve"> Организовать для учителей региона семинары по методике преподавания доказательств в задачах №14 и №17, учитывая, что текущие 1-2% выполнения свидетельствуют о полном отсутствии работы школ с данным блоком.</w:t>
      </w:r>
    </w:p>
    <w:p w14:paraId="40ECAE97" w14:textId="77777777" w:rsidR="00B42D82" w:rsidRPr="005E4D33" w:rsidRDefault="00B42D82" w:rsidP="00285EDD">
      <w:pPr>
        <w:spacing w:line="276" w:lineRule="auto"/>
        <w:jc w:val="both"/>
        <w:outlineLvl w:val="1"/>
        <w:rPr>
          <w:b/>
          <w:bCs/>
          <w:color w:val="000000" w:themeColor="text1"/>
          <w:sz w:val="26"/>
          <w:szCs w:val="26"/>
        </w:rPr>
      </w:pPr>
    </w:p>
    <w:p w14:paraId="09ABBF15" w14:textId="77777777" w:rsidR="00B42D82" w:rsidRPr="005E4D33" w:rsidRDefault="00B42D82" w:rsidP="00C7470A">
      <w:pPr>
        <w:spacing w:line="276" w:lineRule="auto"/>
        <w:outlineLvl w:val="1"/>
        <w:rPr>
          <w:b/>
          <w:bCs/>
          <w:color w:val="000000" w:themeColor="text1"/>
          <w:sz w:val="26"/>
          <w:szCs w:val="26"/>
        </w:rPr>
      </w:pPr>
    </w:p>
    <w:p w14:paraId="2FD5F9BF" w14:textId="77777777" w:rsidR="00F379D5" w:rsidRPr="005E4D33" w:rsidRDefault="00F379D5" w:rsidP="00D04D75">
      <w:pPr>
        <w:spacing w:line="276" w:lineRule="auto"/>
        <w:jc w:val="center"/>
        <w:outlineLvl w:val="1"/>
        <w:rPr>
          <w:b/>
          <w:bCs/>
          <w:color w:val="000000" w:themeColor="text1"/>
          <w:sz w:val="26"/>
          <w:szCs w:val="26"/>
        </w:rPr>
      </w:pPr>
    </w:p>
    <w:p w14:paraId="6E9EC800" w14:textId="77777777" w:rsidR="00F379D5" w:rsidRPr="005E4D33" w:rsidRDefault="00F379D5" w:rsidP="00D04D75">
      <w:pPr>
        <w:spacing w:line="276" w:lineRule="auto"/>
        <w:jc w:val="center"/>
        <w:outlineLvl w:val="1"/>
        <w:rPr>
          <w:b/>
          <w:bCs/>
          <w:color w:val="000000" w:themeColor="text1"/>
          <w:sz w:val="26"/>
          <w:szCs w:val="26"/>
        </w:rPr>
      </w:pPr>
    </w:p>
    <w:p w14:paraId="27323AE2" w14:textId="77777777" w:rsidR="00F379D5" w:rsidRPr="005E4D33" w:rsidRDefault="00F379D5" w:rsidP="00D04D75">
      <w:pPr>
        <w:spacing w:line="276" w:lineRule="auto"/>
        <w:jc w:val="center"/>
        <w:outlineLvl w:val="1"/>
        <w:rPr>
          <w:b/>
          <w:bCs/>
          <w:color w:val="000000" w:themeColor="text1"/>
          <w:sz w:val="26"/>
          <w:szCs w:val="26"/>
        </w:rPr>
      </w:pPr>
    </w:p>
    <w:p w14:paraId="098CABA2" w14:textId="77777777" w:rsidR="00F379D5" w:rsidRPr="005E4D33" w:rsidRDefault="00F379D5" w:rsidP="00D04D75">
      <w:pPr>
        <w:spacing w:line="276" w:lineRule="auto"/>
        <w:jc w:val="center"/>
        <w:outlineLvl w:val="1"/>
        <w:rPr>
          <w:b/>
          <w:bCs/>
          <w:color w:val="000000" w:themeColor="text1"/>
          <w:sz w:val="26"/>
          <w:szCs w:val="26"/>
        </w:rPr>
      </w:pPr>
    </w:p>
    <w:p w14:paraId="65D0C09B" w14:textId="77777777" w:rsidR="00F379D5" w:rsidRPr="005E4D33" w:rsidRDefault="00F379D5" w:rsidP="00D04D75">
      <w:pPr>
        <w:spacing w:line="276" w:lineRule="auto"/>
        <w:jc w:val="center"/>
        <w:outlineLvl w:val="1"/>
        <w:rPr>
          <w:b/>
          <w:bCs/>
          <w:color w:val="000000" w:themeColor="text1"/>
          <w:sz w:val="26"/>
          <w:szCs w:val="26"/>
        </w:rPr>
      </w:pPr>
    </w:p>
    <w:p w14:paraId="2CC841CC" w14:textId="74A129E2" w:rsidR="00B42D82" w:rsidRPr="005E4D33" w:rsidRDefault="00D04D75" w:rsidP="00D04D75">
      <w:pPr>
        <w:spacing w:line="276" w:lineRule="auto"/>
        <w:jc w:val="center"/>
        <w:outlineLvl w:val="1"/>
        <w:rPr>
          <w:b/>
          <w:bCs/>
          <w:color w:val="000000" w:themeColor="text1"/>
          <w:sz w:val="26"/>
          <w:szCs w:val="26"/>
        </w:rPr>
      </w:pPr>
      <w:r w:rsidRPr="005E4D33">
        <w:rPr>
          <w:b/>
          <w:bCs/>
          <w:color w:val="000000" w:themeColor="text1"/>
          <w:sz w:val="26"/>
          <w:szCs w:val="26"/>
        </w:rPr>
        <w:lastRenderedPageBreak/>
        <w:t>Рис.2.</w:t>
      </w:r>
    </w:p>
    <w:p w14:paraId="675F9A01" w14:textId="77777777" w:rsidR="00B42D82" w:rsidRPr="005E4D33" w:rsidRDefault="00B42D82" w:rsidP="00C7470A">
      <w:pPr>
        <w:spacing w:line="276" w:lineRule="auto"/>
        <w:outlineLvl w:val="1"/>
        <w:rPr>
          <w:b/>
          <w:bCs/>
          <w:color w:val="000000" w:themeColor="text1"/>
          <w:sz w:val="26"/>
          <w:szCs w:val="26"/>
        </w:rPr>
      </w:pPr>
    </w:p>
    <w:p w14:paraId="06AE4B98" w14:textId="1CA40033" w:rsidR="00B42D82" w:rsidRPr="005E4D33" w:rsidRDefault="00B42D82" w:rsidP="00FF39B7">
      <w:pPr>
        <w:tabs>
          <w:tab w:val="left" w:pos="851"/>
        </w:tabs>
        <w:spacing w:line="276" w:lineRule="auto"/>
        <w:outlineLvl w:val="1"/>
        <w:rPr>
          <w:b/>
          <w:bCs/>
          <w:color w:val="000000" w:themeColor="text1"/>
          <w:sz w:val="26"/>
          <w:szCs w:val="26"/>
        </w:rPr>
      </w:pPr>
      <w:r w:rsidRPr="005E4D33">
        <w:rPr>
          <w:noProof/>
          <w:color w:val="000000" w:themeColor="text1"/>
        </w:rPr>
        <w:drawing>
          <wp:inline distT="0" distB="0" distL="0" distR="0" wp14:anchorId="5AA878F8" wp14:editId="75B7BED7">
            <wp:extent cx="7760970" cy="3470910"/>
            <wp:effectExtent l="19050" t="19050" r="30480" b="3429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647314" w14:textId="77777777" w:rsidR="00B42D82" w:rsidRPr="005E4D33" w:rsidRDefault="00B42D82" w:rsidP="00C7470A">
      <w:pPr>
        <w:spacing w:line="276" w:lineRule="auto"/>
        <w:outlineLvl w:val="1"/>
        <w:rPr>
          <w:b/>
          <w:bCs/>
          <w:color w:val="000000" w:themeColor="text1"/>
          <w:sz w:val="26"/>
          <w:szCs w:val="26"/>
        </w:rPr>
      </w:pPr>
    </w:p>
    <w:p w14:paraId="68C4EE37" w14:textId="230E3BAA" w:rsidR="00C7470A" w:rsidRPr="005E4D33" w:rsidRDefault="00C7470A" w:rsidP="00C7470A">
      <w:pPr>
        <w:spacing w:line="276" w:lineRule="auto"/>
        <w:outlineLvl w:val="1"/>
        <w:rPr>
          <w:b/>
          <w:bCs/>
          <w:color w:val="000000" w:themeColor="text1"/>
          <w:sz w:val="28"/>
          <w:szCs w:val="28"/>
        </w:rPr>
      </w:pPr>
      <w:r w:rsidRPr="005E4D33">
        <w:rPr>
          <w:b/>
          <w:bCs/>
          <w:color w:val="000000" w:themeColor="text1"/>
          <w:sz w:val="28"/>
          <w:szCs w:val="28"/>
        </w:rPr>
        <w:t>Выявленные тенденции</w:t>
      </w:r>
    </w:p>
    <w:p w14:paraId="65F39D7B"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Успешные аспекты выполнения заданий:</w:t>
      </w:r>
    </w:p>
    <w:p w14:paraId="4DED5365" w14:textId="77777777" w:rsidR="00C7470A" w:rsidRPr="005E4D33" w:rsidRDefault="00C7470A" w:rsidP="00A21348">
      <w:pPr>
        <w:numPr>
          <w:ilvl w:val="0"/>
          <w:numId w:val="7"/>
        </w:numPr>
        <w:spacing w:line="276" w:lineRule="auto"/>
        <w:rPr>
          <w:color w:val="000000" w:themeColor="text1"/>
          <w:sz w:val="28"/>
          <w:szCs w:val="28"/>
        </w:rPr>
      </w:pPr>
      <w:r w:rsidRPr="005E4D33">
        <w:rPr>
          <w:color w:val="000000" w:themeColor="text1"/>
          <w:sz w:val="28"/>
          <w:szCs w:val="28"/>
        </w:rPr>
        <w:t>Задания 1, 4 и 6 демонстрируют стабильно высокий процент выполнения во всех группах обучающихся — это свидетельствует о достаточной сформированности базовых умений, проверяемых в этих заданиях.</w:t>
      </w:r>
    </w:p>
    <w:p w14:paraId="24A5301F" w14:textId="77777777" w:rsidR="00C7470A" w:rsidRPr="005E4D33" w:rsidRDefault="00C7470A" w:rsidP="00A21348">
      <w:pPr>
        <w:numPr>
          <w:ilvl w:val="0"/>
          <w:numId w:val="7"/>
        </w:numPr>
        <w:spacing w:line="276" w:lineRule="auto"/>
        <w:rPr>
          <w:color w:val="000000" w:themeColor="text1"/>
          <w:sz w:val="28"/>
          <w:szCs w:val="28"/>
        </w:rPr>
      </w:pPr>
      <w:r w:rsidRPr="005E4D33">
        <w:rPr>
          <w:color w:val="000000" w:themeColor="text1"/>
          <w:sz w:val="28"/>
          <w:szCs w:val="28"/>
        </w:rPr>
        <w:t>Группа учащихся с результатом 81–100 т. б. показывает устойчиво высокие результаты, что отражает эффективность применяемых методик работы с мотивированными и хорошо подготовленными учениками.</w:t>
      </w:r>
    </w:p>
    <w:p w14:paraId="7033D459"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Проблемные зоны и дефициты:</w:t>
      </w:r>
    </w:p>
    <w:p w14:paraId="0F66584A" w14:textId="77777777" w:rsidR="00C7470A" w:rsidRPr="005E4D33" w:rsidRDefault="00C7470A" w:rsidP="00A21348">
      <w:pPr>
        <w:numPr>
          <w:ilvl w:val="0"/>
          <w:numId w:val="8"/>
        </w:numPr>
        <w:spacing w:line="276" w:lineRule="auto"/>
        <w:rPr>
          <w:color w:val="000000" w:themeColor="text1"/>
          <w:sz w:val="28"/>
          <w:szCs w:val="28"/>
        </w:rPr>
      </w:pPr>
      <w:r w:rsidRPr="005E4D33">
        <w:rPr>
          <w:color w:val="000000" w:themeColor="text1"/>
          <w:sz w:val="28"/>
          <w:szCs w:val="28"/>
        </w:rPr>
        <w:lastRenderedPageBreak/>
        <w:t>Задания 8, 9 и 12 вызывают существенные затруднения у слабо подготовленных групп — вероятно, это связано с необходимостью применения комплексных умений и более глубокого понимания материала.</w:t>
      </w:r>
    </w:p>
    <w:p w14:paraId="6455CF65" w14:textId="77777777" w:rsidR="00C7470A" w:rsidRPr="005E4D33" w:rsidRDefault="00C7470A" w:rsidP="00A21348">
      <w:pPr>
        <w:numPr>
          <w:ilvl w:val="0"/>
          <w:numId w:val="8"/>
        </w:numPr>
        <w:spacing w:line="276" w:lineRule="auto"/>
        <w:rPr>
          <w:color w:val="000000" w:themeColor="text1"/>
          <w:sz w:val="28"/>
          <w:szCs w:val="28"/>
        </w:rPr>
      </w:pPr>
      <w:r w:rsidRPr="005E4D33">
        <w:rPr>
          <w:color w:val="000000" w:themeColor="text1"/>
          <w:sz w:val="28"/>
          <w:szCs w:val="28"/>
        </w:rPr>
        <w:t>Наблюдается значительный разрыв в результатах между разными группами учащихся, что указывает на неоднородность уровня математической подготовки и необходимость дифференцированного подхода в обучении.</w:t>
      </w:r>
    </w:p>
    <w:p w14:paraId="4B023E97" w14:textId="77777777" w:rsidR="00C7470A" w:rsidRPr="005E4D33" w:rsidRDefault="00C7470A" w:rsidP="00A21348">
      <w:pPr>
        <w:numPr>
          <w:ilvl w:val="0"/>
          <w:numId w:val="8"/>
        </w:numPr>
        <w:spacing w:line="276" w:lineRule="auto"/>
        <w:rPr>
          <w:color w:val="000000" w:themeColor="text1"/>
          <w:sz w:val="28"/>
          <w:szCs w:val="28"/>
        </w:rPr>
      </w:pPr>
      <w:r w:rsidRPr="005E4D33">
        <w:rPr>
          <w:color w:val="000000" w:themeColor="text1"/>
          <w:sz w:val="28"/>
          <w:szCs w:val="28"/>
        </w:rPr>
        <w:t>У группы учащихся, не преодолевших минимальный балл, зафиксированы стабильно низкие показатели — это сигнализирует о наличии серьёзных пробелов в освоении ключевых тем базового курса математики.</w:t>
      </w:r>
    </w:p>
    <w:p w14:paraId="0B646AAF" w14:textId="1640ABE1" w:rsidR="00C7470A" w:rsidRPr="005E4D33" w:rsidRDefault="00B42D82" w:rsidP="00C7470A">
      <w:pPr>
        <w:spacing w:line="276" w:lineRule="auto"/>
        <w:outlineLvl w:val="1"/>
        <w:rPr>
          <w:b/>
          <w:bCs/>
          <w:color w:val="000000" w:themeColor="text1"/>
          <w:sz w:val="28"/>
          <w:szCs w:val="28"/>
        </w:rPr>
      </w:pPr>
      <w:r w:rsidRPr="005E4D33">
        <w:rPr>
          <w:b/>
          <w:bCs/>
          <w:color w:val="000000" w:themeColor="text1"/>
          <w:sz w:val="28"/>
          <w:szCs w:val="28"/>
        </w:rPr>
        <w:t>5</w:t>
      </w:r>
      <w:r w:rsidR="00C7470A" w:rsidRPr="005E4D33">
        <w:rPr>
          <w:b/>
          <w:bCs/>
          <w:color w:val="000000" w:themeColor="text1"/>
          <w:sz w:val="28"/>
          <w:szCs w:val="28"/>
        </w:rPr>
        <w:t>. Рекомендации по улучшению результатов</w:t>
      </w:r>
    </w:p>
    <w:p w14:paraId="265D6204"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Для группы учащихся, не преодолевших минимальный балл:</w:t>
      </w:r>
    </w:p>
    <w:p w14:paraId="6785EDE5" w14:textId="77777777" w:rsidR="00C7470A" w:rsidRPr="005E4D33" w:rsidRDefault="00C7470A" w:rsidP="00A21348">
      <w:pPr>
        <w:numPr>
          <w:ilvl w:val="0"/>
          <w:numId w:val="9"/>
        </w:numPr>
        <w:spacing w:line="276" w:lineRule="auto"/>
        <w:rPr>
          <w:color w:val="000000" w:themeColor="text1"/>
          <w:sz w:val="28"/>
          <w:szCs w:val="28"/>
        </w:rPr>
      </w:pPr>
      <w:r w:rsidRPr="005E4D33">
        <w:rPr>
          <w:color w:val="000000" w:themeColor="text1"/>
          <w:sz w:val="28"/>
          <w:szCs w:val="28"/>
        </w:rPr>
        <w:t>усилить базовую подготовку с акцентом на ликвидацию ключевых пробелов в знаниях;</w:t>
      </w:r>
    </w:p>
    <w:p w14:paraId="18045E1C" w14:textId="77777777" w:rsidR="00C7470A" w:rsidRPr="005E4D33" w:rsidRDefault="00C7470A" w:rsidP="00A21348">
      <w:pPr>
        <w:numPr>
          <w:ilvl w:val="0"/>
          <w:numId w:val="9"/>
        </w:numPr>
        <w:spacing w:line="276" w:lineRule="auto"/>
        <w:rPr>
          <w:color w:val="000000" w:themeColor="text1"/>
          <w:sz w:val="28"/>
          <w:szCs w:val="28"/>
        </w:rPr>
      </w:pPr>
      <w:r w:rsidRPr="005E4D33">
        <w:rPr>
          <w:color w:val="000000" w:themeColor="text1"/>
          <w:sz w:val="28"/>
          <w:szCs w:val="28"/>
        </w:rPr>
        <w:t>организовать индивидуальную работу над ошибками с детальным разбором типичных затруднений;</w:t>
      </w:r>
    </w:p>
    <w:p w14:paraId="7A9B0B92" w14:textId="77777777" w:rsidR="00C7470A" w:rsidRPr="005E4D33" w:rsidRDefault="00C7470A" w:rsidP="00A21348">
      <w:pPr>
        <w:numPr>
          <w:ilvl w:val="0"/>
          <w:numId w:val="9"/>
        </w:numPr>
        <w:spacing w:line="276" w:lineRule="auto"/>
        <w:rPr>
          <w:color w:val="000000" w:themeColor="text1"/>
          <w:sz w:val="28"/>
          <w:szCs w:val="28"/>
        </w:rPr>
      </w:pPr>
      <w:r w:rsidRPr="005E4D33">
        <w:rPr>
          <w:color w:val="000000" w:themeColor="text1"/>
          <w:sz w:val="28"/>
          <w:szCs w:val="28"/>
        </w:rPr>
        <w:t>систематически повторять фундаментальные темы, обеспечивающие освоение базового уровня математики.</w:t>
      </w:r>
    </w:p>
    <w:p w14:paraId="2917D11C"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Для группы учащихся с результатом 25–60 т. б.:</w:t>
      </w:r>
    </w:p>
    <w:p w14:paraId="11BDD666" w14:textId="77777777" w:rsidR="00C7470A" w:rsidRPr="005E4D33" w:rsidRDefault="00C7470A" w:rsidP="00A21348">
      <w:pPr>
        <w:numPr>
          <w:ilvl w:val="0"/>
          <w:numId w:val="10"/>
        </w:numPr>
        <w:spacing w:line="276" w:lineRule="auto"/>
        <w:rPr>
          <w:color w:val="000000" w:themeColor="text1"/>
          <w:sz w:val="28"/>
          <w:szCs w:val="28"/>
        </w:rPr>
      </w:pPr>
      <w:r w:rsidRPr="005E4D33">
        <w:rPr>
          <w:color w:val="000000" w:themeColor="text1"/>
          <w:sz w:val="28"/>
          <w:szCs w:val="28"/>
        </w:rPr>
        <w:t>целенаправленно отрабатывать проблемные темы, выявленные по результатам анализа выполнения заданий;</w:t>
      </w:r>
    </w:p>
    <w:p w14:paraId="3AD6B583" w14:textId="77777777" w:rsidR="00C7470A" w:rsidRPr="005E4D33" w:rsidRDefault="00C7470A" w:rsidP="00A21348">
      <w:pPr>
        <w:numPr>
          <w:ilvl w:val="0"/>
          <w:numId w:val="10"/>
        </w:numPr>
        <w:spacing w:line="276" w:lineRule="auto"/>
        <w:rPr>
          <w:color w:val="000000" w:themeColor="text1"/>
          <w:sz w:val="28"/>
          <w:szCs w:val="28"/>
        </w:rPr>
      </w:pPr>
      <w:r w:rsidRPr="005E4D33">
        <w:rPr>
          <w:color w:val="000000" w:themeColor="text1"/>
          <w:sz w:val="28"/>
          <w:szCs w:val="28"/>
        </w:rPr>
        <w:t>обеспечить дополнительную практику по сложным заданиям с постепенным наращиванием уровня трудности;</w:t>
      </w:r>
    </w:p>
    <w:p w14:paraId="59FE2DBE" w14:textId="77777777" w:rsidR="00C7470A" w:rsidRPr="005E4D33" w:rsidRDefault="00C7470A" w:rsidP="00A21348">
      <w:pPr>
        <w:numPr>
          <w:ilvl w:val="0"/>
          <w:numId w:val="10"/>
        </w:numPr>
        <w:spacing w:line="276" w:lineRule="auto"/>
        <w:rPr>
          <w:color w:val="000000" w:themeColor="text1"/>
          <w:sz w:val="28"/>
          <w:szCs w:val="28"/>
        </w:rPr>
      </w:pPr>
      <w:r w:rsidRPr="005E4D33">
        <w:rPr>
          <w:color w:val="000000" w:themeColor="text1"/>
          <w:sz w:val="28"/>
          <w:szCs w:val="28"/>
        </w:rPr>
        <w:t>систематизировать знания, выстраивая логические связи между темами и формируя целостную картину курса.</w:t>
      </w:r>
    </w:p>
    <w:p w14:paraId="072DB2FC"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Для группы учащихся с результатом 61–80 т. б.:</w:t>
      </w:r>
    </w:p>
    <w:p w14:paraId="7F3822AB" w14:textId="77777777" w:rsidR="00C7470A" w:rsidRPr="005E4D33" w:rsidRDefault="00C7470A" w:rsidP="00A21348">
      <w:pPr>
        <w:numPr>
          <w:ilvl w:val="0"/>
          <w:numId w:val="11"/>
        </w:numPr>
        <w:spacing w:line="276" w:lineRule="auto"/>
        <w:rPr>
          <w:color w:val="000000" w:themeColor="text1"/>
          <w:sz w:val="28"/>
          <w:szCs w:val="28"/>
        </w:rPr>
      </w:pPr>
      <w:r w:rsidRPr="005E4D33">
        <w:rPr>
          <w:color w:val="000000" w:themeColor="text1"/>
          <w:sz w:val="28"/>
          <w:szCs w:val="28"/>
        </w:rPr>
        <w:t>углублённо прорабатывать задания повышенной сложности, уделяя внимание нюансам и нестандартным формулировкам;</w:t>
      </w:r>
    </w:p>
    <w:p w14:paraId="2796F202" w14:textId="77777777" w:rsidR="00C7470A" w:rsidRPr="005E4D33" w:rsidRDefault="00C7470A" w:rsidP="00A21348">
      <w:pPr>
        <w:numPr>
          <w:ilvl w:val="0"/>
          <w:numId w:val="11"/>
        </w:numPr>
        <w:spacing w:line="276" w:lineRule="auto"/>
        <w:rPr>
          <w:color w:val="000000" w:themeColor="text1"/>
          <w:sz w:val="28"/>
          <w:szCs w:val="28"/>
        </w:rPr>
      </w:pPr>
      <w:r w:rsidRPr="005E4D33">
        <w:rPr>
          <w:color w:val="000000" w:themeColor="text1"/>
          <w:sz w:val="28"/>
          <w:szCs w:val="28"/>
        </w:rPr>
        <w:t>развивать аналитические навыки: умение выделять главное, сопоставлять данные, выстраивать стратегию решения;</w:t>
      </w:r>
    </w:p>
    <w:p w14:paraId="64CF022D" w14:textId="77777777" w:rsidR="00C7470A" w:rsidRPr="005E4D33" w:rsidRDefault="00C7470A" w:rsidP="00A21348">
      <w:pPr>
        <w:numPr>
          <w:ilvl w:val="0"/>
          <w:numId w:val="11"/>
        </w:numPr>
        <w:spacing w:line="276" w:lineRule="auto"/>
        <w:rPr>
          <w:color w:val="000000" w:themeColor="text1"/>
          <w:sz w:val="28"/>
          <w:szCs w:val="28"/>
        </w:rPr>
      </w:pPr>
      <w:r w:rsidRPr="005E4D33">
        <w:rPr>
          <w:color w:val="000000" w:themeColor="text1"/>
          <w:sz w:val="28"/>
          <w:szCs w:val="28"/>
        </w:rPr>
        <w:t>работать над повышением точности вычислений и аккуратностью оформления решений — это позволит минимизировать потери баллов из</w:t>
      </w:r>
      <w:r w:rsidRPr="005E4D33">
        <w:rPr>
          <w:color w:val="000000" w:themeColor="text1"/>
          <w:sz w:val="28"/>
          <w:szCs w:val="28"/>
        </w:rPr>
        <w:noBreakHyphen/>
        <w:t>за технических ошибок.</w:t>
      </w:r>
    </w:p>
    <w:p w14:paraId="7493752D" w14:textId="77777777" w:rsidR="00C7470A" w:rsidRPr="005E4D33" w:rsidRDefault="00C7470A" w:rsidP="00C7470A">
      <w:pPr>
        <w:spacing w:line="276" w:lineRule="auto"/>
        <w:rPr>
          <w:color w:val="000000" w:themeColor="text1"/>
          <w:sz w:val="28"/>
          <w:szCs w:val="28"/>
        </w:rPr>
      </w:pPr>
      <w:r w:rsidRPr="005E4D33">
        <w:rPr>
          <w:b/>
          <w:bCs/>
          <w:color w:val="000000" w:themeColor="text1"/>
          <w:sz w:val="28"/>
          <w:szCs w:val="28"/>
        </w:rPr>
        <w:t>Для группы учащихся с результатом 81–100 т. б.:</w:t>
      </w:r>
    </w:p>
    <w:p w14:paraId="580330B7" w14:textId="77777777" w:rsidR="00C7470A" w:rsidRPr="005E4D33" w:rsidRDefault="00C7470A" w:rsidP="00A21348">
      <w:pPr>
        <w:numPr>
          <w:ilvl w:val="0"/>
          <w:numId w:val="12"/>
        </w:numPr>
        <w:spacing w:line="276" w:lineRule="auto"/>
        <w:rPr>
          <w:color w:val="000000" w:themeColor="text1"/>
          <w:sz w:val="28"/>
          <w:szCs w:val="28"/>
        </w:rPr>
      </w:pPr>
      <w:r w:rsidRPr="005E4D33">
        <w:rPr>
          <w:color w:val="000000" w:themeColor="text1"/>
          <w:sz w:val="28"/>
          <w:szCs w:val="28"/>
        </w:rPr>
        <w:t>включать в подготовку нестандартные и олимпиадные задачи, развивающие гибкость мышления;</w:t>
      </w:r>
    </w:p>
    <w:p w14:paraId="0D70AF94" w14:textId="77777777" w:rsidR="00C7470A" w:rsidRPr="005E4D33" w:rsidRDefault="00C7470A" w:rsidP="00A21348">
      <w:pPr>
        <w:numPr>
          <w:ilvl w:val="0"/>
          <w:numId w:val="12"/>
        </w:numPr>
        <w:spacing w:line="276" w:lineRule="auto"/>
        <w:rPr>
          <w:color w:val="000000" w:themeColor="text1"/>
          <w:sz w:val="28"/>
          <w:szCs w:val="28"/>
        </w:rPr>
      </w:pPr>
      <w:r w:rsidRPr="005E4D33">
        <w:rPr>
          <w:color w:val="000000" w:themeColor="text1"/>
          <w:sz w:val="28"/>
          <w:szCs w:val="28"/>
        </w:rPr>
        <w:lastRenderedPageBreak/>
        <w:t>формировать исследовательские навыки: умение анализировать условие, выдвигать гипотезы, проверять альтернативные способы решения;</w:t>
      </w:r>
    </w:p>
    <w:p w14:paraId="370C851A" w14:textId="77777777" w:rsidR="00C7470A" w:rsidRPr="005E4D33" w:rsidRDefault="00C7470A" w:rsidP="00A21348">
      <w:pPr>
        <w:numPr>
          <w:ilvl w:val="0"/>
          <w:numId w:val="12"/>
        </w:numPr>
        <w:spacing w:line="276" w:lineRule="auto"/>
        <w:rPr>
          <w:color w:val="000000" w:themeColor="text1"/>
          <w:sz w:val="28"/>
          <w:szCs w:val="28"/>
        </w:rPr>
      </w:pPr>
      <w:r w:rsidRPr="005E4D33">
        <w:rPr>
          <w:color w:val="000000" w:themeColor="text1"/>
          <w:sz w:val="28"/>
          <w:szCs w:val="28"/>
        </w:rPr>
        <w:t>отрабатывать методы решения задач повышенной сложности, в том числе с многошаговыми рассуждениями и комбинированными условиями.</w:t>
      </w:r>
    </w:p>
    <w:p w14:paraId="4F37DD52" w14:textId="77777777" w:rsidR="00E3245F" w:rsidRPr="005E4D33" w:rsidRDefault="00E3245F" w:rsidP="00194AFF">
      <w:pPr>
        <w:ind w:firstLine="567"/>
        <w:contextualSpacing/>
        <w:jc w:val="both"/>
        <w:rPr>
          <w:color w:val="000000" w:themeColor="text1"/>
          <w:sz w:val="28"/>
          <w:szCs w:val="28"/>
        </w:rPr>
      </w:pPr>
    </w:p>
    <w:p w14:paraId="637613CE" w14:textId="77777777" w:rsidR="003A417F" w:rsidRPr="005E4D33" w:rsidRDefault="003A417F" w:rsidP="003A417F">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14</w:t>
      </w:r>
      <w:r w:rsidR="00AF57A4" w:rsidRPr="005E4D33">
        <w:rPr>
          <w:noProof/>
          <w:color w:val="000000" w:themeColor="text1"/>
        </w:rPr>
        <w:fldChar w:fldCharType="end"/>
      </w:r>
    </w:p>
    <w:tbl>
      <w:tblPr>
        <w:tblW w:w="14317" w:type="dxa"/>
        <w:tblInd w:w="-10"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5E4D33" w14:paraId="55FC323D" w14:textId="77777777" w:rsidTr="00FC48E7">
        <w:trPr>
          <w:cantSplit/>
          <w:trHeight w:val="313"/>
          <w:tblHeader/>
        </w:trPr>
        <w:tc>
          <w:tcPr>
            <w:tcW w:w="2052" w:type="dxa"/>
            <w:vMerge w:val="restart"/>
            <w:shd w:val="clear" w:color="auto" w:fill="FFC000"/>
            <w:vAlign w:val="center"/>
          </w:tcPr>
          <w:p w14:paraId="43E2AB84" w14:textId="77777777" w:rsidR="003A417F" w:rsidRPr="005E4D33" w:rsidRDefault="003A417F" w:rsidP="00B50D9A">
            <w:pPr>
              <w:autoSpaceDE w:val="0"/>
              <w:autoSpaceDN w:val="0"/>
              <w:adjustRightInd w:val="0"/>
              <w:jc w:val="center"/>
              <w:rPr>
                <w:color w:val="000000" w:themeColor="text1"/>
                <w:sz w:val="22"/>
                <w:szCs w:val="20"/>
              </w:rPr>
            </w:pPr>
            <w:r w:rsidRPr="005E4D33">
              <w:rPr>
                <w:bCs/>
                <w:color w:val="000000" w:themeColor="text1"/>
                <w:sz w:val="22"/>
                <w:szCs w:val="20"/>
              </w:rPr>
              <w:t>Номер</w:t>
            </w:r>
          </w:p>
          <w:p w14:paraId="69DAAD15" w14:textId="77777777" w:rsidR="003A417F" w:rsidRPr="005E4D33" w:rsidRDefault="003A417F" w:rsidP="00B50D9A">
            <w:pPr>
              <w:autoSpaceDE w:val="0"/>
              <w:autoSpaceDN w:val="0"/>
              <w:adjustRightInd w:val="0"/>
              <w:jc w:val="center"/>
              <w:rPr>
                <w:color w:val="000000" w:themeColor="text1"/>
                <w:sz w:val="22"/>
                <w:szCs w:val="20"/>
              </w:rPr>
            </w:pPr>
            <w:r w:rsidRPr="005E4D33">
              <w:rPr>
                <w:bCs/>
                <w:color w:val="000000" w:themeColor="text1"/>
                <w:sz w:val="22"/>
                <w:szCs w:val="20"/>
              </w:rPr>
              <w:t>задания / критерия оценивания в КИМ</w:t>
            </w:r>
          </w:p>
        </w:tc>
        <w:tc>
          <w:tcPr>
            <w:tcW w:w="2268" w:type="dxa"/>
            <w:vMerge w:val="restart"/>
            <w:shd w:val="clear" w:color="auto" w:fill="FFC000"/>
            <w:vAlign w:val="center"/>
          </w:tcPr>
          <w:p w14:paraId="052EFF6F" w14:textId="77777777" w:rsidR="003A417F" w:rsidRPr="005E4D33" w:rsidRDefault="003A417F" w:rsidP="00B50D9A">
            <w:pPr>
              <w:autoSpaceDE w:val="0"/>
              <w:autoSpaceDN w:val="0"/>
              <w:adjustRightInd w:val="0"/>
              <w:jc w:val="center"/>
              <w:rPr>
                <w:color w:val="000000" w:themeColor="text1"/>
                <w:sz w:val="22"/>
                <w:szCs w:val="20"/>
              </w:rPr>
            </w:pPr>
            <w:r w:rsidRPr="005E4D33">
              <w:rPr>
                <w:bCs/>
                <w:color w:val="000000" w:themeColor="text1"/>
                <w:sz w:val="22"/>
                <w:szCs w:val="20"/>
              </w:rPr>
              <w:t>Количество полученных первичных баллов</w:t>
            </w:r>
          </w:p>
        </w:tc>
        <w:tc>
          <w:tcPr>
            <w:tcW w:w="9997" w:type="dxa"/>
            <w:gridSpan w:val="4"/>
            <w:shd w:val="clear" w:color="auto" w:fill="FFC000"/>
          </w:tcPr>
          <w:p w14:paraId="770A0203" w14:textId="77777777" w:rsidR="003A417F" w:rsidRPr="005E4D33" w:rsidRDefault="003A417F" w:rsidP="00B50D9A">
            <w:pPr>
              <w:jc w:val="center"/>
              <w:rPr>
                <w:bCs/>
                <w:color w:val="000000" w:themeColor="text1"/>
                <w:sz w:val="22"/>
                <w:szCs w:val="20"/>
              </w:rPr>
            </w:pPr>
            <w:r w:rsidRPr="005E4D33">
              <w:rPr>
                <w:color w:val="000000" w:themeColor="text1"/>
                <w:sz w:val="22"/>
                <w:szCs w:val="20"/>
              </w:rPr>
              <w:t xml:space="preserve">Процент участников экзамена в субъекте Российской Федерации, </w:t>
            </w:r>
            <w:r w:rsidR="008962F8" w:rsidRPr="005E4D33">
              <w:rPr>
                <w:color w:val="000000" w:themeColor="text1"/>
                <w:sz w:val="22"/>
                <w:szCs w:val="20"/>
              </w:rPr>
              <w:br/>
            </w:r>
            <w:r w:rsidRPr="005E4D33">
              <w:rPr>
                <w:color w:val="000000" w:themeColor="text1"/>
                <w:sz w:val="22"/>
                <w:szCs w:val="20"/>
              </w:rPr>
              <w:t xml:space="preserve">получивших соответствующий первичный балл за выполнения задания </w:t>
            </w:r>
            <w:r w:rsidRPr="005E4D33">
              <w:rPr>
                <w:color w:val="000000" w:themeColor="text1"/>
                <w:sz w:val="22"/>
                <w:szCs w:val="20"/>
              </w:rPr>
              <w:br/>
              <w:t>в группах участников экзамена с разными уровнями подготовки</w:t>
            </w:r>
          </w:p>
        </w:tc>
      </w:tr>
      <w:tr w:rsidR="003A417F" w:rsidRPr="005E4D33" w14:paraId="37395EA3" w14:textId="77777777" w:rsidTr="00FC48E7">
        <w:trPr>
          <w:cantSplit/>
          <w:trHeight w:val="635"/>
          <w:tblHeader/>
        </w:trPr>
        <w:tc>
          <w:tcPr>
            <w:tcW w:w="2052" w:type="dxa"/>
            <w:vMerge/>
            <w:vAlign w:val="center"/>
          </w:tcPr>
          <w:p w14:paraId="47201F75" w14:textId="77777777" w:rsidR="003A417F" w:rsidRPr="005E4D33" w:rsidRDefault="003A417F" w:rsidP="00B50D9A">
            <w:pPr>
              <w:autoSpaceDE w:val="0"/>
              <w:autoSpaceDN w:val="0"/>
              <w:adjustRightInd w:val="0"/>
              <w:jc w:val="center"/>
              <w:rPr>
                <w:bCs/>
                <w:color w:val="000000" w:themeColor="text1"/>
                <w:sz w:val="22"/>
                <w:szCs w:val="20"/>
              </w:rPr>
            </w:pPr>
          </w:p>
        </w:tc>
        <w:tc>
          <w:tcPr>
            <w:tcW w:w="2268" w:type="dxa"/>
            <w:vMerge/>
            <w:vAlign w:val="center"/>
          </w:tcPr>
          <w:p w14:paraId="3663A86A" w14:textId="77777777" w:rsidR="003A417F" w:rsidRPr="005E4D33" w:rsidRDefault="003A417F" w:rsidP="00B50D9A">
            <w:pPr>
              <w:autoSpaceDE w:val="0"/>
              <w:autoSpaceDN w:val="0"/>
              <w:adjustRightInd w:val="0"/>
              <w:jc w:val="center"/>
              <w:rPr>
                <w:bCs/>
                <w:color w:val="000000" w:themeColor="text1"/>
                <w:sz w:val="22"/>
                <w:szCs w:val="20"/>
              </w:rPr>
            </w:pPr>
          </w:p>
        </w:tc>
        <w:tc>
          <w:tcPr>
            <w:tcW w:w="2516" w:type="dxa"/>
            <w:shd w:val="clear" w:color="auto" w:fill="BDD6EE" w:themeFill="accent1" w:themeFillTint="66"/>
          </w:tcPr>
          <w:p w14:paraId="2840CD57" w14:textId="77777777" w:rsidR="003A417F" w:rsidRPr="005E4D33" w:rsidRDefault="003A417F" w:rsidP="00B50D9A">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Pr="005E4D33">
              <w:rPr>
                <w:bCs/>
                <w:color w:val="000000" w:themeColor="text1"/>
                <w:sz w:val="22"/>
                <w:szCs w:val="20"/>
              </w:rPr>
              <w:br/>
              <w:t>не преодолевших минимальный балл, %</w:t>
            </w:r>
          </w:p>
        </w:tc>
        <w:tc>
          <w:tcPr>
            <w:tcW w:w="2516" w:type="dxa"/>
            <w:shd w:val="clear" w:color="auto" w:fill="BDD6EE" w:themeFill="accent1" w:themeFillTint="66"/>
            <w:vAlign w:val="center"/>
          </w:tcPr>
          <w:p w14:paraId="59124C7C" w14:textId="77777777" w:rsidR="003A417F" w:rsidRPr="005E4D33" w:rsidRDefault="003A417F" w:rsidP="00B50D9A">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минимального до 60 </w:t>
            </w:r>
            <w:proofErr w:type="spellStart"/>
            <w:r w:rsidRPr="005E4D33">
              <w:rPr>
                <w:bCs/>
                <w:color w:val="000000" w:themeColor="text1"/>
                <w:sz w:val="22"/>
                <w:szCs w:val="20"/>
              </w:rPr>
              <w:t>т.б</w:t>
            </w:r>
            <w:proofErr w:type="spellEnd"/>
            <w:r w:rsidRPr="005E4D33">
              <w:rPr>
                <w:bCs/>
                <w:color w:val="000000" w:themeColor="text1"/>
                <w:sz w:val="22"/>
                <w:szCs w:val="20"/>
              </w:rPr>
              <w:t>., %</w:t>
            </w:r>
          </w:p>
        </w:tc>
        <w:tc>
          <w:tcPr>
            <w:tcW w:w="2516" w:type="dxa"/>
            <w:shd w:val="clear" w:color="auto" w:fill="BDD6EE" w:themeFill="accent1" w:themeFillTint="66"/>
            <w:vAlign w:val="center"/>
          </w:tcPr>
          <w:p w14:paraId="2E0D0EA2" w14:textId="77777777" w:rsidR="003A417F" w:rsidRPr="005E4D33" w:rsidRDefault="003A417F" w:rsidP="00B50D9A">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61 до 80 </w:t>
            </w:r>
            <w:proofErr w:type="spellStart"/>
            <w:r w:rsidRPr="005E4D33">
              <w:rPr>
                <w:bCs/>
                <w:color w:val="000000" w:themeColor="text1"/>
                <w:sz w:val="22"/>
                <w:szCs w:val="20"/>
              </w:rPr>
              <w:t>т.б</w:t>
            </w:r>
            <w:proofErr w:type="spellEnd"/>
            <w:r w:rsidRPr="005E4D33">
              <w:rPr>
                <w:bCs/>
                <w:color w:val="000000" w:themeColor="text1"/>
                <w:sz w:val="22"/>
                <w:szCs w:val="20"/>
              </w:rPr>
              <w:t>., %</w:t>
            </w:r>
          </w:p>
        </w:tc>
        <w:tc>
          <w:tcPr>
            <w:tcW w:w="2449" w:type="dxa"/>
            <w:shd w:val="clear" w:color="auto" w:fill="BDD6EE" w:themeFill="accent1" w:themeFillTint="66"/>
            <w:vAlign w:val="center"/>
          </w:tcPr>
          <w:p w14:paraId="45F731AC" w14:textId="77777777" w:rsidR="003A417F" w:rsidRPr="005E4D33" w:rsidRDefault="003A417F" w:rsidP="00B50D9A">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Pr="005E4D33">
              <w:rPr>
                <w:bCs/>
                <w:color w:val="000000" w:themeColor="text1"/>
                <w:sz w:val="22"/>
                <w:szCs w:val="20"/>
              </w:rPr>
              <w:br/>
              <w:t xml:space="preserve">от 81 до 100 </w:t>
            </w:r>
            <w:proofErr w:type="spellStart"/>
            <w:r w:rsidRPr="005E4D33">
              <w:rPr>
                <w:bCs/>
                <w:color w:val="000000" w:themeColor="text1"/>
                <w:sz w:val="22"/>
                <w:szCs w:val="20"/>
              </w:rPr>
              <w:t>т.б</w:t>
            </w:r>
            <w:proofErr w:type="spellEnd"/>
            <w:r w:rsidRPr="005E4D33">
              <w:rPr>
                <w:bCs/>
                <w:color w:val="000000" w:themeColor="text1"/>
                <w:sz w:val="22"/>
                <w:szCs w:val="20"/>
              </w:rPr>
              <w:t>., %</w:t>
            </w:r>
          </w:p>
        </w:tc>
      </w:tr>
      <w:tr w:rsidR="00504990" w:rsidRPr="005E4D33" w14:paraId="78F7D5F0" w14:textId="77777777" w:rsidTr="00FC48E7">
        <w:trPr>
          <w:cantSplit/>
          <w:trHeight w:val="309"/>
        </w:trPr>
        <w:tc>
          <w:tcPr>
            <w:tcW w:w="2052" w:type="dxa"/>
            <w:vAlign w:val="center"/>
          </w:tcPr>
          <w:p w14:paraId="6D4FF8FE" w14:textId="77777777" w:rsidR="00504990" w:rsidRPr="005E4D33" w:rsidRDefault="00504990" w:rsidP="00B50D9A">
            <w:pPr>
              <w:autoSpaceDE w:val="0"/>
              <w:autoSpaceDN w:val="0"/>
              <w:adjustRightInd w:val="0"/>
              <w:ind w:firstLine="67"/>
              <w:jc w:val="center"/>
              <w:rPr>
                <w:color w:val="000000" w:themeColor="text1"/>
                <w:sz w:val="22"/>
                <w:szCs w:val="20"/>
              </w:rPr>
            </w:pPr>
          </w:p>
        </w:tc>
        <w:tc>
          <w:tcPr>
            <w:tcW w:w="2268" w:type="dxa"/>
            <w:vAlign w:val="center"/>
          </w:tcPr>
          <w:p w14:paraId="30100A35" w14:textId="77777777" w:rsidR="00504990" w:rsidRPr="005E4D33" w:rsidRDefault="00504990" w:rsidP="00B50D9A">
            <w:pPr>
              <w:autoSpaceDE w:val="0"/>
              <w:autoSpaceDN w:val="0"/>
              <w:adjustRightInd w:val="0"/>
              <w:ind w:firstLine="67"/>
              <w:jc w:val="center"/>
              <w:rPr>
                <w:color w:val="000000" w:themeColor="text1"/>
                <w:sz w:val="22"/>
                <w:szCs w:val="20"/>
              </w:rPr>
            </w:pPr>
          </w:p>
        </w:tc>
        <w:tc>
          <w:tcPr>
            <w:tcW w:w="2516" w:type="dxa"/>
          </w:tcPr>
          <w:p w14:paraId="726461DA" w14:textId="77777777" w:rsidR="00504990" w:rsidRPr="005E4D33" w:rsidRDefault="00504990" w:rsidP="00B50D9A">
            <w:pPr>
              <w:jc w:val="center"/>
              <w:rPr>
                <w:color w:val="000000" w:themeColor="text1"/>
                <w:sz w:val="22"/>
                <w:szCs w:val="20"/>
              </w:rPr>
            </w:pPr>
          </w:p>
        </w:tc>
        <w:tc>
          <w:tcPr>
            <w:tcW w:w="2516" w:type="dxa"/>
            <w:vAlign w:val="center"/>
          </w:tcPr>
          <w:p w14:paraId="100AD6CB" w14:textId="77777777" w:rsidR="00504990" w:rsidRPr="005E4D33" w:rsidRDefault="00504990" w:rsidP="00B50D9A">
            <w:pPr>
              <w:jc w:val="center"/>
              <w:rPr>
                <w:color w:val="000000" w:themeColor="text1"/>
                <w:sz w:val="22"/>
                <w:szCs w:val="20"/>
              </w:rPr>
            </w:pPr>
          </w:p>
        </w:tc>
        <w:tc>
          <w:tcPr>
            <w:tcW w:w="2516" w:type="dxa"/>
          </w:tcPr>
          <w:p w14:paraId="0ADEE11F" w14:textId="77777777" w:rsidR="00504990" w:rsidRPr="005E4D33" w:rsidRDefault="00504990" w:rsidP="00B50D9A">
            <w:pPr>
              <w:jc w:val="center"/>
              <w:rPr>
                <w:color w:val="000000" w:themeColor="text1"/>
                <w:sz w:val="22"/>
                <w:szCs w:val="20"/>
              </w:rPr>
            </w:pPr>
          </w:p>
        </w:tc>
        <w:tc>
          <w:tcPr>
            <w:tcW w:w="2449" w:type="dxa"/>
          </w:tcPr>
          <w:p w14:paraId="236F1EA8" w14:textId="77777777" w:rsidR="00504990" w:rsidRPr="005E4D33" w:rsidRDefault="00504990" w:rsidP="00B50D9A">
            <w:pPr>
              <w:jc w:val="center"/>
              <w:rPr>
                <w:color w:val="000000" w:themeColor="text1"/>
                <w:sz w:val="22"/>
                <w:szCs w:val="20"/>
              </w:rPr>
            </w:pPr>
          </w:p>
        </w:tc>
      </w:tr>
      <w:tr w:rsidR="00504990" w:rsidRPr="005E4D33" w14:paraId="0F6BE5C7" w14:textId="77777777" w:rsidTr="00FC48E7">
        <w:trPr>
          <w:cantSplit/>
          <w:trHeight w:val="309"/>
        </w:trPr>
        <w:tc>
          <w:tcPr>
            <w:tcW w:w="2052" w:type="dxa"/>
            <w:vAlign w:val="center"/>
          </w:tcPr>
          <w:p w14:paraId="15294474"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268" w:type="dxa"/>
            <w:vAlign w:val="center"/>
          </w:tcPr>
          <w:p w14:paraId="6B33CE2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3D79DC2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73,68</w:t>
            </w:r>
          </w:p>
        </w:tc>
        <w:tc>
          <w:tcPr>
            <w:tcW w:w="2516" w:type="dxa"/>
            <w:vAlign w:val="center"/>
          </w:tcPr>
          <w:p w14:paraId="0700BB5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12,64</w:t>
            </w:r>
          </w:p>
        </w:tc>
        <w:tc>
          <w:tcPr>
            <w:tcW w:w="2516" w:type="dxa"/>
          </w:tcPr>
          <w:p w14:paraId="421F97E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2,68</w:t>
            </w:r>
          </w:p>
        </w:tc>
        <w:tc>
          <w:tcPr>
            <w:tcW w:w="2449" w:type="dxa"/>
          </w:tcPr>
          <w:p w14:paraId="5114361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3972F70C" w14:textId="77777777" w:rsidTr="00FC48E7">
        <w:trPr>
          <w:cantSplit/>
          <w:trHeight w:val="309"/>
        </w:trPr>
        <w:tc>
          <w:tcPr>
            <w:tcW w:w="2052" w:type="dxa"/>
            <w:vAlign w:val="center"/>
          </w:tcPr>
          <w:p w14:paraId="395AB97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268" w:type="dxa"/>
            <w:vAlign w:val="center"/>
          </w:tcPr>
          <w:p w14:paraId="6889F09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0EDF629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26,32</w:t>
            </w:r>
          </w:p>
        </w:tc>
        <w:tc>
          <w:tcPr>
            <w:tcW w:w="2516" w:type="dxa"/>
            <w:vAlign w:val="center"/>
          </w:tcPr>
          <w:p w14:paraId="2AD6FCC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87,36</w:t>
            </w:r>
          </w:p>
        </w:tc>
        <w:tc>
          <w:tcPr>
            <w:tcW w:w="2516" w:type="dxa"/>
          </w:tcPr>
          <w:p w14:paraId="14AB11D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97,32</w:t>
            </w:r>
          </w:p>
        </w:tc>
        <w:tc>
          <w:tcPr>
            <w:tcW w:w="2449" w:type="dxa"/>
          </w:tcPr>
          <w:p w14:paraId="01D73E0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96,43</w:t>
            </w:r>
          </w:p>
        </w:tc>
      </w:tr>
      <w:tr w:rsidR="00504990" w:rsidRPr="005E4D33" w14:paraId="3A98BE4B" w14:textId="77777777" w:rsidTr="00FC48E7">
        <w:trPr>
          <w:cantSplit/>
          <w:trHeight w:val="309"/>
        </w:trPr>
        <w:tc>
          <w:tcPr>
            <w:tcW w:w="2052" w:type="dxa"/>
            <w:vAlign w:val="center"/>
          </w:tcPr>
          <w:p w14:paraId="0A7C47CE"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5CDB560B"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6580C44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82,89</w:t>
            </w:r>
          </w:p>
        </w:tc>
        <w:tc>
          <w:tcPr>
            <w:tcW w:w="2516" w:type="dxa"/>
            <w:vAlign w:val="center"/>
          </w:tcPr>
          <w:p w14:paraId="17F6C14B"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18,13</w:t>
            </w:r>
          </w:p>
        </w:tc>
        <w:tc>
          <w:tcPr>
            <w:tcW w:w="2516" w:type="dxa"/>
          </w:tcPr>
          <w:p w14:paraId="70622A7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3,45</w:t>
            </w:r>
          </w:p>
        </w:tc>
        <w:tc>
          <w:tcPr>
            <w:tcW w:w="2449" w:type="dxa"/>
          </w:tcPr>
          <w:p w14:paraId="0105123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1,79</w:t>
            </w:r>
          </w:p>
        </w:tc>
      </w:tr>
      <w:tr w:rsidR="00504990" w:rsidRPr="005E4D33" w14:paraId="7DCACD0A" w14:textId="77777777" w:rsidTr="00FC48E7">
        <w:trPr>
          <w:cantSplit/>
          <w:trHeight w:val="309"/>
        </w:trPr>
        <w:tc>
          <w:tcPr>
            <w:tcW w:w="2052" w:type="dxa"/>
            <w:vAlign w:val="center"/>
          </w:tcPr>
          <w:p w14:paraId="10C915D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0D56DEA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58A94DF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17,11</w:t>
            </w:r>
          </w:p>
        </w:tc>
        <w:tc>
          <w:tcPr>
            <w:tcW w:w="2516" w:type="dxa"/>
            <w:vAlign w:val="center"/>
          </w:tcPr>
          <w:p w14:paraId="7220E2A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81,87</w:t>
            </w:r>
          </w:p>
        </w:tc>
        <w:tc>
          <w:tcPr>
            <w:tcW w:w="2516" w:type="dxa"/>
          </w:tcPr>
          <w:p w14:paraId="72A33BE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96,55</w:t>
            </w:r>
          </w:p>
        </w:tc>
        <w:tc>
          <w:tcPr>
            <w:tcW w:w="2449" w:type="dxa"/>
          </w:tcPr>
          <w:p w14:paraId="7B3D67F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98,21</w:t>
            </w:r>
          </w:p>
        </w:tc>
      </w:tr>
      <w:tr w:rsidR="00504990" w:rsidRPr="005E4D33" w14:paraId="6AAA727D" w14:textId="77777777" w:rsidTr="00FC48E7">
        <w:trPr>
          <w:cantSplit/>
          <w:trHeight w:val="309"/>
        </w:trPr>
        <w:tc>
          <w:tcPr>
            <w:tcW w:w="2052" w:type="dxa"/>
            <w:vAlign w:val="center"/>
          </w:tcPr>
          <w:p w14:paraId="6828F62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268" w:type="dxa"/>
            <w:vAlign w:val="center"/>
          </w:tcPr>
          <w:p w14:paraId="0677802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317BE6B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82,89</w:t>
            </w:r>
          </w:p>
        </w:tc>
        <w:tc>
          <w:tcPr>
            <w:tcW w:w="2516" w:type="dxa"/>
            <w:vAlign w:val="center"/>
          </w:tcPr>
          <w:p w14:paraId="794E6A5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35,16</w:t>
            </w:r>
          </w:p>
        </w:tc>
        <w:tc>
          <w:tcPr>
            <w:tcW w:w="2516" w:type="dxa"/>
          </w:tcPr>
          <w:p w14:paraId="5053965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9,96</w:t>
            </w:r>
          </w:p>
        </w:tc>
        <w:tc>
          <w:tcPr>
            <w:tcW w:w="2449" w:type="dxa"/>
          </w:tcPr>
          <w:p w14:paraId="31BAE9D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5,36</w:t>
            </w:r>
          </w:p>
        </w:tc>
      </w:tr>
      <w:tr w:rsidR="00504990" w:rsidRPr="005E4D33" w14:paraId="1A9497CA" w14:textId="77777777" w:rsidTr="00FC48E7">
        <w:trPr>
          <w:cantSplit/>
          <w:trHeight w:val="309"/>
        </w:trPr>
        <w:tc>
          <w:tcPr>
            <w:tcW w:w="2052" w:type="dxa"/>
            <w:vAlign w:val="center"/>
          </w:tcPr>
          <w:p w14:paraId="27F70FE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268" w:type="dxa"/>
            <w:vAlign w:val="center"/>
          </w:tcPr>
          <w:p w14:paraId="4C292F3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630509D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17,11</w:t>
            </w:r>
          </w:p>
        </w:tc>
        <w:tc>
          <w:tcPr>
            <w:tcW w:w="2516" w:type="dxa"/>
            <w:vAlign w:val="center"/>
          </w:tcPr>
          <w:p w14:paraId="5357C4D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64,84</w:t>
            </w:r>
          </w:p>
        </w:tc>
        <w:tc>
          <w:tcPr>
            <w:tcW w:w="2516" w:type="dxa"/>
          </w:tcPr>
          <w:p w14:paraId="692835D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90,04</w:t>
            </w:r>
          </w:p>
        </w:tc>
        <w:tc>
          <w:tcPr>
            <w:tcW w:w="2449" w:type="dxa"/>
          </w:tcPr>
          <w:p w14:paraId="46A7487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94,64</w:t>
            </w:r>
          </w:p>
        </w:tc>
      </w:tr>
      <w:tr w:rsidR="00504990" w:rsidRPr="005E4D33" w14:paraId="33ECCD1C" w14:textId="77777777" w:rsidTr="00FC48E7">
        <w:trPr>
          <w:cantSplit/>
          <w:trHeight w:val="309"/>
        </w:trPr>
        <w:tc>
          <w:tcPr>
            <w:tcW w:w="2052" w:type="dxa"/>
            <w:vAlign w:val="center"/>
          </w:tcPr>
          <w:p w14:paraId="518FD29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268" w:type="dxa"/>
            <w:vAlign w:val="center"/>
          </w:tcPr>
          <w:p w14:paraId="158E92CC"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19A2487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68,42</w:t>
            </w:r>
          </w:p>
        </w:tc>
        <w:tc>
          <w:tcPr>
            <w:tcW w:w="2516" w:type="dxa"/>
            <w:vAlign w:val="center"/>
          </w:tcPr>
          <w:p w14:paraId="01C2EB7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13,19</w:t>
            </w:r>
          </w:p>
        </w:tc>
        <w:tc>
          <w:tcPr>
            <w:tcW w:w="2516" w:type="dxa"/>
          </w:tcPr>
          <w:p w14:paraId="2DCF7C0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5,36</w:t>
            </w:r>
          </w:p>
        </w:tc>
        <w:tc>
          <w:tcPr>
            <w:tcW w:w="2449" w:type="dxa"/>
          </w:tcPr>
          <w:p w14:paraId="0BD6364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r>
      <w:tr w:rsidR="00504990" w:rsidRPr="005E4D33" w14:paraId="73A10E0D" w14:textId="77777777" w:rsidTr="00FC48E7">
        <w:trPr>
          <w:cantSplit/>
          <w:trHeight w:val="309"/>
        </w:trPr>
        <w:tc>
          <w:tcPr>
            <w:tcW w:w="2052" w:type="dxa"/>
            <w:vAlign w:val="center"/>
          </w:tcPr>
          <w:p w14:paraId="1E856F0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268" w:type="dxa"/>
            <w:vAlign w:val="center"/>
          </w:tcPr>
          <w:p w14:paraId="00025BA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7583014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31,58</w:t>
            </w:r>
          </w:p>
        </w:tc>
        <w:tc>
          <w:tcPr>
            <w:tcW w:w="2516" w:type="dxa"/>
            <w:vAlign w:val="center"/>
          </w:tcPr>
          <w:p w14:paraId="3DD4614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86,81</w:t>
            </w:r>
          </w:p>
        </w:tc>
        <w:tc>
          <w:tcPr>
            <w:tcW w:w="2516" w:type="dxa"/>
          </w:tcPr>
          <w:p w14:paraId="17A3A9E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94,64</w:t>
            </w:r>
          </w:p>
        </w:tc>
        <w:tc>
          <w:tcPr>
            <w:tcW w:w="2449" w:type="dxa"/>
          </w:tcPr>
          <w:p w14:paraId="7CB9814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r>
      <w:tr w:rsidR="00504990" w:rsidRPr="005E4D33" w14:paraId="7F0B4657" w14:textId="77777777" w:rsidTr="00FC48E7">
        <w:trPr>
          <w:cantSplit/>
          <w:trHeight w:val="309"/>
        </w:trPr>
        <w:tc>
          <w:tcPr>
            <w:tcW w:w="2052" w:type="dxa"/>
            <w:vAlign w:val="center"/>
          </w:tcPr>
          <w:p w14:paraId="04A50EC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5</w:t>
            </w:r>
          </w:p>
        </w:tc>
        <w:tc>
          <w:tcPr>
            <w:tcW w:w="2268" w:type="dxa"/>
            <w:vAlign w:val="center"/>
          </w:tcPr>
          <w:p w14:paraId="4B3473C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3649AB4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90,79</w:t>
            </w:r>
          </w:p>
        </w:tc>
        <w:tc>
          <w:tcPr>
            <w:tcW w:w="2516" w:type="dxa"/>
            <w:vAlign w:val="center"/>
          </w:tcPr>
          <w:p w14:paraId="433D69F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35,71</w:t>
            </w:r>
          </w:p>
        </w:tc>
        <w:tc>
          <w:tcPr>
            <w:tcW w:w="2516" w:type="dxa"/>
          </w:tcPr>
          <w:p w14:paraId="2615E22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10,34</w:t>
            </w:r>
          </w:p>
        </w:tc>
        <w:tc>
          <w:tcPr>
            <w:tcW w:w="2449" w:type="dxa"/>
          </w:tcPr>
          <w:p w14:paraId="30927E7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5,36</w:t>
            </w:r>
          </w:p>
        </w:tc>
      </w:tr>
      <w:tr w:rsidR="00504990" w:rsidRPr="005E4D33" w14:paraId="27F90E63" w14:textId="77777777" w:rsidTr="00FC48E7">
        <w:trPr>
          <w:cantSplit/>
          <w:trHeight w:val="309"/>
        </w:trPr>
        <w:tc>
          <w:tcPr>
            <w:tcW w:w="2052" w:type="dxa"/>
            <w:vAlign w:val="center"/>
          </w:tcPr>
          <w:p w14:paraId="6E967C00"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5</w:t>
            </w:r>
          </w:p>
        </w:tc>
        <w:tc>
          <w:tcPr>
            <w:tcW w:w="2268" w:type="dxa"/>
            <w:vAlign w:val="center"/>
          </w:tcPr>
          <w:p w14:paraId="1E200AB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4E477B3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9,21</w:t>
            </w:r>
          </w:p>
        </w:tc>
        <w:tc>
          <w:tcPr>
            <w:tcW w:w="2516" w:type="dxa"/>
            <w:vAlign w:val="center"/>
          </w:tcPr>
          <w:p w14:paraId="274F1FC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64,29</w:t>
            </w:r>
          </w:p>
        </w:tc>
        <w:tc>
          <w:tcPr>
            <w:tcW w:w="2516" w:type="dxa"/>
          </w:tcPr>
          <w:p w14:paraId="21823E7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89,66</w:t>
            </w:r>
          </w:p>
        </w:tc>
        <w:tc>
          <w:tcPr>
            <w:tcW w:w="2449" w:type="dxa"/>
          </w:tcPr>
          <w:p w14:paraId="1CA2ADF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94,64</w:t>
            </w:r>
          </w:p>
        </w:tc>
      </w:tr>
      <w:tr w:rsidR="00504990" w:rsidRPr="005E4D33" w14:paraId="30779F01" w14:textId="77777777" w:rsidTr="00FC48E7">
        <w:trPr>
          <w:cantSplit/>
          <w:trHeight w:val="309"/>
        </w:trPr>
        <w:tc>
          <w:tcPr>
            <w:tcW w:w="2052" w:type="dxa"/>
            <w:vAlign w:val="center"/>
          </w:tcPr>
          <w:p w14:paraId="18A9B92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4230775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58600A1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60,53</w:t>
            </w:r>
          </w:p>
        </w:tc>
        <w:tc>
          <w:tcPr>
            <w:tcW w:w="2516" w:type="dxa"/>
            <w:vAlign w:val="center"/>
          </w:tcPr>
          <w:p w14:paraId="7770165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8,79</w:t>
            </w:r>
          </w:p>
        </w:tc>
        <w:tc>
          <w:tcPr>
            <w:tcW w:w="2516" w:type="dxa"/>
          </w:tcPr>
          <w:p w14:paraId="2216808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0,77</w:t>
            </w:r>
          </w:p>
        </w:tc>
        <w:tc>
          <w:tcPr>
            <w:tcW w:w="2449" w:type="dxa"/>
          </w:tcPr>
          <w:p w14:paraId="544D31A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r>
      <w:tr w:rsidR="00504990" w:rsidRPr="005E4D33" w14:paraId="08919A3C" w14:textId="77777777" w:rsidTr="00FC48E7">
        <w:trPr>
          <w:cantSplit/>
          <w:trHeight w:val="309"/>
        </w:trPr>
        <w:tc>
          <w:tcPr>
            <w:tcW w:w="2052" w:type="dxa"/>
            <w:vAlign w:val="center"/>
          </w:tcPr>
          <w:p w14:paraId="781BA514"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5798E78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1FF7ECA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39,47</w:t>
            </w:r>
          </w:p>
        </w:tc>
        <w:tc>
          <w:tcPr>
            <w:tcW w:w="2516" w:type="dxa"/>
            <w:vAlign w:val="center"/>
          </w:tcPr>
          <w:p w14:paraId="053EBA1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91,21</w:t>
            </w:r>
          </w:p>
        </w:tc>
        <w:tc>
          <w:tcPr>
            <w:tcW w:w="2516" w:type="dxa"/>
          </w:tcPr>
          <w:p w14:paraId="527665D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99,23</w:t>
            </w:r>
          </w:p>
        </w:tc>
        <w:tc>
          <w:tcPr>
            <w:tcW w:w="2449" w:type="dxa"/>
          </w:tcPr>
          <w:p w14:paraId="232CCBC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r>
      <w:tr w:rsidR="00504990" w:rsidRPr="005E4D33" w14:paraId="4950F753" w14:textId="77777777" w:rsidTr="00FC48E7">
        <w:trPr>
          <w:cantSplit/>
          <w:trHeight w:val="309"/>
        </w:trPr>
        <w:tc>
          <w:tcPr>
            <w:tcW w:w="2052" w:type="dxa"/>
            <w:vAlign w:val="center"/>
          </w:tcPr>
          <w:p w14:paraId="54D6B19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4B678D6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5EA86DF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90,79</w:t>
            </w:r>
          </w:p>
        </w:tc>
        <w:tc>
          <w:tcPr>
            <w:tcW w:w="2516" w:type="dxa"/>
            <w:vAlign w:val="center"/>
          </w:tcPr>
          <w:p w14:paraId="7E8EF2B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32,42</w:t>
            </w:r>
          </w:p>
        </w:tc>
        <w:tc>
          <w:tcPr>
            <w:tcW w:w="2516" w:type="dxa"/>
          </w:tcPr>
          <w:p w14:paraId="4D01745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4,60</w:t>
            </w:r>
          </w:p>
        </w:tc>
        <w:tc>
          <w:tcPr>
            <w:tcW w:w="2449" w:type="dxa"/>
          </w:tcPr>
          <w:p w14:paraId="4BD8701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1,79</w:t>
            </w:r>
          </w:p>
        </w:tc>
      </w:tr>
      <w:tr w:rsidR="00504990" w:rsidRPr="005E4D33" w14:paraId="676D6381" w14:textId="77777777" w:rsidTr="00FC48E7">
        <w:trPr>
          <w:cantSplit/>
          <w:trHeight w:val="309"/>
        </w:trPr>
        <w:tc>
          <w:tcPr>
            <w:tcW w:w="2052" w:type="dxa"/>
            <w:vAlign w:val="center"/>
          </w:tcPr>
          <w:p w14:paraId="422D043E"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5408973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689EDB6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9,21</w:t>
            </w:r>
          </w:p>
        </w:tc>
        <w:tc>
          <w:tcPr>
            <w:tcW w:w="2516" w:type="dxa"/>
            <w:vAlign w:val="center"/>
          </w:tcPr>
          <w:p w14:paraId="3153A28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67,58</w:t>
            </w:r>
          </w:p>
        </w:tc>
        <w:tc>
          <w:tcPr>
            <w:tcW w:w="2516" w:type="dxa"/>
          </w:tcPr>
          <w:p w14:paraId="708F2A5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95,40</w:t>
            </w:r>
          </w:p>
        </w:tc>
        <w:tc>
          <w:tcPr>
            <w:tcW w:w="2449" w:type="dxa"/>
          </w:tcPr>
          <w:p w14:paraId="3F597F1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98,21</w:t>
            </w:r>
          </w:p>
        </w:tc>
      </w:tr>
      <w:tr w:rsidR="00504990" w:rsidRPr="005E4D33" w14:paraId="78AD5A80" w14:textId="77777777" w:rsidTr="00FC48E7">
        <w:trPr>
          <w:cantSplit/>
          <w:trHeight w:val="309"/>
        </w:trPr>
        <w:tc>
          <w:tcPr>
            <w:tcW w:w="2052" w:type="dxa"/>
            <w:vAlign w:val="center"/>
          </w:tcPr>
          <w:p w14:paraId="6A8F370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lastRenderedPageBreak/>
              <w:t>8</w:t>
            </w:r>
          </w:p>
        </w:tc>
        <w:tc>
          <w:tcPr>
            <w:tcW w:w="2268" w:type="dxa"/>
            <w:vAlign w:val="center"/>
          </w:tcPr>
          <w:p w14:paraId="133E3E31"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55E497F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84,21</w:t>
            </w:r>
          </w:p>
        </w:tc>
        <w:tc>
          <w:tcPr>
            <w:tcW w:w="2516" w:type="dxa"/>
            <w:vAlign w:val="center"/>
          </w:tcPr>
          <w:p w14:paraId="3DA5F6F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62,09</w:t>
            </w:r>
          </w:p>
        </w:tc>
        <w:tc>
          <w:tcPr>
            <w:tcW w:w="2516" w:type="dxa"/>
          </w:tcPr>
          <w:p w14:paraId="22FFD8E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16,48</w:t>
            </w:r>
          </w:p>
        </w:tc>
        <w:tc>
          <w:tcPr>
            <w:tcW w:w="2449" w:type="dxa"/>
          </w:tcPr>
          <w:p w14:paraId="4C306C0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76036FC1" w14:textId="77777777" w:rsidTr="00FC48E7">
        <w:trPr>
          <w:cantSplit/>
          <w:trHeight w:val="309"/>
        </w:trPr>
        <w:tc>
          <w:tcPr>
            <w:tcW w:w="2052" w:type="dxa"/>
            <w:vAlign w:val="center"/>
          </w:tcPr>
          <w:p w14:paraId="2D75DA6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8</w:t>
            </w:r>
          </w:p>
        </w:tc>
        <w:tc>
          <w:tcPr>
            <w:tcW w:w="2268" w:type="dxa"/>
            <w:vAlign w:val="center"/>
          </w:tcPr>
          <w:p w14:paraId="1D48B601"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097AFF4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15,79</w:t>
            </w:r>
          </w:p>
        </w:tc>
        <w:tc>
          <w:tcPr>
            <w:tcW w:w="2516" w:type="dxa"/>
            <w:vAlign w:val="center"/>
          </w:tcPr>
          <w:p w14:paraId="4E9F57F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37,91</w:t>
            </w:r>
          </w:p>
        </w:tc>
        <w:tc>
          <w:tcPr>
            <w:tcW w:w="2516" w:type="dxa"/>
          </w:tcPr>
          <w:p w14:paraId="51FED2DB"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83,52</w:t>
            </w:r>
          </w:p>
        </w:tc>
        <w:tc>
          <w:tcPr>
            <w:tcW w:w="2449" w:type="dxa"/>
          </w:tcPr>
          <w:p w14:paraId="37EC0EE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96,43</w:t>
            </w:r>
          </w:p>
        </w:tc>
      </w:tr>
      <w:tr w:rsidR="00504990" w:rsidRPr="005E4D33" w14:paraId="055C771D" w14:textId="77777777" w:rsidTr="00FC48E7">
        <w:trPr>
          <w:cantSplit/>
          <w:trHeight w:val="309"/>
        </w:trPr>
        <w:tc>
          <w:tcPr>
            <w:tcW w:w="2052" w:type="dxa"/>
            <w:vAlign w:val="center"/>
          </w:tcPr>
          <w:p w14:paraId="7CE32AC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9</w:t>
            </w:r>
          </w:p>
        </w:tc>
        <w:tc>
          <w:tcPr>
            <w:tcW w:w="2268" w:type="dxa"/>
            <w:vAlign w:val="center"/>
          </w:tcPr>
          <w:p w14:paraId="31ED3B9C"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75149A5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96,05</w:t>
            </w:r>
          </w:p>
        </w:tc>
        <w:tc>
          <w:tcPr>
            <w:tcW w:w="2516" w:type="dxa"/>
            <w:vAlign w:val="center"/>
          </w:tcPr>
          <w:p w14:paraId="3273326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59,89</w:t>
            </w:r>
          </w:p>
        </w:tc>
        <w:tc>
          <w:tcPr>
            <w:tcW w:w="2516" w:type="dxa"/>
          </w:tcPr>
          <w:p w14:paraId="0860CDD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9,20</w:t>
            </w:r>
          </w:p>
        </w:tc>
        <w:tc>
          <w:tcPr>
            <w:tcW w:w="2449" w:type="dxa"/>
          </w:tcPr>
          <w:p w14:paraId="04C49A3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71B53232" w14:textId="77777777" w:rsidTr="00FC48E7">
        <w:trPr>
          <w:cantSplit/>
          <w:trHeight w:val="309"/>
        </w:trPr>
        <w:tc>
          <w:tcPr>
            <w:tcW w:w="2052" w:type="dxa"/>
            <w:vAlign w:val="center"/>
          </w:tcPr>
          <w:p w14:paraId="47524C2E"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9</w:t>
            </w:r>
          </w:p>
        </w:tc>
        <w:tc>
          <w:tcPr>
            <w:tcW w:w="2268" w:type="dxa"/>
            <w:vAlign w:val="center"/>
          </w:tcPr>
          <w:p w14:paraId="3B4166D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57130FA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3,95</w:t>
            </w:r>
          </w:p>
        </w:tc>
        <w:tc>
          <w:tcPr>
            <w:tcW w:w="2516" w:type="dxa"/>
            <w:vAlign w:val="center"/>
          </w:tcPr>
          <w:p w14:paraId="114D94A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40,11</w:t>
            </w:r>
          </w:p>
        </w:tc>
        <w:tc>
          <w:tcPr>
            <w:tcW w:w="2516" w:type="dxa"/>
          </w:tcPr>
          <w:p w14:paraId="684C899B"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90,80</w:t>
            </w:r>
          </w:p>
        </w:tc>
        <w:tc>
          <w:tcPr>
            <w:tcW w:w="2449" w:type="dxa"/>
          </w:tcPr>
          <w:p w14:paraId="5B47EF5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96,43</w:t>
            </w:r>
          </w:p>
        </w:tc>
      </w:tr>
      <w:tr w:rsidR="00504990" w:rsidRPr="005E4D33" w14:paraId="03843CCD" w14:textId="77777777" w:rsidTr="00FC48E7">
        <w:trPr>
          <w:cantSplit/>
          <w:trHeight w:val="309"/>
        </w:trPr>
        <w:tc>
          <w:tcPr>
            <w:tcW w:w="2052" w:type="dxa"/>
            <w:vAlign w:val="center"/>
          </w:tcPr>
          <w:p w14:paraId="4F53895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10</w:t>
            </w:r>
          </w:p>
        </w:tc>
        <w:tc>
          <w:tcPr>
            <w:tcW w:w="2268" w:type="dxa"/>
            <w:vAlign w:val="center"/>
          </w:tcPr>
          <w:p w14:paraId="52C8E56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0016C5D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90,79</w:t>
            </w:r>
          </w:p>
        </w:tc>
        <w:tc>
          <w:tcPr>
            <w:tcW w:w="2516" w:type="dxa"/>
            <w:vAlign w:val="center"/>
          </w:tcPr>
          <w:p w14:paraId="04AFAB6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40,11</w:t>
            </w:r>
          </w:p>
        </w:tc>
        <w:tc>
          <w:tcPr>
            <w:tcW w:w="2516" w:type="dxa"/>
          </w:tcPr>
          <w:p w14:paraId="624E9AE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6,90</w:t>
            </w:r>
          </w:p>
        </w:tc>
        <w:tc>
          <w:tcPr>
            <w:tcW w:w="2449" w:type="dxa"/>
          </w:tcPr>
          <w:p w14:paraId="7C988DC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57B4B5A1" w14:textId="77777777" w:rsidTr="00FC48E7">
        <w:trPr>
          <w:cantSplit/>
          <w:trHeight w:val="309"/>
        </w:trPr>
        <w:tc>
          <w:tcPr>
            <w:tcW w:w="2052" w:type="dxa"/>
            <w:vAlign w:val="center"/>
          </w:tcPr>
          <w:p w14:paraId="031D43CB"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10</w:t>
            </w:r>
          </w:p>
        </w:tc>
        <w:tc>
          <w:tcPr>
            <w:tcW w:w="2268" w:type="dxa"/>
            <w:vAlign w:val="center"/>
          </w:tcPr>
          <w:p w14:paraId="14BE628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66D63C6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9,21</w:t>
            </w:r>
          </w:p>
        </w:tc>
        <w:tc>
          <w:tcPr>
            <w:tcW w:w="2516" w:type="dxa"/>
            <w:vAlign w:val="center"/>
          </w:tcPr>
          <w:p w14:paraId="43D7C26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59,89</w:t>
            </w:r>
          </w:p>
        </w:tc>
        <w:tc>
          <w:tcPr>
            <w:tcW w:w="2516" w:type="dxa"/>
          </w:tcPr>
          <w:p w14:paraId="474925A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93,10</w:t>
            </w:r>
          </w:p>
        </w:tc>
        <w:tc>
          <w:tcPr>
            <w:tcW w:w="2449" w:type="dxa"/>
          </w:tcPr>
          <w:p w14:paraId="5C377C9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96,43</w:t>
            </w:r>
          </w:p>
        </w:tc>
      </w:tr>
      <w:tr w:rsidR="00504990" w:rsidRPr="005E4D33" w14:paraId="3DCB371C" w14:textId="77777777" w:rsidTr="00FC48E7">
        <w:trPr>
          <w:cantSplit/>
          <w:trHeight w:val="309"/>
        </w:trPr>
        <w:tc>
          <w:tcPr>
            <w:tcW w:w="2052" w:type="dxa"/>
            <w:vAlign w:val="center"/>
          </w:tcPr>
          <w:p w14:paraId="4AA8C17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11</w:t>
            </w:r>
          </w:p>
        </w:tc>
        <w:tc>
          <w:tcPr>
            <w:tcW w:w="2268" w:type="dxa"/>
            <w:vAlign w:val="center"/>
          </w:tcPr>
          <w:p w14:paraId="47130C95"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40D690D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90,79</w:t>
            </w:r>
          </w:p>
        </w:tc>
        <w:tc>
          <w:tcPr>
            <w:tcW w:w="2516" w:type="dxa"/>
            <w:vAlign w:val="center"/>
          </w:tcPr>
          <w:p w14:paraId="028034D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42,86</w:t>
            </w:r>
          </w:p>
        </w:tc>
        <w:tc>
          <w:tcPr>
            <w:tcW w:w="2516" w:type="dxa"/>
          </w:tcPr>
          <w:p w14:paraId="0B79068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7,28</w:t>
            </w:r>
          </w:p>
        </w:tc>
        <w:tc>
          <w:tcPr>
            <w:tcW w:w="2449" w:type="dxa"/>
          </w:tcPr>
          <w:p w14:paraId="3CFC801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1C6D871B" w14:textId="77777777" w:rsidTr="00FC48E7">
        <w:trPr>
          <w:cantSplit/>
          <w:trHeight w:val="309"/>
        </w:trPr>
        <w:tc>
          <w:tcPr>
            <w:tcW w:w="2052" w:type="dxa"/>
            <w:vAlign w:val="center"/>
          </w:tcPr>
          <w:p w14:paraId="380DF74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11</w:t>
            </w:r>
          </w:p>
        </w:tc>
        <w:tc>
          <w:tcPr>
            <w:tcW w:w="2268" w:type="dxa"/>
            <w:vAlign w:val="center"/>
          </w:tcPr>
          <w:p w14:paraId="0AD42AEC"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087F683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9,21</w:t>
            </w:r>
          </w:p>
        </w:tc>
        <w:tc>
          <w:tcPr>
            <w:tcW w:w="2516" w:type="dxa"/>
            <w:vAlign w:val="center"/>
          </w:tcPr>
          <w:p w14:paraId="1ACCEC1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57,14</w:t>
            </w:r>
          </w:p>
        </w:tc>
        <w:tc>
          <w:tcPr>
            <w:tcW w:w="2516" w:type="dxa"/>
          </w:tcPr>
          <w:p w14:paraId="428991A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92,72</w:t>
            </w:r>
          </w:p>
        </w:tc>
        <w:tc>
          <w:tcPr>
            <w:tcW w:w="2449" w:type="dxa"/>
          </w:tcPr>
          <w:p w14:paraId="32A5C46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96,43</w:t>
            </w:r>
          </w:p>
        </w:tc>
      </w:tr>
      <w:tr w:rsidR="00504990" w:rsidRPr="005E4D33" w14:paraId="29BE6CFE" w14:textId="77777777" w:rsidTr="00FC48E7">
        <w:trPr>
          <w:cantSplit/>
          <w:trHeight w:val="309"/>
        </w:trPr>
        <w:tc>
          <w:tcPr>
            <w:tcW w:w="2052" w:type="dxa"/>
            <w:vAlign w:val="center"/>
          </w:tcPr>
          <w:p w14:paraId="30E4D3C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12</w:t>
            </w:r>
          </w:p>
        </w:tc>
        <w:tc>
          <w:tcPr>
            <w:tcW w:w="2268" w:type="dxa"/>
            <w:vAlign w:val="center"/>
          </w:tcPr>
          <w:p w14:paraId="559E33C4"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3134CD4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94,74</w:t>
            </w:r>
          </w:p>
        </w:tc>
        <w:tc>
          <w:tcPr>
            <w:tcW w:w="2516" w:type="dxa"/>
            <w:vAlign w:val="center"/>
          </w:tcPr>
          <w:p w14:paraId="51B500C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43,41</w:t>
            </w:r>
          </w:p>
        </w:tc>
        <w:tc>
          <w:tcPr>
            <w:tcW w:w="2516" w:type="dxa"/>
          </w:tcPr>
          <w:p w14:paraId="27EBAB2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10,34</w:t>
            </w:r>
          </w:p>
        </w:tc>
        <w:tc>
          <w:tcPr>
            <w:tcW w:w="2449" w:type="dxa"/>
          </w:tcPr>
          <w:p w14:paraId="171207B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1,79</w:t>
            </w:r>
          </w:p>
        </w:tc>
      </w:tr>
      <w:tr w:rsidR="00504990" w:rsidRPr="005E4D33" w14:paraId="5C7E7F4C" w14:textId="77777777" w:rsidTr="00FC48E7">
        <w:trPr>
          <w:cantSplit/>
          <w:trHeight w:val="309"/>
        </w:trPr>
        <w:tc>
          <w:tcPr>
            <w:tcW w:w="2052" w:type="dxa"/>
            <w:vAlign w:val="center"/>
          </w:tcPr>
          <w:p w14:paraId="096815A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12</w:t>
            </w:r>
          </w:p>
        </w:tc>
        <w:tc>
          <w:tcPr>
            <w:tcW w:w="2268" w:type="dxa"/>
            <w:vAlign w:val="center"/>
          </w:tcPr>
          <w:p w14:paraId="791294A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58DDE2B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5,26</w:t>
            </w:r>
          </w:p>
        </w:tc>
        <w:tc>
          <w:tcPr>
            <w:tcW w:w="2516" w:type="dxa"/>
            <w:vAlign w:val="center"/>
          </w:tcPr>
          <w:p w14:paraId="534EB5A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56,59</w:t>
            </w:r>
          </w:p>
        </w:tc>
        <w:tc>
          <w:tcPr>
            <w:tcW w:w="2516" w:type="dxa"/>
          </w:tcPr>
          <w:p w14:paraId="0D9AE21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89,66</w:t>
            </w:r>
          </w:p>
        </w:tc>
        <w:tc>
          <w:tcPr>
            <w:tcW w:w="2449" w:type="dxa"/>
          </w:tcPr>
          <w:p w14:paraId="09DF745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98,21</w:t>
            </w:r>
          </w:p>
        </w:tc>
      </w:tr>
      <w:tr w:rsidR="00504990" w:rsidRPr="005E4D33" w14:paraId="38F27269" w14:textId="77777777" w:rsidTr="00FC48E7">
        <w:trPr>
          <w:cantSplit/>
          <w:trHeight w:val="309"/>
        </w:trPr>
        <w:tc>
          <w:tcPr>
            <w:tcW w:w="2052" w:type="dxa"/>
            <w:vAlign w:val="center"/>
          </w:tcPr>
          <w:p w14:paraId="7BE67D11"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268" w:type="dxa"/>
            <w:vAlign w:val="center"/>
          </w:tcPr>
          <w:p w14:paraId="5458FC0C"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74CA306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0BAFA34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95,05</w:t>
            </w:r>
          </w:p>
        </w:tc>
        <w:tc>
          <w:tcPr>
            <w:tcW w:w="2516" w:type="dxa"/>
          </w:tcPr>
          <w:p w14:paraId="6C18B0B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45,21</w:t>
            </w:r>
          </w:p>
        </w:tc>
        <w:tc>
          <w:tcPr>
            <w:tcW w:w="2449" w:type="dxa"/>
          </w:tcPr>
          <w:p w14:paraId="0A3F497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3,57</w:t>
            </w:r>
          </w:p>
        </w:tc>
      </w:tr>
      <w:tr w:rsidR="00504990" w:rsidRPr="005E4D33" w14:paraId="21D200E8" w14:textId="77777777" w:rsidTr="00FC48E7">
        <w:trPr>
          <w:cantSplit/>
          <w:trHeight w:val="309"/>
        </w:trPr>
        <w:tc>
          <w:tcPr>
            <w:tcW w:w="2052" w:type="dxa"/>
            <w:vAlign w:val="center"/>
          </w:tcPr>
          <w:p w14:paraId="481BFC9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268" w:type="dxa"/>
            <w:vAlign w:val="center"/>
          </w:tcPr>
          <w:p w14:paraId="74B6DE0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2670F8A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700026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2,20</w:t>
            </w:r>
          </w:p>
        </w:tc>
        <w:tc>
          <w:tcPr>
            <w:tcW w:w="2516" w:type="dxa"/>
          </w:tcPr>
          <w:p w14:paraId="3668D3D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13,03</w:t>
            </w:r>
          </w:p>
        </w:tc>
        <w:tc>
          <w:tcPr>
            <w:tcW w:w="2449" w:type="dxa"/>
          </w:tcPr>
          <w:p w14:paraId="6E933E8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10,71</w:t>
            </w:r>
          </w:p>
        </w:tc>
      </w:tr>
      <w:tr w:rsidR="00504990" w:rsidRPr="005E4D33" w14:paraId="362D82F8" w14:textId="77777777" w:rsidTr="00FC48E7">
        <w:trPr>
          <w:cantSplit/>
          <w:trHeight w:val="309"/>
        </w:trPr>
        <w:tc>
          <w:tcPr>
            <w:tcW w:w="2052" w:type="dxa"/>
            <w:vAlign w:val="center"/>
          </w:tcPr>
          <w:p w14:paraId="10798B8B"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268" w:type="dxa"/>
            <w:vAlign w:val="center"/>
          </w:tcPr>
          <w:p w14:paraId="21EAFD0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4EF9015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41B4D7EB"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2,75</w:t>
            </w:r>
          </w:p>
        </w:tc>
        <w:tc>
          <w:tcPr>
            <w:tcW w:w="2516" w:type="dxa"/>
          </w:tcPr>
          <w:p w14:paraId="51CC3B7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41,76</w:t>
            </w:r>
          </w:p>
        </w:tc>
        <w:tc>
          <w:tcPr>
            <w:tcW w:w="2449" w:type="dxa"/>
          </w:tcPr>
          <w:p w14:paraId="23134AE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85,71</w:t>
            </w:r>
          </w:p>
        </w:tc>
      </w:tr>
      <w:tr w:rsidR="00504990" w:rsidRPr="005E4D33" w14:paraId="6F4F55EA" w14:textId="77777777" w:rsidTr="00FC48E7">
        <w:trPr>
          <w:cantSplit/>
          <w:trHeight w:val="309"/>
        </w:trPr>
        <w:tc>
          <w:tcPr>
            <w:tcW w:w="2052" w:type="dxa"/>
            <w:vAlign w:val="center"/>
          </w:tcPr>
          <w:p w14:paraId="0B063206"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07B9C010"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7C09DBE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2146590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tcPr>
          <w:p w14:paraId="22D2443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97,70</w:t>
            </w:r>
          </w:p>
        </w:tc>
        <w:tc>
          <w:tcPr>
            <w:tcW w:w="2449" w:type="dxa"/>
          </w:tcPr>
          <w:p w14:paraId="7790210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69,64</w:t>
            </w:r>
          </w:p>
        </w:tc>
      </w:tr>
      <w:tr w:rsidR="00504990" w:rsidRPr="005E4D33" w14:paraId="3C217298" w14:textId="77777777" w:rsidTr="00FC48E7">
        <w:trPr>
          <w:cantSplit/>
          <w:trHeight w:val="309"/>
        </w:trPr>
        <w:tc>
          <w:tcPr>
            <w:tcW w:w="2052" w:type="dxa"/>
            <w:vAlign w:val="center"/>
          </w:tcPr>
          <w:p w14:paraId="519FEC84"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7F415D30"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09A1077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01A7C14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1BAEE6B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1,92</w:t>
            </w:r>
          </w:p>
        </w:tc>
        <w:tc>
          <w:tcPr>
            <w:tcW w:w="2449" w:type="dxa"/>
          </w:tcPr>
          <w:p w14:paraId="1FD4A74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16,07</w:t>
            </w:r>
          </w:p>
        </w:tc>
      </w:tr>
      <w:tr w:rsidR="00504990" w:rsidRPr="005E4D33" w14:paraId="21370D79" w14:textId="77777777" w:rsidTr="00FC48E7">
        <w:trPr>
          <w:cantSplit/>
          <w:trHeight w:val="309"/>
        </w:trPr>
        <w:tc>
          <w:tcPr>
            <w:tcW w:w="2052" w:type="dxa"/>
            <w:vAlign w:val="center"/>
          </w:tcPr>
          <w:p w14:paraId="6A360AB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364620BE"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3B62E21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B87F6E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0A18BDE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449" w:type="dxa"/>
          </w:tcPr>
          <w:p w14:paraId="7239747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1,79</w:t>
            </w:r>
          </w:p>
        </w:tc>
      </w:tr>
      <w:tr w:rsidR="00504990" w:rsidRPr="005E4D33" w14:paraId="65CC6D94" w14:textId="77777777" w:rsidTr="00FC48E7">
        <w:trPr>
          <w:cantSplit/>
          <w:trHeight w:val="309"/>
        </w:trPr>
        <w:tc>
          <w:tcPr>
            <w:tcW w:w="2052" w:type="dxa"/>
            <w:vAlign w:val="center"/>
          </w:tcPr>
          <w:p w14:paraId="580C8CA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268" w:type="dxa"/>
            <w:vAlign w:val="center"/>
          </w:tcPr>
          <w:p w14:paraId="747C0D1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516" w:type="dxa"/>
          </w:tcPr>
          <w:p w14:paraId="560F67A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280836F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5E31EF5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0,38</w:t>
            </w:r>
          </w:p>
        </w:tc>
        <w:tc>
          <w:tcPr>
            <w:tcW w:w="2449" w:type="dxa"/>
          </w:tcPr>
          <w:p w14:paraId="3CB779E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12,50</w:t>
            </w:r>
          </w:p>
        </w:tc>
      </w:tr>
      <w:tr w:rsidR="00504990" w:rsidRPr="005E4D33" w14:paraId="75F44557" w14:textId="77777777" w:rsidTr="00FC48E7">
        <w:trPr>
          <w:cantSplit/>
          <w:trHeight w:val="309"/>
        </w:trPr>
        <w:tc>
          <w:tcPr>
            <w:tcW w:w="2052" w:type="dxa"/>
            <w:vAlign w:val="center"/>
          </w:tcPr>
          <w:p w14:paraId="6E94BEB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268" w:type="dxa"/>
            <w:vAlign w:val="center"/>
          </w:tcPr>
          <w:p w14:paraId="5B65B7F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68505D9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6E24682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97,80</w:t>
            </w:r>
          </w:p>
        </w:tc>
        <w:tc>
          <w:tcPr>
            <w:tcW w:w="2516" w:type="dxa"/>
          </w:tcPr>
          <w:p w14:paraId="05BBFC9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74,71</w:t>
            </w:r>
          </w:p>
        </w:tc>
        <w:tc>
          <w:tcPr>
            <w:tcW w:w="2449" w:type="dxa"/>
          </w:tcPr>
          <w:p w14:paraId="17D588F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14,29</w:t>
            </w:r>
          </w:p>
        </w:tc>
      </w:tr>
      <w:tr w:rsidR="00504990" w:rsidRPr="005E4D33" w14:paraId="7AA92C97" w14:textId="77777777" w:rsidTr="00FC48E7">
        <w:trPr>
          <w:cantSplit/>
          <w:trHeight w:val="309"/>
        </w:trPr>
        <w:tc>
          <w:tcPr>
            <w:tcW w:w="2052" w:type="dxa"/>
            <w:vAlign w:val="center"/>
          </w:tcPr>
          <w:p w14:paraId="3715241A"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268" w:type="dxa"/>
            <w:vAlign w:val="center"/>
          </w:tcPr>
          <w:p w14:paraId="4116B8E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1FC096B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3A62BCA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1,10</w:t>
            </w:r>
          </w:p>
        </w:tc>
        <w:tc>
          <w:tcPr>
            <w:tcW w:w="2516" w:type="dxa"/>
          </w:tcPr>
          <w:p w14:paraId="78ED1CA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4,60</w:t>
            </w:r>
          </w:p>
        </w:tc>
        <w:tc>
          <w:tcPr>
            <w:tcW w:w="2449" w:type="dxa"/>
          </w:tcPr>
          <w:p w14:paraId="3B710A6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7,14</w:t>
            </w:r>
          </w:p>
        </w:tc>
      </w:tr>
      <w:tr w:rsidR="00504990" w:rsidRPr="005E4D33" w14:paraId="69DCCC78" w14:textId="77777777" w:rsidTr="00FC48E7">
        <w:trPr>
          <w:cantSplit/>
          <w:trHeight w:val="309"/>
        </w:trPr>
        <w:tc>
          <w:tcPr>
            <w:tcW w:w="2052" w:type="dxa"/>
            <w:vAlign w:val="center"/>
          </w:tcPr>
          <w:p w14:paraId="4720A3E0"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268" w:type="dxa"/>
            <w:vAlign w:val="center"/>
          </w:tcPr>
          <w:p w14:paraId="4A3BAE81"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6EA2547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648E5B2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1,10</w:t>
            </w:r>
          </w:p>
        </w:tc>
        <w:tc>
          <w:tcPr>
            <w:tcW w:w="2516" w:type="dxa"/>
          </w:tcPr>
          <w:p w14:paraId="444AC00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20,69</w:t>
            </w:r>
          </w:p>
        </w:tc>
        <w:tc>
          <w:tcPr>
            <w:tcW w:w="2449" w:type="dxa"/>
          </w:tcPr>
          <w:p w14:paraId="02B4B6F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78,57</w:t>
            </w:r>
          </w:p>
        </w:tc>
      </w:tr>
      <w:tr w:rsidR="00504990" w:rsidRPr="005E4D33" w14:paraId="5FF75845" w14:textId="77777777" w:rsidTr="00FC48E7">
        <w:trPr>
          <w:cantSplit/>
          <w:trHeight w:val="309"/>
        </w:trPr>
        <w:tc>
          <w:tcPr>
            <w:tcW w:w="2052" w:type="dxa"/>
            <w:vAlign w:val="center"/>
          </w:tcPr>
          <w:p w14:paraId="569CF92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268" w:type="dxa"/>
            <w:vAlign w:val="center"/>
          </w:tcPr>
          <w:p w14:paraId="5F0F2AA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63E5230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687EEC1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97,25</w:t>
            </w:r>
          </w:p>
        </w:tc>
        <w:tc>
          <w:tcPr>
            <w:tcW w:w="2516" w:type="dxa"/>
          </w:tcPr>
          <w:p w14:paraId="6833E89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77,01</w:t>
            </w:r>
          </w:p>
        </w:tc>
        <w:tc>
          <w:tcPr>
            <w:tcW w:w="2449" w:type="dxa"/>
          </w:tcPr>
          <w:p w14:paraId="2A6E2E6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23,21</w:t>
            </w:r>
          </w:p>
        </w:tc>
      </w:tr>
      <w:tr w:rsidR="00504990" w:rsidRPr="005E4D33" w14:paraId="67FD5E5B" w14:textId="77777777" w:rsidTr="00FC48E7">
        <w:trPr>
          <w:cantSplit/>
          <w:trHeight w:val="309"/>
        </w:trPr>
        <w:tc>
          <w:tcPr>
            <w:tcW w:w="2052" w:type="dxa"/>
            <w:vAlign w:val="center"/>
          </w:tcPr>
          <w:p w14:paraId="2F023F0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lastRenderedPageBreak/>
              <w:t>4</w:t>
            </w:r>
          </w:p>
        </w:tc>
        <w:tc>
          <w:tcPr>
            <w:tcW w:w="2268" w:type="dxa"/>
            <w:vAlign w:val="center"/>
          </w:tcPr>
          <w:p w14:paraId="043817CE"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76F5F8C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555B3F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2,20</w:t>
            </w:r>
          </w:p>
        </w:tc>
        <w:tc>
          <w:tcPr>
            <w:tcW w:w="2516" w:type="dxa"/>
          </w:tcPr>
          <w:p w14:paraId="53E53A0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6,51</w:t>
            </w:r>
          </w:p>
        </w:tc>
        <w:tc>
          <w:tcPr>
            <w:tcW w:w="2449" w:type="dxa"/>
          </w:tcPr>
          <w:p w14:paraId="1BF02D0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5,36</w:t>
            </w:r>
          </w:p>
        </w:tc>
      </w:tr>
      <w:tr w:rsidR="00504990" w:rsidRPr="005E4D33" w14:paraId="1F596D3F" w14:textId="77777777" w:rsidTr="00FC48E7">
        <w:trPr>
          <w:cantSplit/>
          <w:trHeight w:val="309"/>
        </w:trPr>
        <w:tc>
          <w:tcPr>
            <w:tcW w:w="2052" w:type="dxa"/>
            <w:vAlign w:val="center"/>
          </w:tcPr>
          <w:p w14:paraId="7E19B4F4"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268" w:type="dxa"/>
            <w:vAlign w:val="center"/>
          </w:tcPr>
          <w:p w14:paraId="3B3FE40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1D1CF13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7A5D7AD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0,55</w:t>
            </w:r>
          </w:p>
        </w:tc>
        <w:tc>
          <w:tcPr>
            <w:tcW w:w="2516" w:type="dxa"/>
          </w:tcPr>
          <w:p w14:paraId="6F3E004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16,48</w:t>
            </w:r>
          </w:p>
        </w:tc>
        <w:tc>
          <w:tcPr>
            <w:tcW w:w="2449" w:type="dxa"/>
          </w:tcPr>
          <w:p w14:paraId="389DF8A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71,43</w:t>
            </w:r>
          </w:p>
        </w:tc>
      </w:tr>
      <w:tr w:rsidR="00504990" w:rsidRPr="005E4D33" w14:paraId="33997E28" w14:textId="77777777" w:rsidTr="00FC48E7">
        <w:trPr>
          <w:cantSplit/>
          <w:trHeight w:val="309"/>
        </w:trPr>
        <w:tc>
          <w:tcPr>
            <w:tcW w:w="2052" w:type="dxa"/>
            <w:vAlign w:val="center"/>
          </w:tcPr>
          <w:p w14:paraId="44C0DB6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5</w:t>
            </w:r>
          </w:p>
        </w:tc>
        <w:tc>
          <w:tcPr>
            <w:tcW w:w="2268" w:type="dxa"/>
            <w:vAlign w:val="center"/>
          </w:tcPr>
          <w:p w14:paraId="35AE169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72A5C20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5C1237B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tcPr>
          <w:p w14:paraId="41F0ADA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98,08</w:t>
            </w:r>
          </w:p>
        </w:tc>
        <w:tc>
          <w:tcPr>
            <w:tcW w:w="2449" w:type="dxa"/>
          </w:tcPr>
          <w:p w14:paraId="49433D7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85,71</w:t>
            </w:r>
          </w:p>
        </w:tc>
      </w:tr>
      <w:tr w:rsidR="00504990" w:rsidRPr="005E4D33" w14:paraId="24345975" w14:textId="77777777" w:rsidTr="00FC48E7">
        <w:trPr>
          <w:cantSplit/>
          <w:trHeight w:val="309"/>
        </w:trPr>
        <w:tc>
          <w:tcPr>
            <w:tcW w:w="2052" w:type="dxa"/>
            <w:vAlign w:val="center"/>
          </w:tcPr>
          <w:p w14:paraId="2289976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5</w:t>
            </w:r>
          </w:p>
        </w:tc>
        <w:tc>
          <w:tcPr>
            <w:tcW w:w="2268" w:type="dxa"/>
            <w:vAlign w:val="center"/>
          </w:tcPr>
          <w:p w14:paraId="1382203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021A90A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02B689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2C5895F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1,92</w:t>
            </w:r>
          </w:p>
        </w:tc>
        <w:tc>
          <w:tcPr>
            <w:tcW w:w="2449" w:type="dxa"/>
          </w:tcPr>
          <w:p w14:paraId="5D7D1FA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5,36</w:t>
            </w:r>
          </w:p>
        </w:tc>
      </w:tr>
      <w:tr w:rsidR="00504990" w:rsidRPr="005E4D33" w14:paraId="18428DC8" w14:textId="77777777" w:rsidTr="00FC48E7">
        <w:trPr>
          <w:cantSplit/>
          <w:trHeight w:val="309"/>
        </w:trPr>
        <w:tc>
          <w:tcPr>
            <w:tcW w:w="2052" w:type="dxa"/>
            <w:vAlign w:val="center"/>
          </w:tcPr>
          <w:p w14:paraId="0758A6CA"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5</w:t>
            </w:r>
          </w:p>
        </w:tc>
        <w:tc>
          <w:tcPr>
            <w:tcW w:w="2268" w:type="dxa"/>
            <w:vAlign w:val="center"/>
          </w:tcPr>
          <w:p w14:paraId="6F03393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3</w:t>
            </w:r>
          </w:p>
        </w:tc>
        <w:tc>
          <w:tcPr>
            <w:tcW w:w="2516" w:type="dxa"/>
          </w:tcPr>
          <w:p w14:paraId="69B70F21"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2ECC538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6FAC78F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449" w:type="dxa"/>
          </w:tcPr>
          <w:p w14:paraId="46AA8F2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8,93</w:t>
            </w:r>
          </w:p>
        </w:tc>
      </w:tr>
      <w:tr w:rsidR="00504990" w:rsidRPr="005E4D33" w14:paraId="449E584C" w14:textId="77777777" w:rsidTr="00FC48E7">
        <w:trPr>
          <w:cantSplit/>
          <w:trHeight w:val="309"/>
        </w:trPr>
        <w:tc>
          <w:tcPr>
            <w:tcW w:w="2052" w:type="dxa"/>
            <w:vAlign w:val="center"/>
          </w:tcPr>
          <w:p w14:paraId="4C45F77D"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33345B57"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7AA0E5C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099C06F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tcPr>
          <w:p w14:paraId="41C32AE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98,08</w:t>
            </w:r>
          </w:p>
        </w:tc>
        <w:tc>
          <w:tcPr>
            <w:tcW w:w="2449" w:type="dxa"/>
          </w:tcPr>
          <w:p w14:paraId="7752F56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53,57</w:t>
            </w:r>
          </w:p>
        </w:tc>
      </w:tr>
      <w:tr w:rsidR="00504990" w:rsidRPr="005E4D33" w14:paraId="6ED1220A" w14:textId="77777777" w:rsidTr="00FC48E7">
        <w:trPr>
          <w:cantSplit/>
          <w:trHeight w:val="309"/>
        </w:trPr>
        <w:tc>
          <w:tcPr>
            <w:tcW w:w="2052" w:type="dxa"/>
            <w:vAlign w:val="center"/>
          </w:tcPr>
          <w:p w14:paraId="09AE45A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7DB2328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3848C38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A82CAB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66A7CE2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1,15</w:t>
            </w:r>
          </w:p>
        </w:tc>
        <w:tc>
          <w:tcPr>
            <w:tcW w:w="2449" w:type="dxa"/>
          </w:tcPr>
          <w:p w14:paraId="4E9CC22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7,14</w:t>
            </w:r>
          </w:p>
        </w:tc>
      </w:tr>
      <w:tr w:rsidR="00504990" w:rsidRPr="005E4D33" w14:paraId="19F49373" w14:textId="77777777" w:rsidTr="00FC48E7">
        <w:trPr>
          <w:cantSplit/>
          <w:trHeight w:val="309"/>
        </w:trPr>
        <w:tc>
          <w:tcPr>
            <w:tcW w:w="2052" w:type="dxa"/>
            <w:vAlign w:val="center"/>
          </w:tcPr>
          <w:p w14:paraId="6813CB99"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5A76910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11A7DC8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6FC4902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62DAB88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449" w:type="dxa"/>
          </w:tcPr>
          <w:p w14:paraId="7BE4F76A"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7,14</w:t>
            </w:r>
          </w:p>
        </w:tc>
      </w:tr>
      <w:tr w:rsidR="00504990" w:rsidRPr="005E4D33" w14:paraId="43723D2E" w14:textId="77777777" w:rsidTr="00FC48E7">
        <w:trPr>
          <w:cantSplit/>
          <w:trHeight w:val="309"/>
        </w:trPr>
        <w:tc>
          <w:tcPr>
            <w:tcW w:w="2052" w:type="dxa"/>
            <w:vAlign w:val="center"/>
          </w:tcPr>
          <w:p w14:paraId="56C952A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6</w:t>
            </w:r>
          </w:p>
        </w:tc>
        <w:tc>
          <w:tcPr>
            <w:tcW w:w="2268" w:type="dxa"/>
            <w:vAlign w:val="center"/>
          </w:tcPr>
          <w:p w14:paraId="0474D37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516" w:type="dxa"/>
          </w:tcPr>
          <w:p w14:paraId="10E2682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58C2A92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3EDF7F0E"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0,77</w:t>
            </w:r>
          </w:p>
        </w:tc>
        <w:tc>
          <w:tcPr>
            <w:tcW w:w="2449" w:type="dxa"/>
          </w:tcPr>
          <w:p w14:paraId="1F19FFA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32,14</w:t>
            </w:r>
          </w:p>
        </w:tc>
      </w:tr>
      <w:tr w:rsidR="00504990" w:rsidRPr="005E4D33" w14:paraId="0E90EC86" w14:textId="77777777" w:rsidTr="00FC48E7">
        <w:trPr>
          <w:cantSplit/>
          <w:trHeight w:val="309"/>
        </w:trPr>
        <w:tc>
          <w:tcPr>
            <w:tcW w:w="2052" w:type="dxa"/>
            <w:vAlign w:val="center"/>
          </w:tcPr>
          <w:p w14:paraId="10A1E36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2D9EC502"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0</w:t>
            </w:r>
          </w:p>
        </w:tc>
        <w:tc>
          <w:tcPr>
            <w:tcW w:w="2516" w:type="dxa"/>
          </w:tcPr>
          <w:p w14:paraId="3EF8B398"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100,00</w:t>
            </w:r>
          </w:p>
        </w:tc>
        <w:tc>
          <w:tcPr>
            <w:tcW w:w="2516" w:type="dxa"/>
            <w:vAlign w:val="center"/>
          </w:tcPr>
          <w:p w14:paraId="660EAE33"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99,45</w:t>
            </w:r>
          </w:p>
        </w:tc>
        <w:tc>
          <w:tcPr>
            <w:tcW w:w="2516" w:type="dxa"/>
          </w:tcPr>
          <w:p w14:paraId="5C3DCE8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92,72</w:t>
            </w:r>
          </w:p>
        </w:tc>
        <w:tc>
          <w:tcPr>
            <w:tcW w:w="2449" w:type="dxa"/>
          </w:tcPr>
          <w:p w14:paraId="4A287EAF"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30,36</w:t>
            </w:r>
          </w:p>
        </w:tc>
      </w:tr>
      <w:tr w:rsidR="00504990" w:rsidRPr="005E4D33" w14:paraId="3286F87E" w14:textId="77777777" w:rsidTr="00FC48E7">
        <w:trPr>
          <w:cantSplit/>
          <w:trHeight w:val="309"/>
        </w:trPr>
        <w:tc>
          <w:tcPr>
            <w:tcW w:w="2052" w:type="dxa"/>
            <w:vAlign w:val="center"/>
          </w:tcPr>
          <w:p w14:paraId="68CE8833"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564BFD3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1</w:t>
            </w:r>
          </w:p>
        </w:tc>
        <w:tc>
          <w:tcPr>
            <w:tcW w:w="2516" w:type="dxa"/>
          </w:tcPr>
          <w:p w14:paraId="3C3E2E60"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3885FB5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0707B94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4,60</w:t>
            </w:r>
          </w:p>
        </w:tc>
        <w:tc>
          <w:tcPr>
            <w:tcW w:w="2449" w:type="dxa"/>
          </w:tcPr>
          <w:p w14:paraId="4E5BCAFC"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16,07</w:t>
            </w:r>
          </w:p>
        </w:tc>
      </w:tr>
      <w:tr w:rsidR="00504990" w:rsidRPr="005E4D33" w14:paraId="41515FF8" w14:textId="77777777" w:rsidTr="00FC48E7">
        <w:trPr>
          <w:cantSplit/>
          <w:trHeight w:val="309"/>
        </w:trPr>
        <w:tc>
          <w:tcPr>
            <w:tcW w:w="2052" w:type="dxa"/>
            <w:vAlign w:val="center"/>
          </w:tcPr>
          <w:p w14:paraId="7EF7D688"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04EE1AAB"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2</w:t>
            </w:r>
          </w:p>
        </w:tc>
        <w:tc>
          <w:tcPr>
            <w:tcW w:w="2516" w:type="dxa"/>
          </w:tcPr>
          <w:p w14:paraId="3D81BDF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35611D72"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0,55</w:t>
            </w:r>
          </w:p>
        </w:tc>
        <w:tc>
          <w:tcPr>
            <w:tcW w:w="2516" w:type="dxa"/>
          </w:tcPr>
          <w:p w14:paraId="69B37627"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2,30</w:t>
            </w:r>
          </w:p>
        </w:tc>
        <w:tc>
          <w:tcPr>
            <w:tcW w:w="2449" w:type="dxa"/>
          </w:tcPr>
          <w:p w14:paraId="24C8AAE9"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42,86</w:t>
            </w:r>
          </w:p>
        </w:tc>
      </w:tr>
      <w:tr w:rsidR="00504990" w:rsidRPr="005E4D33" w14:paraId="42A7471A" w14:textId="77777777" w:rsidTr="00FC48E7">
        <w:trPr>
          <w:cantSplit/>
          <w:trHeight w:val="309"/>
        </w:trPr>
        <w:tc>
          <w:tcPr>
            <w:tcW w:w="2052" w:type="dxa"/>
            <w:vAlign w:val="center"/>
          </w:tcPr>
          <w:p w14:paraId="69DB9731"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7</w:t>
            </w:r>
          </w:p>
        </w:tc>
        <w:tc>
          <w:tcPr>
            <w:tcW w:w="2268" w:type="dxa"/>
            <w:vAlign w:val="center"/>
          </w:tcPr>
          <w:p w14:paraId="2844146F" w14:textId="77777777" w:rsidR="00504990" w:rsidRPr="005E4D33" w:rsidRDefault="00504990" w:rsidP="00504990">
            <w:pPr>
              <w:autoSpaceDE w:val="0"/>
              <w:autoSpaceDN w:val="0"/>
              <w:adjustRightInd w:val="0"/>
              <w:ind w:firstLine="67"/>
              <w:jc w:val="center"/>
              <w:rPr>
                <w:rFonts w:eastAsia="Calibri"/>
                <w:color w:val="000000" w:themeColor="text1"/>
                <w:sz w:val="22"/>
                <w:szCs w:val="20"/>
              </w:rPr>
            </w:pPr>
            <w:r w:rsidRPr="005E4D33">
              <w:rPr>
                <w:rFonts w:eastAsia="Calibri"/>
                <w:color w:val="000000" w:themeColor="text1"/>
                <w:sz w:val="22"/>
                <w:szCs w:val="20"/>
              </w:rPr>
              <w:t>4</w:t>
            </w:r>
          </w:p>
        </w:tc>
        <w:tc>
          <w:tcPr>
            <w:tcW w:w="2516" w:type="dxa"/>
          </w:tcPr>
          <w:p w14:paraId="56D0B3CD"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vAlign w:val="center"/>
          </w:tcPr>
          <w:p w14:paraId="1F8E9245"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0,00</w:t>
            </w:r>
          </w:p>
        </w:tc>
        <w:tc>
          <w:tcPr>
            <w:tcW w:w="2516" w:type="dxa"/>
          </w:tcPr>
          <w:p w14:paraId="3B8E2FE4"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0,38</w:t>
            </w:r>
          </w:p>
        </w:tc>
        <w:tc>
          <w:tcPr>
            <w:tcW w:w="2449" w:type="dxa"/>
          </w:tcPr>
          <w:p w14:paraId="58D01AF6" w14:textId="77777777" w:rsidR="00504990" w:rsidRPr="005E4D33" w:rsidRDefault="00504990" w:rsidP="00504990">
            <w:pPr>
              <w:jc w:val="center"/>
              <w:rPr>
                <w:rFonts w:eastAsia="Calibri"/>
                <w:color w:val="000000" w:themeColor="text1"/>
                <w:sz w:val="22"/>
                <w:szCs w:val="20"/>
              </w:rPr>
            </w:pPr>
            <w:r w:rsidRPr="005E4D33">
              <w:rPr>
                <w:rFonts w:eastAsia="Calibri"/>
                <w:color w:val="000000" w:themeColor="text1"/>
                <w:sz w:val="22"/>
                <w:szCs w:val="20"/>
              </w:rPr>
              <w:t>10,71</w:t>
            </w:r>
          </w:p>
        </w:tc>
      </w:tr>
    </w:tbl>
    <w:p w14:paraId="6815535F" w14:textId="77777777" w:rsidR="00504990" w:rsidRPr="005E4D33" w:rsidRDefault="00504990" w:rsidP="00194AFF">
      <w:pPr>
        <w:ind w:firstLine="567"/>
        <w:contextualSpacing/>
        <w:jc w:val="both"/>
        <w:rPr>
          <w:i/>
          <w:iCs/>
          <w:color w:val="000000" w:themeColor="text1"/>
          <w:lang w:val="en-US"/>
        </w:rPr>
      </w:pPr>
    </w:p>
    <w:p w14:paraId="6039F4D6" w14:textId="77777777" w:rsidR="00504990" w:rsidRPr="005E4D33" w:rsidRDefault="00504990" w:rsidP="00194AFF">
      <w:pPr>
        <w:ind w:firstLine="567"/>
        <w:contextualSpacing/>
        <w:jc w:val="both"/>
        <w:rPr>
          <w:i/>
          <w:iCs/>
          <w:color w:val="000000" w:themeColor="text1"/>
        </w:rPr>
      </w:pPr>
    </w:p>
    <w:p w14:paraId="0193F9EC" w14:textId="77777777" w:rsidR="00B42D82" w:rsidRPr="005E4D33" w:rsidRDefault="00B42D82" w:rsidP="00194AFF">
      <w:pPr>
        <w:ind w:firstLine="567"/>
        <w:contextualSpacing/>
        <w:jc w:val="both"/>
        <w:rPr>
          <w:i/>
          <w:iCs/>
          <w:color w:val="000000" w:themeColor="text1"/>
        </w:rPr>
      </w:pPr>
    </w:p>
    <w:p w14:paraId="4604463C" w14:textId="77777777" w:rsidR="00D04D75" w:rsidRPr="005E4D33" w:rsidRDefault="00D04D75" w:rsidP="00194AFF">
      <w:pPr>
        <w:ind w:firstLine="567"/>
        <w:contextualSpacing/>
        <w:jc w:val="both"/>
        <w:rPr>
          <w:i/>
          <w:iCs/>
          <w:color w:val="000000" w:themeColor="text1"/>
        </w:rPr>
      </w:pPr>
    </w:p>
    <w:p w14:paraId="0866AE27" w14:textId="77777777" w:rsidR="00D04D75" w:rsidRPr="005E4D33" w:rsidRDefault="00D04D75" w:rsidP="00194AFF">
      <w:pPr>
        <w:ind w:firstLine="567"/>
        <w:contextualSpacing/>
        <w:jc w:val="both"/>
        <w:rPr>
          <w:i/>
          <w:iCs/>
          <w:color w:val="000000" w:themeColor="text1"/>
        </w:rPr>
      </w:pPr>
    </w:p>
    <w:p w14:paraId="6B50A056" w14:textId="77777777" w:rsidR="00D04D75" w:rsidRPr="005E4D33" w:rsidRDefault="00D04D75" w:rsidP="00194AFF">
      <w:pPr>
        <w:ind w:firstLine="567"/>
        <w:contextualSpacing/>
        <w:jc w:val="both"/>
        <w:rPr>
          <w:i/>
          <w:iCs/>
          <w:color w:val="000000" w:themeColor="text1"/>
        </w:rPr>
      </w:pPr>
    </w:p>
    <w:p w14:paraId="6E8BF8DF" w14:textId="77777777" w:rsidR="00D04D75" w:rsidRPr="005E4D33" w:rsidRDefault="00D04D75" w:rsidP="00194AFF">
      <w:pPr>
        <w:ind w:firstLine="567"/>
        <w:contextualSpacing/>
        <w:jc w:val="both"/>
        <w:rPr>
          <w:i/>
          <w:iCs/>
          <w:color w:val="000000" w:themeColor="text1"/>
        </w:rPr>
      </w:pPr>
    </w:p>
    <w:p w14:paraId="7DD7301A" w14:textId="77777777" w:rsidR="00FF39B7" w:rsidRPr="005E4D33" w:rsidRDefault="00FF39B7" w:rsidP="00194AFF">
      <w:pPr>
        <w:ind w:firstLine="567"/>
        <w:contextualSpacing/>
        <w:jc w:val="both"/>
        <w:rPr>
          <w:i/>
          <w:iCs/>
          <w:color w:val="000000" w:themeColor="text1"/>
        </w:rPr>
      </w:pPr>
    </w:p>
    <w:p w14:paraId="0D3CB8D4" w14:textId="77777777" w:rsidR="00D04D75" w:rsidRPr="005E4D33" w:rsidRDefault="00D04D75" w:rsidP="00194AFF">
      <w:pPr>
        <w:ind w:firstLine="567"/>
        <w:contextualSpacing/>
        <w:jc w:val="both"/>
        <w:rPr>
          <w:i/>
          <w:iCs/>
          <w:color w:val="000000" w:themeColor="text1"/>
        </w:rPr>
      </w:pPr>
    </w:p>
    <w:p w14:paraId="37538F09" w14:textId="77777777" w:rsidR="00DF68F9" w:rsidRPr="005E4D33" w:rsidRDefault="00DF68F9" w:rsidP="00D04D75">
      <w:pPr>
        <w:ind w:firstLine="567"/>
        <w:contextualSpacing/>
        <w:jc w:val="center"/>
        <w:rPr>
          <w:b/>
          <w:bCs/>
          <w:color w:val="000000" w:themeColor="text1"/>
        </w:rPr>
      </w:pPr>
    </w:p>
    <w:p w14:paraId="5D9ACA9A" w14:textId="77777777" w:rsidR="00DF68F9" w:rsidRPr="005E4D33" w:rsidRDefault="00DF68F9" w:rsidP="00D04D75">
      <w:pPr>
        <w:ind w:firstLine="567"/>
        <w:contextualSpacing/>
        <w:jc w:val="center"/>
        <w:rPr>
          <w:b/>
          <w:bCs/>
          <w:color w:val="000000" w:themeColor="text1"/>
        </w:rPr>
      </w:pPr>
    </w:p>
    <w:p w14:paraId="12B5F94E" w14:textId="1BA32A4F" w:rsidR="00D04D75" w:rsidRPr="005E4D33" w:rsidRDefault="00D04D75" w:rsidP="00D04D75">
      <w:pPr>
        <w:ind w:firstLine="567"/>
        <w:contextualSpacing/>
        <w:jc w:val="center"/>
        <w:rPr>
          <w:b/>
          <w:bCs/>
          <w:color w:val="000000" w:themeColor="text1"/>
        </w:rPr>
      </w:pPr>
      <w:r w:rsidRPr="005E4D33">
        <w:rPr>
          <w:b/>
          <w:bCs/>
          <w:color w:val="000000" w:themeColor="text1"/>
        </w:rPr>
        <w:lastRenderedPageBreak/>
        <w:t>Рис.3.</w:t>
      </w:r>
    </w:p>
    <w:p w14:paraId="63442BAA" w14:textId="77777777" w:rsidR="00D04D75" w:rsidRPr="005E4D33" w:rsidRDefault="00D04D75" w:rsidP="00194AFF">
      <w:pPr>
        <w:ind w:firstLine="567"/>
        <w:contextualSpacing/>
        <w:jc w:val="both"/>
        <w:rPr>
          <w:i/>
          <w:iCs/>
          <w:color w:val="000000" w:themeColor="text1"/>
        </w:rPr>
      </w:pPr>
    </w:p>
    <w:p w14:paraId="1B1496F9" w14:textId="176E8257" w:rsidR="00B42D82" w:rsidRPr="005E4D33" w:rsidRDefault="00B42D82" w:rsidP="00194AFF">
      <w:pPr>
        <w:ind w:firstLine="567"/>
        <w:contextualSpacing/>
        <w:jc w:val="both"/>
        <w:rPr>
          <w:i/>
          <w:iCs/>
          <w:color w:val="000000" w:themeColor="text1"/>
        </w:rPr>
      </w:pPr>
      <w:r w:rsidRPr="005E4D33">
        <w:rPr>
          <w:noProof/>
          <w:color w:val="000000" w:themeColor="text1"/>
        </w:rPr>
        <w:drawing>
          <wp:inline distT="0" distB="0" distL="0" distR="0" wp14:anchorId="058AFD9B" wp14:editId="1FE2E5D7">
            <wp:extent cx="7444740" cy="2914650"/>
            <wp:effectExtent l="19050" t="19050" r="22860" b="1905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7D298B" w14:textId="77777777" w:rsidR="00B42D82" w:rsidRPr="005E4D33" w:rsidRDefault="00B42D82" w:rsidP="00194AFF">
      <w:pPr>
        <w:ind w:firstLine="567"/>
        <w:contextualSpacing/>
        <w:jc w:val="both"/>
        <w:rPr>
          <w:i/>
          <w:iCs/>
          <w:color w:val="000000" w:themeColor="text1"/>
        </w:rPr>
      </w:pPr>
    </w:p>
    <w:p w14:paraId="74DD0EFE" w14:textId="77777777" w:rsidR="00497756" w:rsidRPr="005E4D33" w:rsidRDefault="00497756" w:rsidP="00B42D82">
      <w:pPr>
        <w:spacing w:before="100" w:beforeAutospacing="1" w:after="100" w:afterAutospacing="1"/>
        <w:outlineLvl w:val="2"/>
        <w:rPr>
          <w:b/>
          <w:bCs/>
          <w:color w:val="000000" w:themeColor="text1"/>
          <w:sz w:val="28"/>
          <w:szCs w:val="28"/>
        </w:rPr>
      </w:pPr>
      <w:r w:rsidRPr="005E4D33">
        <w:rPr>
          <w:b/>
          <w:bCs/>
          <w:color w:val="000000" w:themeColor="text1"/>
          <w:sz w:val="28"/>
          <w:szCs w:val="28"/>
        </w:rPr>
        <w:t>Анализ выполнения заданий 13-19 КИМ</w:t>
      </w:r>
    </w:p>
    <w:p w14:paraId="5F952B0B" w14:textId="77777777" w:rsidR="00497756" w:rsidRPr="005E4D33" w:rsidRDefault="00497756" w:rsidP="00497756">
      <w:pPr>
        <w:spacing w:before="100" w:beforeAutospacing="1" w:after="100" w:afterAutospacing="1"/>
        <w:rPr>
          <w:color w:val="000000" w:themeColor="text1"/>
          <w:sz w:val="28"/>
          <w:szCs w:val="28"/>
        </w:rPr>
      </w:pPr>
      <w:r w:rsidRPr="005E4D33">
        <w:rPr>
          <w:b/>
          <w:bCs/>
          <w:color w:val="000000" w:themeColor="text1"/>
          <w:sz w:val="28"/>
          <w:szCs w:val="28"/>
        </w:rPr>
        <w:t>Общая характеристика блока:</w:t>
      </w:r>
    </w:p>
    <w:p w14:paraId="78A1401A" w14:textId="77777777" w:rsidR="00497756" w:rsidRPr="005E4D33" w:rsidRDefault="00497756" w:rsidP="00A21348">
      <w:pPr>
        <w:numPr>
          <w:ilvl w:val="0"/>
          <w:numId w:val="13"/>
        </w:numPr>
        <w:spacing w:before="100" w:beforeAutospacing="1" w:after="100" w:afterAutospacing="1"/>
        <w:rPr>
          <w:color w:val="000000" w:themeColor="text1"/>
          <w:sz w:val="28"/>
          <w:szCs w:val="28"/>
        </w:rPr>
      </w:pPr>
      <w:r w:rsidRPr="005E4D33">
        <w:rPr>
          <w:color w:val="000000" w:themeColor="text1"/>
          <w:sz w:val="28"/>
          <w:szCs w:val="28"/>
        </w:rPr>
        <w:t>Задания повышенного и высокого уровня сложности</w:t>
      </w:r>
    </w:p>
    <w:p w14:paraId="5D250FFE" w14:textId="77777777" w:rsidR="00497756" w:rsidRPr="005E4D33" w:rsidRDefault="00497756" w:rsidP="00A21348">
      <w:pPr>
        <w:numPr>
          <w:ilvl w:val="0"/>
          <w:numId w:val="13"/>
        </w:numPr>
        <w:spacing w:before="100" w:beforeAutospacing="1" w:after="100" w:afterAutospacing="1"/>
        <w:rPr>
          <w:color w:val="000000" w:themeColor="text1"/>
          <w:sz w:val="28"/>
          <w:szCs w:val="28"/>
        </w:rPr>
      </w:pPr>
      <w:r w:rsidRPr="005E4D33">
        <w:rPr>
          <w:color w:val="000000" w:themeColor="text1"/>
          <w:sz w:val="28"/>
          <w:szCs w:val="28"/>
        </w:rPr>
        <w:t>Средний процент выполнения значительно ниже базового блока</w:t>
      </w:r>
    </w:p>
    <w:p w14:paraId="71E36880" w14:textId="77777777" w:rsidR="00497756" w:rsidRPr="005E4D33" w:rsidRDefault="00497756" w:rsidP="00A21348">
      <w:pPr>
        <w:numPr>
          <w:ilvl w:val="0"/>
          <w:numId w:val="13"/>
        </w:numPr>
        <w:spacing w:before="100" w:beforeAutospacing="1" w:after="100" w:afterAutospacing="1"/>
        <w:rPr>
          <w:color w:val="000000" w:themeColor="text1"/>
          <w:sz w:val="28"/>
          <w:szCs w:val="28"/>
        </w:rPr>
      </w:pPr>
      <w:r w:rsidRPr="005E4D33">
        <w:rPr>
          <w:color w:val="000000" w:themeColor="text1"/>
          <w:sz w:val="28"/>
          <w:szCs w:val="28"/>
        </w:rPr>
        <w:t>Наблюдается большой разрыв между группами участников</w:t>
      </w:r>
    </w:p>
    <w:p w14:paraId="3C2CDF8D" w14:textId="77777777" w:rsidR="00497756" w:rsidRPr="005E4D33" w:rsidRDefault="00497756" w:rsidP="00C47019">
      <w:pPr>
        <w:spacing w:before="100" w:beforeAutospacing="1" w:after="100" w:afterAutospacing="1"/>
        <w:outlineLvl w:val="2"/>
        <w:rPr>
          <w:b/>
          <w:bCs/>
          <w:color w:val="000000" w:themeColor="text1"/>
          <w:sz w:val="28"/>
          <w:szCs w:val="28"/>
        </w:rPr>
      </w:pPr>
      <w:r w:rsidRPr="005E4D33">
        <w:rPr>
          <w:b/>
          <w:bCs/>
          <w:color w:val="000000" w:themeColor="text1"/>
          <w:sz w:val="28"/>
          <w:szCs w:val="28"/>
        </w:rPr>
        <w:t>Статистические показатели</w:t>
      </w:r>
    </w:p>
    <w:tbl>
      <w:tblPr>
        <w:tblW w:w="1431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2751"/>
        <w:gridCol w:w="2362"/>
        <w:gridCol w:w="2410"/>
        <w:gridCol w:w="2268"/>
        <w:gridCol w:w="3260"/>
      </w:tblGrid>
      <w:tr w:rsidR="00497756" w:rsidRPr="005E4D33" w14:paraId="34029D1D" w14:textId="77777777" w:rsidTr="00497756">
        <w:trPr>
          <w:tblHeader/>
          <w:tblCellSpacing w:w="15" w:type="dxa"/>
        </w:trPr>
        <w:tc>
          <w:tcPr>
            <w:tcW w:w="0" w:type="auto"/>
            <w:shd w:val="clear" w:color="auto" w:fill="FFC000"/>
            <w:vAlign w:val="center"/>
            <w:hideMark/>
          </w:tcPr>
          <w:p w14:paraId="2088F12D" w14:textId="77777777" w:rsidR="00497756" w:rsidRPr="005E4D33" w:rsidRDefault="00497756" w:rsidP="00497756">
            <w:pPr>
              <w:jc w:val="center"/>
              <w:rPr>
                <w:b/>
                <w:bCs/>
                <w:color w:val="000000" w:themeColor="text1"/>
              </w:rPr>
            </w:pPr>
            <w:r w:rsidRPr="005E4D33">
              <w:rPr>
                <w:b/>
                <w:bCs/>
                <w:color w:val="000000" w:themeColor="text1"/>
              </w:rPr>
              <w:t>№ задания</w:t>
            </w:r>
          </w:p>
        </w:tc>
        <w:tc>
          <w:tcPr>
            <w:tcW w:w="0" w:type="auto"/>
            <w:shd w:val="clear" w:color="auto" w:fill="FFC000"/>
            <w:vAlign w:val="center"/>
            <w:hideMark/>
          </w:tcPr>
          <w:p w14:paraId="409913BB" w14:textId="77777777" w:rsidR="00497756" w:rsidRPr="005E4D33" w:rsidRDefault="00497756" w:rsidP="00497756">
            <w:pPr>
              <w:jc w:val="center"/>
              <w:rPr>
                <w:b/>
                <w:bCs/>
                <w:color w:val="000000" w:themeColor="text1"/>
              </w:rPr>
            </w:pPr>
            <w:r w:rsidRPr="005E4D33">
              <w:rPr>
                <w:b/>
                <w:bCs/>
                <w:color w:val="000000" w:themeColor="text1"/>
              </w:rPr>
              <w:t>Средний % выполнения</w:t>
            </w:r>
          </w:p>
        </w:tc>
        <w:tc>
          <w:tcPr>
            <w:tcW w:w="2332" w:type="dxa"/>
            <w:shd w:val="clear" w:color="auto" w:fill="FFC000"/>
            <w:vAlign w:val="center"/>
            <w:hideMark/>
          </w:tcPr>
          <w:p w14:paraId="4B96B23E" w14:textId="77777777" w:rsidR="00497756" w:rsidRPr="005E4D33" w:rsidRDefault="00497756" w:rsidP="00497756">
            <w:pPr>
              <w:jc w:val="center"/>
              <w:rPr>
                <w:b/>
                <w:bCs/>
                <w:color w:val="000000" w:themeColor="text1"/>
              </w:rPr>
            </w:pPr>
            <w:r w:rsidRPr="005E4D33">
              <w:rPr>
                <w:b/>
                <w:bCs/>
                <w:color w:val="000000" w:themeColor="text1"/>
              </w:rPr>
              <w:t>Группы участников</w:t>
            </w:r>
          </w:p>
        </w:tc>
        <w:tc>
          <w:tcPr>
            <w:tcW w:w="2380" w:type="dxa"/>
            <w:shd w:val="clear" w:color="auto" w:fill="FFC000"/>
            <w:vAlign w:val="center"/>
            <w:hideMark/>
          </w:tcPr>
          <w:p w14:paraId="6F40CF09" w14:textId="77777777" w:rsidR="00497756" w:rsidRPr="005E4D33" w:rsidRDefault="00497756" w:rsidP="00497756">
            <w:pPr>
              <w:jc w:val="center"/>
              <w:rPr>
                <w:b/>
                <w:bCs/>
                <w:color w:val="000000" w:themeColor="text1"/>
              </w:rPr>
            </w:pPr>
          </w:p>
        </w:tc>
        <w:tc>
          <w:tcPr>
            <w:tcW w:w="2238" w:type="dxa"/>
            <w:shd w:val="clear" w:color="auto" w:fill="FFC000"/>
            <w:vAlign w:val="center"/>
            <w:hideMark/>
          </w:tcPr>
          <w:p w14:paraId="2453764C" w14:textId="77777777" w:rsidR="00497756" w:rsidRPr="005E4D33" w:rsidRDefault="00497756" w:rsidP="00497756">
            <w:pPr>
              <w:jc w:val="center"/>
              <w:rPr>
                <w:color w:val="000000" w:themeColor="text1"/>
                <w:sz w:val="20"/>
                <w:szCs w:val="20"/>
              </w:rPr>
            </w:pPr>
          </w:p>
        </w:tc>
        <w:tc>
          <w:tcPr>
            <w:tcW w:w="3215" w:type="dxa"/>
            <w:shd w:val="clear" w:color="auto" w:fill="FFC000"/>
            <w:vAlign w:val="center"/>
            <w:hideMark/>
          </w:tcPr>
          <w:p w14:paraId="30EDF5FC" w14:textId="77777777" w:rsidR="00497756" w:rsidRPr="005E4D33" w:rsidRDefault="00497756" w:rsidP="00497756">
            <w:pPr>
              <w:jc w:val="center"/>
              <w:rPr>
                <w:color w:val="000000" w:themeColor="text1"/>
                <w:sz w:val="20"/>
                <w:szCs w:val="20"/>
              </w:rPr>
            </w:pPr>
          </w:p>
        </w:tc>
      </w:tr>
      <w:tr w:rsidR="00497756" w:rsidRPr="005E4D33" w14:paraId="7D801CC7" w14:textId="77777777" w:rsidTr="00FF39B7">
        <w:trPr>
          <w:tblCellSpacing w:w="15" w:type="dxa"/>
        </w:trPr>
        <w:tc>
          <w:tcPr>
            <w:tcW w:w="0" w:type="auto"/>
            <w:shd w:val="clear" w:color="auto" w:fill="BDD6EE" w:themeFill="accent1" w:themeFillTint="66"/>
            <w:vAlign w:val="center"/>
            <w:hideMark/>
          </w:tcPr>
          <w:p w14:paraId="63522FD5" w14:textId="77777777" w:rsidR="00497756" w:rsidRPr="005E4D33" w:rsidRDefault="00497756" w:rsidP="00497756">
            <w:pPr>
              <w:jc w:val="center"/>
              <w:rPr>
                <w:color w:val="000000" w:themeColor="text1"/>
              </w:rPr>
            </w:pPr>
            <w:r w:rsidRPr="005E4D33">
              <w:rPr>
                <w:color w:val="000000" w:themeColor="text1"/>
              </w:rPr>
              <w:t>13</w:t>
            </w:r>
          </w:p>
        </w:tc>
        <w:tc>
          <w:tcPr>
            <w:tcW w:w="0" w:type="auto"/>
            <w:vAlign w:val="center"/>
            <w:hideMark/>
          </w:tcPr>
          <w:p w14:paraId="6301F776" w14:textId="77777777" w:rsidR="00497756" w:rsidRPr="005E4D33" w:rsidRDefault="00497756" w:rsidP="00497756">
            <w:pPr>
              <w:jc w:val="center"/>
              <w:rPr>
                <w:color w:val="000000" w:themeColor="text1"/>
              </w:rPr>
            </w:pPr>
            <w:r w:rsidRPr="005E4D33">
              <w:rPr>
                <w:color w:val="000000" w:themeColor="text1"/>
              </w:rPr>
              <w:t>32,00%</w:t>
            </w:r>
          </w:p>
        </w:tc>
        <w:tc>
          <w:tcPr>
            <w:tcW w:w="2332" w:type="dxa"/>
            <w:vAlign w:val="center"/>
            <w:hideMark/>
          </w:tcPr>
          <w:p w14:paraId="5D7F5816" w14:textId="77777777" w:rsidR="00497756" w:rsidRPr="005E4D33" w:rsidRDefault="00497756" w:rsidP="00497756">
            <w:pPr>
              <w:jc w:val="center"/>
              <w:rPr>
                <w:color w:val="000000" w:themeColor="text1"/>
              </w:rPr>
            </w:pPr>
            <w:r w:rsidRPr="005E4D33">
              <w:rPr>
                <w:color w:val="000000" w:themeColor="text1"/>
              </w:rPr>
              <w:t>0,00% (мин. балл)</w:t>
            </w:r>
          </w:p>
        </w:tc>
        <w:tc>
          <w:tcPr>
            <w:tcW w:w="2380" w:type="dxa"/>
            <w:vAlign w:val="center"/>
            <w:hideMark/>
          </w:tcPr>
          <w:p w14:paraId="7963253F" w14:textId="77777777" w:rsidR="00497756" w:rsidRPr="005E4D33" w:rsidRDefault="00497756" w:rsidP="00497756">
            <w:pPr>
              <w:jc w:val="center"/>
              <w:rPr>
                <w:color w:val="000000" w:themeColor="text1"/>
              </w:rPr>
            </w:pPr>
            <w:r w:rsidRPr="005E4D33">
              <w:rPr>
                <w:color w:val="000000" w:themeColor="text1"/>
              </w:rPr>
              <w:t xml:space="preserve">3,85% (25-60 </w:t>
            </w:r>
            <w:proofErr w:type="spellStart"/>
            <w:r w:rsidRPr="005E4D33">
              <w:rPr>
                <w:color w:val="000000" w:themeColor="text1"/>
              </w:rPr>
              <w:t>т.б</w:t>
            </w:r>
            <w:proofErr w:type="spellEnd"/>
            <w:r w:rsidRPr="005E4D33">
              <w:rPr>
                <w:color w:val="000000" w:themeColor="text1"/>
              </w:rPr>
              <w:t>.)</w:t>
            </w:r>
          </w:p>
        </w:tc>
        <w:tc>
          <w:tcPr>
            <w:tcW w:w="2238" w:type="dxa"/>
            <w:vAlign w:val="center"/>
            <w:hideMark/>
          </w:tcPr>
          <w:p w14:paraId="6B98D93F" w14:textId="77777777" w:rsidR="00497756" w:rsidRPr="005E4D33" w:rsidRDefault="00497756" w:rsidP="00497756">
            <w:pPr>
              <w:jc w:val="center"/>
              <w:rPr>
                <w:color w:val="000000" w:themeColor="text1"/>
              </w:rPr>
            </w:pPr>
            <w:r w:rsidRPr="005E4D33">
              <w:rPr>
                <w:color w:val="000000" w:themeColor="text1"/>
              </w:rPr>
              <w:t xml:space="preserve">48,28% (61-80 </w:t>
            </w:r>
            <w:proofErr w:type="spellStart"/>
            <w:r w:rsidRPr="005E4D33">
              <w:rPr>
                <w:color w:val="000000" w:themeColor="text1"/>
              </w:rPr>
              <w:t>т.б</w:t>
            </w:r>
            <w:proofErr w:type="spellEnd"/>
            <w:r w:rsidRPr="005E4D33">
              <w:rPr>
                <w:color w:val="000000" w:themeColor="text1"/>
              </w:rPr>
              <w:t>.)</w:t>
            </w:r>
          </w:p>
        </w:tc>
        <w:tc>
          <w:tcPr>
            <w:tcW w:w="3215" w:type="dxa"/>
            <w:vAlign w:val="center"/>
            <w:hideMark/>
          </w:tcPr>
          <w:p w14:paraId="61D32D5C" w14:textId="77777777" w:rsidR="00497756" w:rsidRPr="005E4D33" w:rsidRDefault="00497756" w:rsidP="00497756">
            <w:pPr>
              <w:jc w:val="center"/>
              <w:rPr>
                <w:color w:val="000000" w:themeColor="text1"/>
              </w:rPr>
            </w:pPr>
            <w:r w:rsidRPr="005E4D33">
              <w:rPr>
                <w:color w:val="000000" w:themeColor="text1"/>
              </w:rPr>
              <w:t xml:space="preserve">91,07% (81-100 </w:t>
            </w:r>
            <w:proofErr w:type="spellStart"/>
            <w:r w:rsidRPr="005E4D33">
              <w:rPr>
                <w:color w:val="000000" w:themeColor="text1"/>
              </w:rPr>
              <w:t>т.б</w:t>
            </w:r>
            <w:proofErr w:type="spellEnd"/>
            <w:r w:rsidRPr="005E4D33">
              <w:rPr>
                <w:color w:val="000000" w:themeColor="text1"/>
              </w:rPr>
              <w:t>.)</w:t>
            </w:r>
          </w:p>
        </w:tc>
      </w:tr>
      <w:tr w:rsidR="00497756" w:rsidRPr="005E4D33" w14:paraId="2FA21E6C" w14:textId="77777777" w:rsidTr="00FF39B7">
        <w:trPr>
          <w:tblCellSpacing w:w="15" w:type="dxa"/>
        </w:trPr>
        <w:tc>
          <w:tcPr>
            <w:tcW w:w="0" w:type="auto"/>
            <w:shd w:val="clear" w:color="auto" w:fill="BDD6EE" w:themeFill="accent1" w:themeFillTint="66"/>
            <w:vAlign w:val="center"/>
            <w:hideMark/>
          </w:tcPr>
          <w:p w14:paraId="36DCEFE3" w14:textId="77777777" w:rsidR="00497756" w:rsidRPr="005E4D33" w:rsidRDefault="00497756" w:rsidP="00497756">
            <w:pPr>
              <w:jc w:val="center"/>
              <w:rPr>
                <w:color w:val="000000" w:themeColor="text1"/>
              </w:rPr>
            </w:pPr>
            <w:r w:rsidRPr="005E4D33">
              <w:rPr>
                <w:color w:val="000000" w:themeColor="text1"/>
              </w:rPr>
              <w:lastRenderedPageBreak/>
              <w:t>14</w:t>
            </w:r>
          </w:p>
        </w:tc>
        <w:tc>
          <w:tcPr>
            <w:tcW w:w="0" w:type="auto"/>
            <w:vAlign w:val="center"/>
            <w:hideMark/>
          </w:tcPr>
          <w:p w14:paraId="54EB9907" w14:textId="77777777" w:rsidR="00497756" w:rsidRPr="005E4D33" w:rsidRDefault="00497756" w:rsidP="00497756">
            <w:pPr>
              <w:jc w:val="center"/>
              <w:rPr>
                <w:color w:val="000000" w:themeColor="text1"/>
              </w:rPr>
            </w:pPr>
            <w:r w:rsidRPr="005E4D33">
              <w:rPr>
                <w:color w:val="000000" w:themeColor="text1"/>
              </w:rPr>
              <w:t>2,32%</w:t>
            </w:r>
          </w:p>
        </w:tc>
        <w:tc>
          <w:tcPr>
            <w:tcW w:w="2332" w:type="dxa"/>
            <w:vAlign w:val="center"/>
            <w:hideMark/>
          </w:tcPr>
          <w:p w14:paraId="6D5A78E8"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42DD548B" w14:textId="77777777" w:rsidR="00497756" w:rsidRPr="005E4D33" w:rsidRDefault="00497756" w:rsidP="00497756">
            <w:pPr>
              <w:jc w:val="center"/>
              <w:rPr>
                <w:color w:val="000000" w:themeColor="text1"/>
              </w:rPr>
            </w:pPr>
            <w:r w:rsidRPr="005E4D33">
              <w:rPr>
                <w:color w:val="000000" w:themeColor="text1"/>
              </w:rPr>
              <w:t>0,00%</w:t>
            </w:r>
          </w:p>
        </w:tc>
        <w:tc>
          <w:tcPr>
            <w:tcW w:w="2238" w:type="dxa"/>
            <w:vAlign w:val="center"/>
            <w:hideMark/>
          </w:tcPr>
          <w:p w14:paraId="40012081" w14:textId="77777777" w:rsidR="00497756" w:rsidRPr="005E4D33" w:rsidRDefault="00497756" w:rsidP="00497756">
            <w:pPr>
              <w:jc w:val="center"/>
              <w:rPr>
                <w:color w:val="000000" w:themeColor="text1"/>
              </w:rPr>
            </w:pPr>
            <w:r w:rsidRPr="005E4D33">
              <w:rPr>
                <w:color w:val="000000" w:themeColor="text1"/>
              </w:rPr>
              <w:t>1,02%</w:t>
            </w:r>
          </w:p>
        </w:tc>
        <w:tc>
          <w:tcPr>
            <w:tcW w:w="3215" w:type="dxa"/>
            <w:vAlign w:val="center"/>
            <w:hideMark/>
          </w:tcPr>
          <w:p w14:paraId="0648BDB3" w14:textId="77777777" w:rsidR="00497756" w:rsidRPr="005E4D33" w:rsidRDefault="00497756" w:rsidP="00497756">
            <w:pPr>
              <w:jc w:val="center"/>
              <w:rPr>
                <w:color w:val="000000" w:themeColor="text1"/>
              </w:rPr>
            </w:pPr>
            <w:r w:rsidRPr="005E4D33">
              <w:rPr>
                <w:color w:val="000000" w:themeColor="text1"/>
              </w:rPr>
              <w:t>19,05%</w:t>
            </w:r>
          </w:p>
        </w:tc>
      </w:tr>
      <w:tr w:rsidR="00497756" w:rsidRPr="005E4D33" w14:paraId="6511B6E3" w14:textId="77777777" w:rsidTr="00FF39B7">
        <w:trPr>
          <w:tblCellSpacing w:w="15" w:type="dxa"/>
        </w:trPr>
        <w:tc>
          <w:tcPr>
            <w:tcW w:w="0" w:type="auto"/>
            <w:shd w:val="clear" w:color="auto" w:fill="BDD6EE" w:themeFill="accent1" w:themeFillTint="66"/>
            <w:vAlign w:val="center"/>
            <w:hideMark/>
          </w:tcPr>
          <w:p w14:paraId="7975D705" w14:textId="77777777" w:rsidR="00497756" w:rsidRPr="005E4D33" w:rsidRDefault="00497756" w:rsidP="00497756">
            <w:pPr>
              <w:jc w:val="center"/>
              <w:rPr>
                <w:color w:val="000000" w:themeColor="text1"/>
              </w:rPr>
            </w:pPr>
            <w:r w:rsidRPr="005E4D33">
              <w:rPr>
                <w:color w:val="000000" w:themeColor="text1"/>
              </w:rPr>
              <w:t>15</w:t>
            </w:r>
          </w:p>
        </w:tc>
        <w:tc>
          <w:tcPr>
            <w:tcW w:w="0" w:type="auto"/>
            <w:vAlign w:val="center"/>
            <w:hideMark/>
          </w:tcPr>
          <w:p w14:paraId="38C6C717" w14:textId="77777777" w:rsidR="00497756" w:rsidRPr="005E4D33" w:rsidRDefault="00497756" w:rsidP="00497756">
            <w:pPr>
              <w:jc w:val="center"/>
              <w:rPr>
                <w:color w:val="000000" w:themeColor="text1"/>
              </w:rPr>
            </w:pPr>
            <w:r w:rsidRPr="005E4D33">
              <w:rPr>
                <w:color w:val="000000" w:themeColor="text1"/>
              </w:rPr>
              <w:t>18,96%</w:t>
            </w:r>
          </w:p>
        </w:tc>
        <w:tc>
          <w:tcPr>
            <w:tcW w:w="2332" w:type="dxa"/>
            <w:vAlign w:val="center"/>
            <w:hideMark/>
          </w:tcPr>
          <w:p w14:paraId="3CD082F7"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263D0DC1" w14:textId="77777777" w:rsidR="00497756" w:rsidRPr="005E4D33" w:rsidRDefault="00497756" w:rsidP="00497756">
            <w:pPr>
              <w:jc w:val="center"/>
              <w:rPr>
                <w:color w:val="000000" w:themeColor="text1"/>
              </w:rPr>
            </w:pPr>
            <w:r w:rsidRPr="005E4D33">
              <w:rPr>
                <w:color w:val="000000" w:themeColor="text1"/>
              </w:rPr>
              <w:t>1,65%</w:t>
            </w:r>
          </w:p>
        </w:tc>
        <w:tc>
          <w:tcPr>
            <w:tcW w:w="2238" w:type="dxa"/>
            <w:vAlign w:val="center"/>
            <w:hideMark/>
          </w:tcPr>
          <w:p w14:paraId="0F457EA8" w14:textId="77777777" w:rsidR="00497756" w:rsidRPr="005E4D33" w:rsidRDefault="00497756" w:rsidP="00497756">
            <w:pPr>
              <w:jc w:val="center"/>
              <w:rPr>
                <w:color w:val="000000" w:themeColor="text1"/>
              </w:rPr>
            </w:pPr>
            <w:r w:rsidRPr="005E4D33">
              <w:rPr>
                <w:color w:val="000000" w:themeColor="text1"/>
              </w:rPr>
              <w:t>22,99%</w:t>
            </w:r>
          </w:p>
        </w:tc>
        <w:tc>
          <w:tcPr>
            <w:tcW w:w="3215" w:type="dxa"/>
            <w:vAlign w:val="center"/>
            <w:hideMark/>
          </w:tcPr>
          <w:p w14:paraId="7818A8D4" w14:textId="77777777" w:rsidR="00497756" w:rsidRPr="005E4D33" w:rsidRDefault="00497756" w:rsidP="00497756">
            <w:pPr>
              <w:jc w:val="center"/>
              <w:rPr>
                <w:color w:val="000000" w:themeColor="text1"/>
              </w:rPr>
            </w:pPr>
            <w:r w:rsidRPr="005E4D33">
              <w:rPr>
                <w:color w:val="000000" w:themeColor="text1"/>
              </w:rPr>
              <w:t>82,14%</w:t>
            </w:r>
          </w:p>
        </w:tc>
      </w:tr>
      <w:tr w:rsidR="00497756" w:rsidRPr="005E4D33" w14:paraId="518FC012" w14:textId="77777777" w:rsidTr="00FF39B7">
        <w:trPr>
          <w:tblCellSpacing w:w="15" w:type="dxa"/>
        </w:trPr>
        <w:tc>
          <w:tcPr>
            <w:tcW w:w="0" w:type="auto"/>
            <w:shd w:val="clear" w:color="auto" w:fill="BDD6EE" w:themeFill="accent1" w:themeFillTint="66"/>
            <w:vAlign w:val="center"/>
            <w:hideMark/>
          </w:tcPr>
          <w:p w14:paraId="73A215A0" w14:textId="77777777" w:rsidR="00497756" w:rsidRPr="005E4D33" w:rsidRDefault="00497756" w:rsidP="00497756">
            <w:pPr>
              <w:jc w:val="center"/>
              <w:rPr>
                <w:color w:val="000000" w:themeColor="text1"/>
              </w:rPr>
            </w:pPr>
            <w:r w:rsidRPr="005E4D33">
              <w:rPr>
                <w:color w:val="000000" w:themeColor="text1"/>
              </w:rPr>
              <w:t>16</w:t>
            </w:r>
          </w:p>
        </w:tc>
        <w:tc>
          <w:tcPr>
            <w:tcW w:w="0" w:type="auto"/>
            <w:vAlign w:val="center"/>
            <w:hideMark/>
          </w:tcPr>
          <w:p w14:paraId="2C24A24C" w14:textId="77777777" w:rsidR="00497756" w:rsidRPr="005E4D33" w:rsidRDefault="00497756" w:rsidP="00497756">
            <w:pPr>
              <w:jc w:val="center"/>
              <w:rPr>
                <w:color w:val="000000" w:themeColor="text1"/>
              </w:rPr>
            </w:pPr>
            <w:r w:rsidRPr="005E4D33">
              <w:rPr>
                <w:color w:val="000000" w:themeColor="text1"/>
              </w:rPr>
              <w:t>16,70%</w:t>
            </w:r>
          </w:p>
        </w:tc>
        <w:tc>
          <w:tcPr>
            <w:tcW w:w="2332" w:type="dxa"/>
            <w:vAlign w:val="center"/>
            <w:hideMark/>
          </w:tcPr>
          <w:p w14:paraId="14730B2A"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1C7FFDA9" w14:textId="77777777" w:rsidR="00497756" w:rsidRPr="005E4D33" w:rsidRDefault="00497756" w:rsidP="00497756">
            <w:pPr>
              <w:jc w:val="center"/>
              <w:rPr>
                <w:color w:val="000000" w:themeColor="text1"/>
              </w:rPr>
            </w:pPr>
            <w:r w:rsidRPr="005E4D33">
              <w:rPr>
                <w:color w:val="000000" w:themeColor="text1"/>
              </w:rPr>
              <w:t>1,65%</w:t>
            </w:r>
          </w:p>
        </w:tc>
        <w:tc>
          <w:tcPr>
            <w:tcW w:w="2238" w:type="dxa"/>
            <w:vAlign w:val="center"/>
            <w:hideMark/>
          </w:tcPr>
          <w:p w14:paraId="75330718" w14:textId="77777777" w:rsidR="00497756" w:rsidRPr="005E4D33" w:rsidRDefault="00497756" w:rsidP="00497756">
            <w:pPr>
              <w:jc w:val="center"/>
              <w:rPr>
                <w:color w:val="000000" w:themeColor="text1"/>
              </w:rPr>
            </w:pPr>
            <w:r w:rsidRPr="005E4D33">
              <w:rPr>
                <w:color w:val="000000" w:themeColor="text1"/>
              </w:rPr>
              <w:t>19,73%</w:t>
            </w:r>
          </w:p>
        </w:tc>
        <w:tc>
          <w:tcPr>
            <w:tcW w:w="3215" w:type="dxa"/>
            <w:vAlign w:val="center"/>
            <w:hideMark/>
          </w:tcPr>
          <w:p w14:paraId="41A42798" w14:textId="77777777" w:rsidR="00497756" w:rsidRPr="005E4D33" w:rsidRDefault="00497756" w:rsidP="00497756">
            <w:pPr>
              <w:jc w:val="center"/>
              <w:rPr>
                <w:color w:val="000000" w:themeColor="text1"/>
              </w:rPr>
            </w:pPr>
            <w:r w:rsidRPr="005E4D33">
              <w:rPr>
                <w:color w:val="000000" w:themeColor="text1"/>
              </w:rPr>
              <w:t>74,11%</w:t>
            </w:r>
          </w:p>
        </w:tc>
      </w:tr>
      <w:tr w:rsidR="00497756" w:rsidRPr="005E4D33" w14:paraId="6F6877F0" w14:textId="77777777" w:rsidTr="00FF39B7">
        <w:trPr>
          <w:tblCellSpacing w:w="15" w:type="dxa"/>
        </w:trPr>
        <w:tc>
          <w:tcPr>
            <w:tcW w:w="0" w:type="auto"/>
            <w:shd w:val="clear" w:color="auto" w:fill="BDD6EE" w:themeFill="accent1" w:themeFillTint="66"/>
            <w:vAlign w:val="center"/>
            <w:hideMark/>
          </w:tcPr>
          <w:p w14:paraId="12C841D1" w14:textId="77777777" w:rsidR="00497756" w:rsidRPr="005E4D33" w:rsidRDefault="00497756" w:rsidP="00497756">
            <w:pPr>
              <w:jc w:val="center"/>
              <w:rPr>
                <w:color w:val="000000" w:themeColor="text1"/>
              </w:rPr>
            </w:pPr>
            <w:r w:rsidRPr="005E4D33">
              <w:rPr>
                <w:color w:val="000000" w:themeColor="text1"/>
              </w:rPr>
              <w:t>17</w:t>
            </w:r>
          </w:p>
        </w:tc>
        <w:tc>
          <w:tcPr>
            <w:tcW w:w="0" w:type="auto"/>
            <w:vAlign w:val="center"/>
            <w:hideMark/>
          </w:tcPr>
          <w:p w14:paraId="2791A926" w14:textId="77777777" w:rsidR="00497756" w:rsidRPr="005E4D33" w:rsidRDefault="00497756" w:rsidP="00497756">
            <w:pPr>
              <w:jc w:val="center"/>
              <w:rPr>
                <w:color w:val="000000" w:themeColor="text1"/>
              </w:rPr>
            </w:pPr>
            <w:r w:rsidRPr="005E4D33">
              <w:rPr>
                <w:color w:val="000000" w:themeColor="text1"/>
              </w:rPr>
              <w:t>1,33%</w:t>
            </w:r>
          </w:p>
        </w:tc>
        <w:tc>
          <w:tcPr>
            <w:tcW w:w="2332" w:type="dxa"/>
            <w:vAlign w:val="center"/>
            <w:hideMark/>
          </w:tcPr>
          <w:p w14:paraId="1A12CF74"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5EAD54E7" w14:textId="77777777" w:rsidR="00497756" w:rsidRPr="005E4D33" w:rsidRDefault="00497756" w:rsidP="00497756">
            <w:pPr>
              <w:jc w:val="center"/>
              <w:rPr>
                <w:color w:val="000000" w:themeColor="text1"/>
              </w:rPr>
            </w:pPr>
            <w:r w:rsidRPr="005E4D33">
              <w:rPr>
                <w:color w:val="000000" w:themeColor="text1"/>
              </w:rPr>
              <w:t>0,00%</w:t>
            </w:r>
          </w:p>
        </w:tc>
        <w:tc>
          <w:tcPr>
            <w:tcW w:w="2238" w:type="dxa"/>
            <w:vAlign w:val="center"/>
            <w:hideMark/>
          </w:tcPr>
          <w:p w14:paraId="3A9F11DD" w14:textId="77777777" w:rsidR="00497756" w:rsidRPr="005E4D33" w:rsidRDefault="00497756" w:rsidP="00497756">
            <w:pPr>
              <w:jc w:val="center"/>
              <w:rPr>
                <w:color w:val="000000" w:themeColor="text1"/>
              </w:rPr>
            </w:pPr>
            <w:r w:rsidRPr="005E4D33">
              <w:rPr>
                <w:color w:val="000000" w:themeColor="text1"/>
              </w:rPr>
              <w:t>0,64%</w:t>
            </w:r>
          </w:p>
        </w:tc>
        <w:tc>
          <w:tcPr>
            <w:tcW w:w="3215" w:type="dxa"/>
            <w:vAlign w:val="center"/>
            <w:hideMark/>
          </w:tcPr>
          <w:p w14:paraId="037D0D00" w14:textId="77777777" w:rsidR="00497756" w:rsidRPr="005E4D33" w:rsidRDefault="00497756" w:rsidP="00497756">
            <w:pPr>
              <w:jc w:val="center"/>
              <w:rPr>
                <w:color w:val="000000" w:themeColor="text1"/>
              </w:rPr>
            </w:pPr>
            <w:r w:rsidRPr="005E4D33">
              <w:rPr>
                <w:color w:val="000000" w:themeColor="text1"/>
              </w:rPr>
              <w:t>10,71%</w:t>
            </w:r>
          </w:p>
        </w:tc>
      </w:tr>
      <w:tr w:rsidR="00497756" w:rsidRPr="005E4D33" w14:paraId="22BF558F" w14:textId="77777777" w:rsidTr="00FF39B7">
        <w:trPr>
          <w:tblCellSpacing w:w="15" w:type="dxa"/>
        </w:trPr>
        <w:tc>
          <w:tcPr>
            <w:tcW w:w="0" w:type="auto"/>
            <w:shd w:val="clear" w:color="auto" w:fill="BDD6EE" w:themeFill="accent1" w:themeFillTint="66"/>
            <w:vAlign w:val="center"/>
            <w:hideMark/>
          </w:tcPr>
          <w:p w14:paraId="15CE2235" w14:textId="77777777" w:rsidR="00497756" w:rsidRPr="005E4D33" w:rsidRDefault="00497756" w:rsidP="00497756">
            <w:pPr>
              <w:jc w:val="center"/>
              <w:rPr>
                <w:color w:val="000000" w:themeColor="text1"/>
              </w:rPr>
            </w:pPr>
            <w:r w:rsidRPr="005E4D33">
              <w:rPr>
                <w:color w:val="000000" w:themeColor="text1"/>
              </w:rPr>
              <w:t>18</w:t>
            </w:r>
          </w:p>
        </w:tc>
        <w:tc>
          <w:tcPr>
            <w:tcW w:w="0" w:type="auto"/>
            <w:vAlign w:val="center"/>
            <w:hideMark/>
          </w:tcPr>
          <w:p w14:paraId="20031403" w14:textId="77777777" w:rsidR="00497756" w:rsidRPr="005E4D33" w:rsidRDefault="00497756" w:rsidP="00497756">
            <w:pPr>
              <w:jc w:val="center"/>
              <w:rPr>
                <w:color w:val="000000" w:themeColor="text1"/>
              </w:rPr>
            </w:pPr>
            <w:r w:rsidRPr="005E4D33">
              <w:rPr>
                <w:color w:val="000000" w:themeColor="text1"/>
              </w:rPr>
              <w:t>4,13%</w:t>
            </w:r>
          </w:p>
        </w:tc>
        <w:tc>
          <w:tcPr>
            <w:tcW w:w="2332" w:type="dxa"/>
            <w:vAlign w:val="center"/>
            <w:hideMark/>
          </w:tcPr>
          <w:p w14:paraId="312378E1"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38E115A6" w14:textId="77777777" w:rsidR="00497756" w:rsidRPr="005E4D33" w:rsidRDefault="00497756" w:rsidP="00497756">
            <w:pPr>
              <w:jc w:val="center"/>
              <w:rPr>
                <w:color w:val="000000" w:themeColor="text1"/>
              </w:rPr>
            </w:pPr>
            <w:r w:rsidRPr="005E4D33">
              <w:rPr>
                <w:color w:val="000000" w:themeColor="text1"/>
              </w:rPr>
              <w:t>0,00%</w:t>
            </w:r>
          </w:p>
        </w:tc>
        <w:tc>
          <w:tcPr>
            <w:tcW w:w="2238" w:type="dxa"/>
            <w:vAlign w:val="center"/>
            <w:hideMark/>
          </w:tcPr>
          <w:p w14:paraId="2E0846D7" w14:textId="77777777" w:rsidR="00497756" w:rsidRPr="005E4D33" w:rsidRDefault="00497756" w:rsidP="00497756">
            <w:pPr>
              <w:jc w:val="center"/>
              <w:rPr>
                <w:color w:val="000000" w:themeColor="text1"/>
              </w:rPr>
            </w:pPr>
            <w:r w:rsidRPr="005E4D33">
              <w:rPr>
                <w:color w:val="000000" w:themeColor="text1"/>
              </w:rPr>
              <w:t>1,05%</w:t>
            </w:r>
          </w:p>
        </w:tc>
        <w:tc>
          <w:tcPr>
            <w:tcW w:w="3215" w:type="dxa"/>
            <w:vAlign w:val="center"/>
            <w:hideMark/>
          </w:tcPr>
          <w:p w14:paraId="0E926F2A" w14:textId="77777777" w:rsidR="00497756" w:rsidRPr="005E4D33" w:rsidRDefault="00497756" w:rsidP="00497756">
            <w:pPr>
              <w:jc w:val="center"/>
              <w:rPr>
                <w:color w:val="000000" w:themeColor="text1"/>
              </w:rPr>
            </w:pPr>
            <w:r w:rsidRPr="005E4D33">
              <w:rPr>
                <w:color w:val="000000" w:themeColor="text1"/>
              </w:rPr>
              <w:t>37,50%</w:t>
            </w:r>
          </w:p>
        </w:tc>
      </w:tr>
      <w:tr w:rsidR="00497756" w:rsidRPr="005E4D33" w14:paraId="2F4C68DA" w14:textId="77777777" w:rsidTr="00FF39B7">
        <w:trPr>
          <w:tblCellSpacing w:w="15" w:type="dxa"/>
        </w:trPr>
        <w:tc>
          <w:tcPr>
            <w:tcW w:w="0" w:type="auto"/>
            <w:shd w:val="clear" w:color="auto" w:fill="BDD6EE" w:themeFill="accent1" w:themeFillTint="66"/>
            <w:vAlign w:val="center"/>
            <w:hideMark/>
          </w:tcPr>
          <w:p w14:paraId="21420460" w14:textId="77777777" w:rsidR="00497756" w:rsidRPr="005E4D33" w:rsidRDefault="00497756" w:rsidP="00497756">
            <w:pPr>
              <w:jc w:val="center"/>
              <w:rPr>
                <w:color w:val="000000" w:themeColor="text1"/>
              </w:rPr>
            </w:pPr>
            <w:r w:rsidRPr="005E4D33">
              <w:rPr>
                <w:color w:val="000000" w:themeColor="text1"/>
              </w:rPr>
              <w:t>19</w:t>
            </w:r>
          </w:p>
        </w:tc>
        <w:tc>
          <w:tcPr>
            <w:tcW w:w="0" w:type="auto"/>
            <w:vAlign w:val="center"/>
            <w:hideMark/>
          </w:tcPr>
          <w:p w14:paraId="7CAE9DE7" w14:textId="77777777" w:rsidR="00497756" w:rsidRPr="005E4D33" w:rsidRDefault="00497756" w:rsidP="00497756">
            <w:pPr>
              <w:jc w:val="center"/>
              <w:rPr>
                <w:color w:val="000000" w:themeColor="text1"/>
              </w:rPr>
            </w:pPr>
            <w:r w:rsidRPr="005E4D33">
              <w:rPr>
                <w:color w:val="000000" w:themeColor="text1"/>
              </w:rPr>
              <w:t>4,83%</w:t>
            </w:r>
          </w:p>
        </w:tc>
        <w:tc>
          <w:tcPr>
            <w:tcW w:w="2332" w:type="dxa"/>
            <w:vAlign w:val="center"/>
            <w:hideMark/>
          </w:tcPr>
          <w:p w14:paraId="51ECAE9D" w14:textId="77777777" w:rsidR="00497756" w:rsidRPr="005E4D33" w:rsidRDefault="00497756" w:rsidP="00497756">
            <w:pPr>
              <w:jc w:val="center"/>
              <w:rPr>
                <w:color w:val="000000" w:themeColor="text1"/>
              </w:rPr>
            </w:pPr>
            <w:r w:rsidRPr="005E4D33">
              <w:rPr>
                <w:color w:val="000000" w:themeColor="text1"/>
              </w:rPr>
              <w:t>0,00%</w:t>
            </w:r>
          </w:p>
        </w:tc>
        <w:tc>
          <w:tcPr>
            <w:tcW w:w="2380" w:type="dxa"/>
            <w:vAlign w:val="center"/>
            <w:hideMark/>
          </w:tcPr>
          <w:p w14:paraId="7FF39513" w14:textId="77777777" w:rsidR="00497756" w:rsidRPr="005E4D33" w:rsidRDefault="00497756" w:rsidP="00497756">
            <w:pPr>
              <w:jc w:val="center"/>
              <w:rPr>
                <w:color w:val="000000" w:themeColor="text1"/>
              </w:rPr>
            </w:pPr>
            <w:r w:rsidRPr="005E4D33">
              <w:rPr>
                <w:color w:val="000000" w:themeColor="text1"/>
              </w:rPr>
              <w:t>0,27%</w:t>
            </w:r>
          </w:p>
        </w:tc>
        <w:tc>
          <w:tcPr>
            <w:tcW w:w="2238" w:type="dxa"/>
            <w:vAlign w:val="center"/>
            <w:hideMark/>
          </w:tcPr>
          <w:p w14:paraId="3EAAE427" w14:textId="77777777" w:rsidR="00497756" w:rsidRPr="005E4D33" w:rsidRDefault="00497756" w:rsidP="00497756">
            <w:pPr>
              <w:jc w:val="center"/>
              <w:rPr>
                <w:color w:val="000000" w:themeColor="text1"/>
              </w:rPr>
            </w:pPr>
            <w:r w:rsidRPr="005E4D33">
              <w:rPr>
                <w:color w:val="000000" w:themeColor="text1"/>
              </w:rPr>
              <w:t>2,68%</w:t>
            </w:r>
          </w:p>
        </w:tc>
        <w:tc>
          <w:tcPr>
            <w:tcW w:w="3215" w:type="dxa"/>
            <w:vAlign w:val="center"/>
            <w:hideMark/>
          </w:tcPr>
          <w:p w14:paraId="3CFF7586" w14:textId="77777777" w:rsidR="00497756" w:rsidRPr="005E4D33" w:rsidRDefault="00497756" w:rsidP="00497756">
            <w:pPr>
              <w:jc w:val="center"/>
              <w:rPr>
                <w:color w:val="000000" w:themeColor="text1"/>
              </w:rPr>
            </w:pPr>
            <w:r w:rsidRPr="005E4D33">
              <w:rPr>
                <w:color w:val="000000" w:themeColor="text1"/>
              </w:rPr>
              <w:t>36,16%</w:t>
            </w:r>
          </w:p>
        </w:tc>
      </w:tr>
    </w:tbl>
    <w:p w14:paraId="2ECF6ED0" w14:textId="77777777" w:rsidR="00C47019" w:rsidRPr="005E4D33" w:rsidRDefault="00C47019" w:rsidP="00C47019">
      <w:pPr>
        <w:spacing w:line="276" w:lineRule="auto"/>
        <w:jc w:val="both"/>
        <w:outlineLvl w:val="1"/>
        <w:rPr>
          <w:b/>
          <w:bCs/>
          <w:color w:val="000000" w:themeColor="text1"/>
        </w:rPr>
      </w:pPr>
    </w:p>
    <w:p w14:paraId="1E07B679" w14:textId="0AC7D1FC" w:rsidR="00C47019" w:rsidRPr="005E4D33" w:rsidRDefault="00C47019" w:rsidP="00C47019">
      <w:pPr>
        <w:spacing w:line="276" w:lineRule="auto"/>
        <w:jc w:val="both"/>
        <w:outlineLvl w:val="1"/>
        <w:rPr>
          <w:b/>
          <w:bCs/>
          <w:color w:val="000000" w:themeColor="text1"/>
          <w:sz w:val="28"/>
          <w:szCs w:val="28"/>
        </w:rPr>
      </w:pPr>
      <w:r w:rsidRPr="005E4D33">
        <w:rPr>
          <w:b/>
          <w:bCs/>
          <w:color w:val="000000" w:themeColor="text1"/>
          <w:sz w:val="28"/>
          <w:szCs w:val="28"/>
        </w:rPr>
        <w:t>Анализ проблемных зон выполнения заданий</w:t>
      </w:r>
    </w:p>
    <w:p w14:paraId="28F007F7" w14:textId="77777777" w:rsidR="00C47019" w:rsidRPr="005E4D33" w:rsidRDefault="00C47019" w:rsidP="002262A1">
      <w:pPr>
        <w:spacing w:line="276" w:lineRule="auto"/>
        <w:jc w:val="both"/>
        <w:outlineLvl w:val="2"/>
        <w:rPr>
          <w:b/>
          <w:bCs/>
          <w:color w:val="000000" w:themeColor="text1"/>
          <w:sz w:val="28"/>
          <w:szCs w:val="28"/>
        </w:rPr>
      </w:pPr>
      <w:r w:rsidRPr="005E4D33">
        <w:rPr>
          <w:b/>
          <w:bCs/>
          <w:color w:val="000000" w:themeColor="text1"/>
          <w:sz w:val="28"/>
          <w:szCs w:val="28"/>
        </w:rPr>
        <w:t>Критическая оценка результатов</w:t>
      </w:r>
    </w:p>
    <w:p w14:paraId="1B6E5790"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Экстремально низкие показатели</w:t>
      </w:r>
      <w:r w:rsidRPr="005E4D33">
        <w:rPr>
          <w:color w:val="000000" w:themeColor="text1"/>
          <w:sz w:val="28"/>
          <w:szCs w:val="28"/>
        </w:rPr>
        <w:t> демонстрируют следующие аспекты:</w:t>
      </w:r>
    </w:p>
    <w:p w14:paraId="7321F811" w14:textId="77777777" w:rsidR="00C47019" w:rsidRPr="005E4D33" w:rsidRDefault="00C47019" w:rsidP="00A21348">
      <w:pPr>
        <w:numPr>
          <w:ilvl w:val="0"/>
          <w:numId w:val="15"/>
        </w:numPr>
        <w:spacing w:line="276" w:lineRule="auto"/>
        <w:jc w:val="both"/>
        <w:rPr>
          <w:color w:val="000000" w:themeColor="text1"/>
          <w:sz w:val="28"/>
          <w:szCs w:val="28"/>
        </w:rPr>
      </w:pPr>
      <w:r w:rsidRPr="005E4D33">
        <w:rPr>
          <w:color w:val="000000" w:themeColor="text1"/>
          <w:sz w:val="28"/>
          <w:szCs w:val="28"/>
        </w:rPr>
        <w:t>Задания 14 и 17 характеризуются критически низким процентом успешного выполнения (менее 2% от общего числа участников)</w:t>
      </w:r>
    </w:p>
    <w:p w14:paraId="79368C53" w14:textId="77777777" w:rsidR="00C47019" w:rsidRPr="005E4D33" w:rsidRDefault="00C47019" w:rsidP="00A21348">
      <w:pPr>
        <w:numPr>
          <w:ilvl w:val="0"/>
          <w:numId w:val="15"/>
        </w:numPr>
        <w:spacing w:line="276" w:lineRule="auto"/>
        <w:jc w:val="both"/>
        <w:rPr>
          <w:color w:val="000000" w:themeColor="text1"/>
          <w:sz w:val="28"/>
          <w:szCs w:val="28"/>
        </w:rPr>
      </w:pPr>
      <w:r w:rsidRPr="005E4D33">
        <w:rPr>
          <w:color w:val="000000" w:themeColor="text1"/>
          <w:sz w:val="28"/>
          <w:szCs w:val="28"/>
        </w:rPr>
        <w:t>Группа участников, не преодолевших минимальный балл, демонстрирует полное отсутствие результативности по всем заданиям</w:t>
      </w:r>
    </w:p>
    <w:p w14:paraId="3CB23893" w14:textId="77777777" w:rsidR="00C47019" w:rsidRPr="005E4D33" w:rsidRDefault="00C47019" w:rsidP="00A21348">
      <w:pPr>
        <w:numPr>
          <w:ilvl w:val="0"/>
          <w:numId w:val="15"/>
        </w:numPr>
        <w:spacing w:line="276" w:lineRule="auto"/>
        <w:jc w:val="both"/>
        <w:rPr>
          <w:color w:val="000000" w:themeColor="text1"/>
          <w:sz w:val="28"/>
          <w:szCs w:val="28"/>
        </w:rPr>
      </w:pPr>
      <w:r w:rsidRPr="005E4D33">
        <w:rPr>
          <w:color w:val="000000" w:themeColor="text1"/>
          <w:sz w:val="28"/>
          <w:szCs w:val="28"/>
        </w:rPr>
        <w:t>В группе 25-60 тестовых баллов зафиксированы практически нулевые показатели выполнения сложных заданий</w:t>
      </w:r>
    </w:p>
    <w:p w14:paraId="1C3132F3" w14:textId="77777777" w:rsidR="00C47019" w:rsidRPr="005E4D33" w:rsidRDefault="00C47019" w:rsidP="00A21348">
      <w:pPr>
        <w:numPr>
          <w:ilvl w:val="0"/>
          <w:numId w:val="20"/>
        </w:numPr>
        <w:tabs>
          <w:tab w:val="clear" w:pos="720"/>
        </w:tabs>
        <w:spacing w:line="276" w:lineRule="auto"/>
        <w:ind w:left="0" w:firstLine="0"/>
        <w:jc w:val="both"/>
        <w:outlineLvl w:val="2"/>
        <w:rPr>
          <w:b/>
          <w:bCs/>
          <w:color w:val="000000" w:themeColor="text1"/>
          <w:sz w:val="28"/>
          <w:szCs w:val="28"/>
        </w:rPr>
      </w:pPr>
      <w:r w:rsidRPr="005E4D33">
        <w:rPr>
          <w:b/>
          <w:bCs/>
          <w:color w:val="000000" w:themeColor="text1"/>
          <w:sz w:val="28"/>
          <w:szCs w:val="28"/>
        </w:rPr>
        <w:t>Анализ тенденций выполнения</w:t>
      </w:r>
    </w:p>
    <w:p w14:paraId="267C5C0F"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Позитивные индикаторы:</w:t>
      </w:r>
    </w:p>
    <w:p w14:paraId="0BE485BE" w14:textId="77777777" w:rsidR="00C47019" w:rsidRPr="005E4D33" w:rsidRDefault="00C47019" w:rsidP="00A21348">
      <w:pPr>
        <w:numPr>
          <w:ilvl w:val="0"/>
          <w:numId w:val="16"/>
        </w:numPr>
        <w:spacing w:line="276" w:lineRule="auto"/>
        <w:jc w:val="both"/>
        <w:rPr>
          <w:color w:val="000000" w:themeColor="text1"/>
          <w:sz w:val="28"/>
          <w:szCs w:val="28"/>
        </w:rPr>
      </w:pPr>
      <w:r w:rsidRPr="005E4D33">
        <w:rPr>
          <w:color w:val="000000" w:themeColor="text1"/>
          <w:sz w:val="28"/>
          <w:szCs w:val="28"/>
        </w:rPr>
        <w:t>Группа 81-100 тестовых баллов демонстрирует значительно более высокие результаты по сравнению с другими группами</w:t>
      </w:r>
    </w:p>
    <w:p w14:paraId="58EB78C7" w14:textId="77777777" w:rsidR="00C47019" w:rsidRPr="005E4D33" w:rsidRDefault="00C47019" w:rsidP="00A21348">
      <w:pPr>
        <w:numPr>
          <w:ilvl w:val="0"/>
          <w:numId w:val="16"/>
        </w:numPr>
        <w:spacing w:line="276" w:lineRule="auto"/>
        <w:jc w:val="both"/>
        <w:rPr>
          <w:color w:val="000000" w:themeColor="text1"/>
          <w:sz w:val="28"/>
          <w:szCs w:val="28"/>
        </w:rPr>
      </w:pPr>
      <w:r w:rsidRPr="005E4D33">
        <w:rPr>
          <w:color w:val="000000" w:themeColor="text1"/>
          <w:sz w:val="28"/>
          <w:szCs w:val="28"/>
        </w:rPr>
        <w:t>Задание 13 показывает относительно высокий процент успешного выполнения среди высокобалльных участников</w:t>
      </w:r>
    </w:p>
    <w:p w14:paraId="5C855151" w14:textId="77777777" w:rsidR="00C47019" w:rsidRPr="005E4D33" w:rsidRDefault="00C47019" w:rsidP="00A21348">
      <w:pPr>
        <w:numPr>
          <w:ilvl w:val="0"/>
          <w:numId w:val="16"/>
        </w:numPr>
        <w:spacing w:line="276" w:lineRule="auto"/>
        <w:jc w:val="both"/>
        <w:rPr>
          <w:color w:val="000000" w:themeColor="text1"/>
          <w:sz w:val="28"/>
          <w:szCs w:val="28"/>
        </w:rPr>
      </w:pPr>
      <w:r w:rsidRPr="005E4D33">
        <w:rPr>
          <w:color w:val="000000" w:themeColor="text1"/>
          <w:sz w:val="28"/>
          <w:szCs w:val="28"/>
        </w:rPr>
        <w:t>Наблюдается определенная дифференциация результатов между группами</w:t>
      </w:r>
    </w:p>
    <w:p w14:paraId="018D8744"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Проблемные индикаторы:</w:t>
      </w:r>
    </w:p>
    <w:p w14:paraId="2D8AF254" w14:textId="77777777" w:rsidR="00C47019" w:rsidRPr="005E4D33" w:rsidRDefault="00C47019" w:rsidP="00A21348">
      <w:pPr>
        <w:numPr>
          <w:ilvl w:val="0"/>
          <w:numId w:val="17"/>
        </w:numPr>
        <w:spacing w:line="276" w:lineRule="auto"/>
        <w:jc w:val="both"/>
        <w:rPr>
          <w:color w:val="000000" w:themeColor="text1"/>
          <w:sz w:val="28"/>
          <w:szCs w:val="28"/>
        </w:rPr>
      </w:pPr>
      <w:r w:rsidRPr="005E4D33">
        <w:rPr>
          <w:color w:val="000000" w:themeColor="text1"/>
          <w:sz w:val="28"/>
          <w:szCs w:val="28"/>
        </w:rPr>
        <w:t>Резкое снижение результативности в группе 25-60 тестовых баллов</w:t>
      </w:r>
    </w:p>
    <w:p w14:paraId="467F43F4" w14:textId="77777777" w:rsidR="00C47019" w:rsidRPr="005E4D33" w:rsidRDefault="00C47019" w:rsidP="00A21348">
      <w:pPr>
        <w:numPr>
          <w:ilvl w:val="0"/>
          <w:numId w:val="17"/>
        </w:numPr>
        <w:spacing w:line="276" w:lineRule="auto"/>
        <w:jc w:val="both"/>
        <w:rPr>
          <w:color w:val="000000" w:themeColor="text1"/>
          <w:sz w:val="28"/>
          <w:szCs w:val="28"/>
        </w:rPr>
      </w:pPr>
      <w:r w:rsidRPr="005E4D33">
        <w:rPr>
          <w:color w:val="000000" w:themeColor="text1"/>
          <w:sz w:val="28"/>
          <w:szCs w:val="28"/>
        </w:rPr>
        <w:t>Отсутствие положительной динамики в группах с низкой подготовкой</w:t>
      </w:r>
    </w:p>
    <w:p w14:paraId="1B5EB8E7" w14:textId="77777777" w:rsidR="00C47019" w:rsidRPr="005E4D33" w:rsidRDefault="00C47019" w:rsidP="00A21348">
      <w:pPr>
        <w:numPr>
          <w:ilvl w:val="0"/>
          <w:numId w:val="17"/>
        </w:numPr>
        <w:spacing w:line="276" w:lineRule="auto"/>
        <w:jc w:val="both"/>
        <w:rPr>
          <w:color w:val="000000" w:themeColor="text1"/>
          <w:sz w:val="28"/>
          <w:szCs w:val="28"/>
        </w:rPr>
      </w:pPr>
      <w:r w:rsidRPr="005E4D33">
        <w:rPr>
          <w:color w:val="000000" w:themeColor="text1"/>
          <w:sz w:val="28"/>
          <w:szCs w:val="28"/>
        </w:rPr>
        <w:lastRenderedPageBreak/>
        <w:t>Крайне низкий процент полного и правильного решения заданий</w:t>
      </w:r>
    </w:p>
    <w:p w14:paraId="1BE83C34" w14:textId="77777777" w:rsidR="00C47019" w:rsidRPr="005E4D33" w:rsidRDefault="00C47019" w:rsidP="00A21348">
      <w:pPr>
        <w:numPr>
          <w:ilvl w:val="0"/>
          <w:numId w:val="17"/>
        </w:numPr>
        <w:spacing w:line="276" w:lineRule="auto"/>
        <w:jc w:val="both"/>
        <w:rPr>
          <w:color w:val="000000" w:themeColor="text1"/>
          <w:sz w:val="28"/>
          <w:szCs w:val="28"/>
        </w:rPr>
      </w:pPr>
      <w:r w:rsidRPr="005E4D33">
        <w:rPr>
          <w:color w:val="000000" w:themeColor="text1"/>
          <w:sz w:val="28"/>
          <w:szCs w:val="28"/>
        </w:rPr>
        <w:t>Значительный разрыв между группами участников</w:t>
      </w:r>
    </w:p>
    <w:p w14:paraId="375A58E7" w14:textId="77777777" w:rsidR="00C47019" w:rsidRPr="005E4D33" w:rsidRDefault="00C47019" w:rsidP="00A21348">
      <w:pPr>
        <w:numPr>
          <w:ilvl w:val="0"/>
          <w:numId w:val="20"/>
        </w:numPr>
        <w:tabs>
          <w:tab w:val="clear" w:pos="720"/>
        </w:tabs>
        <w:spacing w:line="276" w:lineRule="auto"/>
        <w:ind w:left="0" w:firstLine="0"/>
        <w:jc w:val="both"/>
        <w:outlineLvl w:val="2"/>
        <w:rPr>
          <w:b/>
          <w:bCs/>
          <w:color w:val="000000" w:themeColor="text1"/>
          <w:sz w:val="28"/>
          <w:szCs w:val="28"/>
        </w:rPr>
      </w:pPr>
      <w:r w:rsidRPr="005E4D33">
        <w:rPr>
          <w:b/>
          <w:bCs/>
          <w:color w:val="000000" w:themeColor="text1"/>
          <w:sz w:val="28"/>
          <w:szCs w:val="28"/>
        </w:rPr>
        <w:t>Статистический анализ результатов</w:t>
      </w:r>
    </w:p>
    <w:p w14:paraId="201170BC"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Ключевые показатели вариативности:</w:t>
      </w:r>
    </w:p>
    <w:p w14:paraId="581E9577" w14:textId="77777777" w:rsidR="00C47019" w:rsidRPr="005E4D33" w:rsidRDefault="00C47019" w:rsidP="00A21348">
      <w:pPr>
        <w:numPr>
          <w:ilvl w:val="0"/>
          <w:numId w:val="18"/>
        </w:numPr>
        <w:spacing w:line="276" w:lineRule="auto"/>
        <w:jc w:val="both"/>
        <w:rPr>
          <w:color w:val="000000" w:themeColor="text1"/>
          <w:sz w:val="28"/>
          <w:szCs w:val="28"/>
        </w:rPr>
      </w:pPr>
      <w:r w:rsidRPr="005E4D33">
        <w:rPr>
          <w:color w:val="000000" w:themeColor="text1"/>
          <w:sz w:val="28"/>
          <w:szCs w:val="28"/>
        </w:rPr>
        <w:t>Высокая дисперсия результатов между группами участников</w:t>
      </w:r>
    </w:p>
    <w:p w14:paraId="2858E6C6" w14:textId="77777777" w:rsidR="00C47019" w:rsidRPr="005E4D33" w:rsidRDefault="00C47019" w:rsidP="00A21348">
      <w:pPr>
        <w:numPr>
          <w:ilvl w:val="0"/>
          <w:numId w:val="18"/>
        </w:numPr>
        <w:spacing w:line="276" w:lineRule="auto"/>
        <w:jc w:val="both"/>
        <w:rPr>
          <w:color w:val="000000" w:themeColor="text1"/>
          <w:sz w:val="28"/>
          <w:szCs w:val="28"/>
        </w:rPr>
      </w:pPr>
      <w:r w:rsidRPr="005E4D33">
        <w:rPr>
          <w:color w:val="000000" w:themeColor="text1"/>
          <w:sz w:val="28"/>
          <w:szCs w:val="28"/>
        </w:rPr>
        <w:t>Коэффициент разброса показателей выполнения составляет 85-90%</w:t>
      </w:r>
    </w:p>
    <w:p w14:paraId="759A0D06" w14:textId="77777777" w:rsidR="00C47019" w:rsidRPr="005E4D33" w:rsidRDefault="00C47019" w:rsidP="00A21348">
      <w:pPr>
        <w:numPr>
          <w:ilvl w:val="0"/>
          <w:numId w:val="18"/>
        </w:numPr>
        <w:spacing w:line="276" w:lineRule="auto"/>
        <w:jc w:val="both"/>
        <w:rPr>
          <w:color w:val="000000" w:themeColor="text1"/>
          <w:sz w:val="28"/>
          <w:szCs w:val="28"/>
        </w:rPr>
      </w:pPr>
      <w:r w:rsidRPr="005E4D33">
        <w:rPr>
          <w:color w:val="000000" w:themeColor="text1"/>
          <w:sz w:val="28"/>
          <w:szCs w:val="28"/>
        </w:rPr>
        <w:t>Мода выполнения большинства заданий находится на уровне 1-2%</w:t>
      </w:r>
    </w:p>
    <w:p w14:paraId="31F289E1" w14:textId="77777777" w:rsidR="00C47019" w:rsidRPr="005E4D33" w:rsidRDefault="00C47019" w:rsidP="00A21348">
      <w:pPr>
        <w:numPr>
          <w:ilvl w:val="0"/>
          <w:numId w:val="18"/>
        </w:numPr>
        <w:spacing w:line="276" w:lineRule="auto"/>
        <w:jc w:val="both"/>
        <w:rPr>
          <w:color w:val="000000" w:themeColor="text1"/>
          <w:sz w:val="28"/>
          <w:szCs w:val="28"/>
        </w:rPr>
      </w:pPr>
      <w:r w:rsidRPr="005E4D33">
        <w:rPr>
          <w:color w:val="000000" w:themeColor="text1"/>
          <w:sz w:val="28"/>
          <w:szCs w:val="28"/>
        </w:rPr>
        <w:t>Медиана успешности выполнения заданий колеблется в диапазоне 16-18%</w:t>
      </w:r>
    </w:p>
    <w:p w14:paraId="40A04964" w14:textId="77777777" w:rsidR="00C47019" w:rsidRPr="005E4D33" w:rsidRDefault="00C47019" w:rsidP="00A21348">
      <w:pPr>
        <w:numPr>
          <w:ilvl w:val="0"/>
          <w:numId w:val="20"/>
        </w:numPr>
        <w:tabs>
          <w:tab w:val="clear" w:pos="720"/>
        </w:tabs>
        <w:spacing w:line="276" w:lineRule="auto"/>
        <w:ind w:left="0" w:firstLine="0"/>
        <w:jc w:val="both"/>
        <w:outlineLvl w:val="2"/>
        <w:rPr>
          <w:b/>
          <w:bCs/>
          <w:color w:val="000000" w:themeColor="text1"/>
          <w:sz w:val="28"/>
          <w:szCs w:val="28"/>
        </w:rPr>
      </w:pPr>
      <w:r w:rsidRPr="005E4D33">
        <w:rPr>
          <w:b/>
          <w:bCs/>
          <w:color w:val="000000" w:themeColor="text1"/>
          <w:sz w:val="28"/>
          <w:szCs w:val="28"/>
        </w:rPr>
        <w:t>Рекомендации по оптимизации результатов</w:t>
      </w:r>
    </w:p>
    <w:p w14:paraId="602C5432"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Общие меры для всех групп:</w:t>
      </w:r>
    </w:p>
    <w:p w14:paraId="1FA6FE53" w14:textId="77777777" w:rsidR="00C47019" w:rsidRPr="005E4D33" w:rsidRDefault="00C47019" w:rsidP="00A21348">
      <w:pPr>
        <w:numPr>
          <w:ilvl w:val="0"/>
          <w:numId w:val="19"/>
        </w:numPr>
        <w:spacing w:line="276" w:lineRule="auto"/>
        <w:jc w:val="both"/>
        <w:rPr>
          <w:color w:val="000000" w:themeColor="text1"/>
          <w:sz w:val="28"/>
          <w:szCs w:val="28"/>
        </w:rPr>
      </w:pPr>
      <w:r w:rsidRPr="005E4D33">
        <w:rPr>
          <w:color w:val="000000" w:themeColor="text1"/>
          <w:sz w:val="28"/>
          <w:szCs w:val="28"/>
        </w:rPr>
        <w:t>Усиление теоретической подготовки с акцентом на базовые концепции</w:t>
      </w:r>
    </w:p>
    <w:p w14:paraId="647768CD" w14:textId="77777777" w:rsidR="00C47019" w:rsidRPr="005E4D33" w:rsidRDefault="00C47019" w:rsidP="00A21348">
      <w:pPr>
        <w:numPr>
          <w:ilvl w:val="0"/>
          <w:numId w:val="19"/>
        </w:numPr>
        <w:spacing w:line="276" w:lineRule="auto"/>
        <w:jc w:val="both"/>
        <w:rPr>
          <w:color w:val="000000" w:themeColor="text1"/>
          <w:sz w:val="28"/>
          <w:szCs w:val="28"/>
        </w:rPr>
      </w:pPr>
      <w:r w:rsidRPr="005E4D33">
        <w:rPr>
          <w:color w:val="000000" w:themeColor="text1"/>
          <w:sz w:val="28"/>
          <w:szCs w:val="28"/>
        </w:rPr>
        <w:t>Отработка стандартных алгоритмов решения типовых заданий</w:t>
      </w:r>
    </w:p>
    <w:p w14:paraId="53FC7895" w14:textId="77777777" w:rsidR="00C47019" w:rsidRPr="005E4D33" w:rsidRDefault="00C47019" w:rsidP="00A21348">
      <w:pPr>
        <w:numPr>
          <w:ilvl w:val="0"/>
          <w:numId w:val="19"/>
        </w:numPr>
        <w:spacing w:line="276" w:lineRule="auto"/>
        <w:jc w:val="both"/>
        <w:rPr>
          <w:color w:val="000000" w:themeColor="text1"/>
          <w:sz w:val="28"/>
          <w:szCs w:val="28"/>
        </w:rPr>
      </w:pPr>
      <w:r w:rsidRPr="005E4D33">
        <w:rPr>
          <w:color w:val="000000" w:themeColor="text1"/>
          <w:sz w:val="28"/>
          <w:szCs w:val="28"/>
        </w:rPr>
        <w:t>Развитие навыков корректного оформления решений</w:t>
      </w:r>
    </w:p>
    <w:p w14:paraId="17AACC7D" w14:textId="77777777" w:rsidR="00C47019" w:rsidRPr="005E4D33" w:rsidRDefault="00C47019" w:rsidP="00A21348">
      <w:pPr>
        <w:numPr>
          <w:ilvl w:val="0"/>
          <w:numId w:val="19"/>
        </w:numPr>
        <w:spacing w:line="276" w:lineRule="auto"/>
        <w:jc w:val="both"/>
        <w:rPr>
          <w:color w:val="000000" w:themeColor="text1"/>
          <w:sz w:val="28"/>
          <w:szCs w:val="28"/>
        </w:rPr>
      </w:pPr>
      <w:r w:rsidRPr="005E4D33">
        <w:rPr>
          <w:color w:val="000000" w:themeColor="text1"/>
          <w:sz w:val="28"/>
          <w:szCs w:val="28"/>
        </w:rPr>
        <w:t>Внедрение системы пошагового контроля знаний</w:t>
      </w:r>
    </w:p>
    <w:p w14:paraId="0E73A185"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Специализированные меры:</w:t>
      </w:r>
    </w:p>
    <w:p w14:paraId="05081116" w14:textId="77777777" w:rsidR="00C47019" w:rsidRPr="005E4D33" w:rsidRDefault="00C47019" w:rsidP="00A21348">
      <w:pPr>
        <w:numPr>
          <w:ilvl w:val="0"/>
          <w:numId w:val="20"/>
        </w:numPr>
        <w:spacing w:line="276" w:lineRule="auto"/>
        <w:jc w:val="both"/>
        <w:rPr>
          <w:color w:val="000000" w:themeColor="text1"/>
          <w:sz w:val="28"/>
          <w:szCs w:val="28"/>
        </w:rPr>
      </w:pPr>
      <w:r w:rsidRPr="005E4D33">
        <w:rPr>
          <w:color w:val="000000" w:themeColor="text1"/>
          <w:sz w:val="28"/>
          <w:szCs w:val="28"/>
        </w:rPr>
        <w:t>Для слабо подготовленных групп:</w:t>
      </w:r>
    </w:p>
    <w:p w14:paraId="21841B16"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Углубленная работа над базовыми темами</w:t>
      </w:r>
    </w:p>
    <w:p w14:paraId="640FE744"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Формирование фундаментальных навыков</w:t>
      </w:r>
    </w:p>
    <w:p w14:paraId="51281875"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Постепенное усложнение учебного материала</w:t>
      </w:r>
    </w:p>
    <w:p w14:paraId="0A3F2AE8"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Индивидуальный подход к обучению</w:t>
      </w:r>
    </w:p>
    <w:p w14:paraId="345DB710" w14:textId="77777777" w:rsidR="00C47019" w:rsidRPr="005E4D33" w:rsidRDefault="00C47019" w:rsidP="00A21348">
      <w:pPr>
        <w:numPr>
          <w:ilvl w:val="0"/>
          <w:numId w:val="20"/>
        </w:numPr>
        <w:spacing w:line="276" w:lineRule="auto"/>
        <w:jc w:val="both"/>
        <w:rPr>
          <w:color w:val="000000" w:themeColor="text1"/>
          <w:sz w:val="28"/>
          <w:szCs w:val="28"/>
        </w:rPr>
      </w:pPr>
      <w:r w:rsidRPr="005E4D33">
        <w:rPr>
          <w:color w:val="000000" w:themeColor="text1"/>
          <w:sz w:val="28"/>
          <w:szCs w:val="28"/>
        </w:rPr>
        <w:t>Для групп среднего уровня:</w:t>
      </w:r>
    </w:p>
    <w:p w14:paraId="0A449DCF"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Систематизация полученных знаний</w:t>
      </w:r>
    </w:p>
    <w:p w14:paraId="0566BC22"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Отработка типовых заданий повышенной сложности</w:t>
      </w:r>
    </w:p>
    <w:p w14:paraId="514C2517"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Развитие аналитического мышления</w:t>
      </w:r>
    </w:p>
    <w:p w14:paraId="7137BACB"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Формирование стратегии решения задач</w:t>
      </w:r>
    </w:p>
    <w:p w14:paraId="0205FCFA" w14:textId="77777777" w:rsidR="00C47019" w:rsidRPr="005E4D33" w:rsidRDefault="00C47019" w:rsidP="00A21348">
      <w:pPr>
        <w:numPr>
          <w:ilvl w:val="0"/>
          <w:numId w:val="20"/>
        </w:numPr>
        <w:spacing w:line="276" w:lineRule="auto"/>
        <w:jc w:val="both"/>
        <w:rPr>
          <w:color w:val="000000" w:themeColor="text1"/>
          <w:sz w:val="28"/>
          <w:szCs w:val="28"/>
        </w:rPr>
      </w:pPr>
      <w:r w:rsidRPr="005E4D33">
        <w:rPr>
          <w:color w:val="000000" w:themeColor="text1"/>
          <w:sz w:val="28"/>
          <w:szCs w:val="28"/>
        </w:rPr>
        <w:t>Для высокобалльных групп:</w:t>
      </w:r>
    </w:p>
    <w:p w14:paraId="3AC6C6C8"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lastRenderedPageBreak/>
        <w:t>Углубленное изучение предметного материала</w:t>
      </w:r>
    </w:p>
    <w:p w14:paraId="76C4B6D4"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Подготовка к решению нестандартных задач</w:t>
      </w:r>
    </w:p>
    <w:p w14:paraId="73A6E17E"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Развитие исследовательских компетенций</w:t>
      </w:r>
    </w:p>
    <w:p w14:paraId="64258FFD" w14:textId="77777777" w:rsidR="00C47019" w:rsidRPr="005E4D33" w:rsidRDefault="00C47019" w:rsidP="00A21348">
      <w:pPr>
        <w:numPr>
          <w:ilvl w:val="1"/>
          <w:numId w:val="20"/>
        </w:numPr>
        <w:spacing w:line="276" w:lineRule="auto"/>
        <w:jc w:val="both"/>
        <w:rPr>
          <w:color w:val="000000" w:themeColor="text1"/>
          <w:sz w:val="28"/>
          <w:szCs w:val="28"/>
        </w:rPr>
      </w:pPr>
      <w:r w:rsidRPr="005E4D33">
        <w:rPr>
          <w:color w:val="000000" w:themeColor="text1"/>
          <w:sz w:val="28"/>
          <w:szCs w:val="28"/>
        </w:rPr>
        <w:t>Работа над повышением скорости решения</w:t>
      </w:r>
    </w:p>
    <w:p w14:paraId="1011C86F" w14:textId="77777777" w:rsidR="00C47019" w:rsidRPr="005E4D33" w:rsidRDefault="00C47019" w:rsidP="00C47019">
      <w:pPr>
        <w:spacing w:line="276" w:lineRule="auto"/>
        <w:jc w:val="both"/>
        <w:rPr>
          <w:color w:val="000000" w:themeColor="text1"/>
          <w:sz w:val="28"/>
          <w:szCs w:val="28"/>
        </w:rPr>
      </w:pPr>
      <w:r w:rsidRPr="005E4D33">
        <w:rPr>
          <w:b/>
          <w:bCs/>
          <w:color w:val="000000" w:themeColor="text1"/>
          <w:sz w:val="28"/>
          <w:szCs w:val="28"/>
        </w:rPr>
        <w:t>Рекомендации для методических служб:</w:t>
      </w:r>
    </w:p>
    <w:p w14:paraId="154316E7" w14:textId="77777777" w:rsidR="00C47019" w:rsidRPr="005E4D33" w:rsidRDefault="00C47019" w:rsidP="00A21348">
      <w:pPr>
        <w:numPr>
          <w:ilvl w:val="0"/>
          <w:numId w:val="21"/>
        </w:numPr>
        <w:spacing w:line="276" w:lineRule="auto"/>
        <w:jc w:val="both"/>
        <w:rPr>
          <w:color w:val="000000" w:themeColor="text1"/>
          <w:sz w:val="28"/>
          <w:szCs w:val="28"/>
        </w:rPr>
      </w:pPr>
      <w:r w:rsidRPr="005E4D33">
        <w:rPr>
          <w:color w:val="000000" w:themeColor="text1"/>
          <w:sz w:val="28"/>
          <w:szCs w:val="28"/>
        </w:rPr>
        <w:t>Проведение детального анализа типичных ошибок</w:t>
      </w:r>
    </w:p>
    <w:p w14:paraId="49D267D2" w14:textId="77777777" w:rsidR="00C47019" w:rsidRPr="005E4D33" w:rsidRDefault="00C47019" w:rsidP="00A21348">
      <w:pPr>
        <w:numPr>
          <w:ilvl w:val="0"/>
          <w:numId w:val="21"/>
        </w:numPr>
        <w:spacing w:line="276" w:lineRule="auto"/>
        <w:jc w:val="both"/>
        <w:rPr>
          <w:color w:val="000000" w:themeColor="text1"/>
          <w:sz w:val="28"/>
          <w:szCs w:val="28"/>
        </w:rPr>
      </w:pPr>
      <w:r w:rsidRPr="005E4D33">
        <w:rPr>
          <w:color w:val="000000" w:themeColor="text1"/>
          <w:sz w:val="28"/>
          <w:szCs w:val="28"/>
        </w:rPr>
        <w:t>Разработка индивидуальных образовательных траекторий</w:t>
      </w:r>
    </w:p>
    <w:p w14:paraId="27E5BD34" w14:textId="77777777" w:rsidR="00C47019" w:rsidRPr="005E4D33" w:rsidRDefault="00C47019" w:rsidP="00A21348">
      <w:pPr>
        <w:numPr>
          <w:ilvl w:val="0"/>
          <w:numId w:val="21"/>
        </w:numPr>
        <w:spacing w:line="276" w:lineRule="auto"/>
        <w:jc w:val="both"/>
        <w:rPr>
          <w:color w:val="000000" w:themeColor="text1"/>
          <w:sz w:val="28"/>
          <w:szCs w:val="28"/>
        </w:rPr>
      </w:pPr>
      <w:r w:rsidRPr="005E4D33">
        <w:rPr>
          <w:color w:val="000000" w:themeColor="text1"/>
          <w:sz w:val="28"/>
          <w:szCs w:val="28"/>
        </w:rPr>
        <w:t>Организация дополнительных консультационных занятий</w:t>
      </w:r>
    </w:p>
    <w:p w14:paraId="33984C88" w14:textId="77777777" w:rsidR="00C47019" w:rsidRPr="005E4D33" w:rsidRDefault="00C47019" w:rsidP="00A21348">
      <w:pPr>
        <w:numPr>
          <w:ilvl w:val="0"/>
          <w:numId w:val="21"/>
        </w:numPr>
        <w:spacing w:line="276" w:lineRule="auto"/>
        <w:jc w:val="both"/>
        <w:rPr>
          <w:color w:val="000000" w:themeColor="text1"/>
          <w:sz w:val="28"/>
          <w:szCs w:val="28"/>
        </w:rPr>
      </w:pPr>
      <w:r w:rsidRPr="005E4D33">
        <w:rPr>
          <w:color w:val="000000" w:themeColor="text1"/>
          <w:sz w:val="28"/>
          <w:szCs w:val="28"/>
        </w:rPr>
        <w:t>Создание банка методических материалов</w:t>
      </w:r>
    </w:p>
    <w:p w14:paraId="74BCD2AC" w14:textId="77777777" w:rsidR="00C47019" w:rsidRPr="005E4D33" w:rsidRDefault="00C47019" w:rsidP="00A21348">
      <w:pPr>
        <w:numPr>
          <w:ilvl w:val="0"/>
          <w:numId w:val="21"/>
        </w:numPr>
        <w:spacing w:line="276" w:lineRule="auto"/>
        <w:jc w:val="both"/>
        <w:rPr>
          <w:color w:val="000000" w:themeColor="text1"/>
          <w:sz w:val="28"/>
          <w:szCs w:val="28"/>
        </w:rPr>
      </w:pPr>
      <w:r w:rsidRPr="005E4D33">
        <w:rPr>
          <w:color w:val="000000" w:themeColor="text1"/>
          <w:sz w:val="28"/>
          <w:szCs w:val="28"/>
        </w:rPr>
        <w:t>Внедрение системы мониторинга прогресса учащихся</w:t>
      </w:r>
    </w:p>
    <w:p w14:paraId="07D1FF97" w14:textId="77777777" w:rsidR="00C47019" w:rsidRPr="005E4D33" w:rsidRDefault="00C47019" w:rsidP="00C47019">
      <w:pPr>
        <w:spacing w:before="100" w:beforeAutospacing="1" w:after="100" w:afterAutospacing="1"/>
        <w:outlineLvl w:val="2"/>
        <w:rPr>
          <w:b/>
          <w:bCs/>
          <w:color w:val="000000" w:themeColor="text1"/>
        </w:rPr>
      </w:pPr>
    </w:p>
    <w:p w14:paraId="759A7105" w14:textId="2A729B59" w:rsidR="00194AFF" w:rsidRPr="005E4D33" w:rsidRDefault="00194AFF" w:rsidP="00194AFF">
      <w:pPr>
        <w:ind w:firstLine="567"/>
        <w:contextualSpacing/>
        <w:jc w:val="both"/>
        <w:rPr>
          <w:i/>
          <w:iCs/>
          <w:color w:val="000000" w:themeColor="text1"/>
        </w:rPr>
      </w:pPr>
      <w:r w:rsidRPr="005E4D33">
        <w:rPr>
          <w:i/>
          <w:iCs/>
          <w:color w:val="000000" w:themeColor="text1"/>
        </w:rPr>
        <w:t xml:space="preserve">Для анализа основных статистических характеристик заданий используется обобщенный план варианта КИМ </w:t>
      </w:r>
      <w:r w:rsidR="002D2EB7" w:rsidRPr="005E4D33">
        <w:rPr>
          <w:i/>
          <w:iCs/>
          <w:color w:val="000000" w:themeColor="text1"/>
        </w:rPr>
        <w:t xml:space="preserve">по предмету </w:t>
      </w:r>
      <w:r w:rsidRPr="005E4D33">
        <w:rPr>
          <w:i/>
          <w:iCs/>
          <w:color w:val="000000" w:themeColor="text1"/>
        </w:rPr>
        <w:t>(см.</w:t>
      </w:r>
      <w:r w:rsidR="002D2EB7" w:rsidRPr="005E4D33">
        <w:rPr>
          <w:i/>
          <w:iCs/>
          <w:color w:val="000000" w:themeColor="text1"/>
        </w:rPr>
        <w:t> </w:t>
      </w:r>
      <w:r w:rsidRPr="005E4D33">
        <w:rPr>
          <w:i/>
          <w:iCs/>
          <w:color w:val="000000" w:themeColor="text1"/>
        </w:rPr>
        <w:t xml:space="preserve">Спецификацию КИМ для проведения ЕГЭ по учебному предмету в </w:t>
      </w:r>
      <w:r w:rsidR="00151F3E" w:rsidRPr="005E4D33">
        <w:rPr>
          <w:i/>
          <w:iCs/>
          <w:color w:val="000000" w:themeColor="text1"/>
        </w:rPr>
        <w:t>202</w:t>
      </w:r>
      <w:r w:rsidR="005413F9" w:rsidRPr="005E4D33">
        <w:rPr>
          <w:i/>
          <w:iCs/>
          <w:color w:val="000000" w:themeColor="text1"/>
        </w:rPr>
        <w:t>6</w:t>
      </w:r>
      <w:r w:rsidRPr="005E4D33">
        <w:rPr>
          <w:i/>
          <w:iCs/>
          <w:color w:val="000000" w:themeColor="text1"/>
        </w:rPr>
        <w:t xml:space="preserve"> году) </w:t>
      </w:r>
      <w:r w:rsidRPr="005E4D33">
        <w:rPr>
          <w:b/>
          <w:i/>
          <w:iCs/>
          <w:color w:val="000000" w:themeColor="text1"/>
        </w:rPr>
        <w:t>с указанием средних по региону процентов выполнения заданий каждой линии</w:t>
      </w:r>
      <w:r w:rsidR="002D2EB7" w:rsidRPr="005E4D33">
        <w:rPr>
          <w:b/>
          <w:i/>
          <w:iCs/>
          <w:color w:val="000000" w:themeColor="text1"/>
        </w:rPr>
        <w:t>, каждого критерия оценивания заданий</w:t>
      </w:r>
      <w:r w:rsidRPr="005E4D33">
        <w:rPr>
          <w:b/>
          <w:i/>
          <w:iCs/>
          <w:color w:val="000000" w:themeColor="text1"/>
        </w:rPr>
        <w:t xml:space="preserve"> </w:t>
      </w:r>
      <w:r w:rsidR="003A417F" w:rsidRPr="005E4D33">
        <w:rPr>
          <w:b/>
          <w:i/>
          <w:iCs/>
          <w:color w:val="000000" w:themeColor="text1"/>
        </w:rPr>
        <w:t xml:space="preserve">с </w:t>
      </w:r>
      <w:proofErr w:type="spellStart"/>
      <w:r w:rsidR="003A417F" w:rsidRPr="005E4D33">
        <w:rPr>
          <w:b/>
          <w:i/>
          <w:iCs/>
          <w:color w:val="000000" w:themeColor="text1"/>
        </w:rPr>
        <w:t>политомической</w:t>
      </w:r>
      <w:proofErr w:type="spellEnd"/>
      <w:r w:rsidR="003A417F" w:rsidRPr="005E4D33">
        <w:rPr>
          <w:b/>
          <w:i/>
          <w:iCs/>
          <w:color w:val="000000" w:themeColor="text1"/>
        </w:rPr>
        <w:t xml:space="preserve"> оценкой</w:t>
      </w:r>
      <w:r w:rsidR="000458AE" w:rsidRPr="005E4D33">
        <w:rPr>
          <w:b/>
          <w:i/>
          <w:iCs/>
          <w:color w:val="000000" w:themeColor="text1"/>
        </w:rPr>
        <w:t xml:space="preserve"> </w:t>
      </w:r>
      <w:r w:rsidRPr="005E4D33">
        <w:rPr>
          <w:b/>
          <w:i/>
          <w:iCs/>
          <w:color w:val="000000" w:themeColor="text1"/>
        </w:rPr>
        <w:t>(Таб</w:t>
      </w:r>
      <w:r w:rsidR="003A417F" w:rsidRPr="005E4D33">
        <w:rPr>
          <w:b/>
          <w:i/>
          <w:iCs/>
          <w:color w:val="000000" w:themeColor="text1"/>
        </w:rPr>
        <w:t>. </w:t>
      </w:r>
      <w:r w:rsidRPr="005E4D33">
        <w:rPr>
          <w:b/>
          <w:i/>
          <w:iCs/>
          <w:color w:val="000000" w:themeColor="text1"/>
        </w:rPr>
        <w:t>2-13</w:t>
      </w:r>
      <w:r w:rsidR="003A417F" w:rsidRPr="005E4D33">
        <w:rPr>
          <w:b/>
          <w:i/>
          <w:iCs/>
          <w:color w:val="000000" w:themeColor="text1"/>
        </w:rPr>
        <w:t>, Таб. 2-14</w:t>
      </w:r>
      <w:r w:rsidRPr="005E4D33">
        <w:rPr>
          <w:b/>
          <w:i/>
          <w:iCs/>
          <w:color w:val="000000" w:themeColor="text1"/>
        </w:rPr>
        <w:t>)</w:t>
      </w:r>
      <w:r w:rsidRPr="005E4D33">
        <w:rPr>
          <w:i/>
          <w:iCs/>
          <w:color w:val="000000" w:themeColor="text1"/>
        </w:rPr>
        <w:t>.</w:t>
      </w:r>
    </w:p>
    <w:p w14:paraId="40EEC5AD" w14:textId="77777777" w:rsidR="0030218B" w:rsidRPr="005E4D33" w:rsidRDefault="0030218B" w:rsidP="008F2F8E">
      <w:pPr>
        <w:rPr>
          <w:color w:val="000000" w:themeColor="text1"/>
          <w:sz w:val="28"/>
          <w:szCs w:val="28"/>
        </w:rPr>
      </w:pPr>
    </w:p>
    <w:p w14:paraId="46E3890B" w14:textId="77777777" w:rsidR="008F2F8E" w:rsidRPr="005E4D33" w:rsidRDefault="00CF25F5" w:rsidP="00CC3194">
      <w:pPr>
        <w:ind w:firstLine="567"/>
        <w:contextualSpacing/>
        <w:jc w:val="both"/>
        <w:rPr>
          <w:i/>
          <w:iCs/>
          <w:color w:val="000000" w:themeColor="text1"/>
          <w:sz w:val="28"/>
          <w:szCs w:val="28"/>
        </w:rPr>
      </w:pPr>
      <w:r w:rsidRPr="005E4D33">
        <w:rPr>
          <w:b/>
          <w:bCs/>
          <w:color w:val="000000" w:themeColor="text1"/>
          <w:sz w:val="28"/>
          <w:szCs w:val="28"/>
        </w:rPr>
        <w:t xml:space="preserve">Выявление для </w:t>
      </w:r>
      <w:r w:rsidR="0030218B" w:rsidRPr="005E4D33">
        <w:rPr>
          <w:b/>
          <w:bCs/>
          <w:color w:val="000000" w:themeColor="text1"/>
          <w:sz w:val="28"/>
          <w:szCs w:val="28"/>
        </w:rPr>
        <w:t xml:space="preserve">каждой группы </w:t>
      </w:r>
      <w:r w:rsidRPr="005E4D33">
        <w:rPr>
          <w:b/>
          <w:bCs/>
          <w:color w:val="000000" w:themeColor="text1"/>
          <w:sz w:val="28"/>
          <w:szCs w:val="28"/>
        </w:rPr>
        <w:t>участников ЕГЭ заданий</w:t>
      </w:r>
      <w:r w:rsidR="003A4E85" w:rsidRPr="005E4D33">
        <w:rPr>
          <w:b/>
          <w:bCs/>
          <w:color w:val="000000" w:themeColor="text1"/>
          <w:sz w:val="28"/>
          <w:szCs w:val="28"/>
        </w:rPr>
        <w:t>, выполняемых с наибольшей и наименьшей успешностью –</w:t>
      </w:r>
    </w:p>
    <w:p w14:paraId="220D3B65" w14:textId="77777777" w:rsidR="00872D69" w:rsidRPr="005E4D33" w:rsidRDefault="00872D69" w:rsidP="00872D69">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15</w:t>
      </w:r>
      <w:r w:rsidR="00AF57A4" w:rsidRPr="005E4D33">
        <w:rPr>
          <w:noProof/>
          <w:color w:val="000000" w:themeColor="text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784"/>
        <w:gridCol w:w="3060"/>
        <w:gridCol w:w="3039"/>
        <w:gridCol w:w="3040"/>
      </w:tblGrid>
      <w:tr w:rsidR="008F2F8E" w:rsidRPr="005E4D33" w14:paraId="015074E4" w14:textId="77777777" w:rsidTr="003E3495">
        <w:tc>
          <w:tcPr>
            <w:tcW w:w="2354" w:type="dxa"/>
            <w:shd w:val="clear" w:color="auto" w:fill="FFC000"/>
          </w:tcPr>
          <w:p w14:paraId="70AC67B5" w14:textId="77777777" w:rsidR="008F2F8E" w:rsidRPr="005E4D33" w:rsidRDefault="008F2F8E" w:rsidP="00A44815">
            <w:pPr>
              <w:contextualSpacing/>
              <w:jc w:val="both"/>
              <w:rPr>
                <w:i/>
                <w:iCs/>
                <w:color w:val="000000" w:themeColor="text1"/>
              </w:rPr>
            </w:pPr>
          </w:p>
        </w:tc>
        <w:tc>
          <w:tcPr>
            <w:tcW w:w="2784" w:type="dxa"/>
            <w:shd w:val="clear" w:color="auto" w:fill="FFC000"/>
          </w:tcPr>
          <w:p w14:paraId="211378AD" w14:textId="77777777" w:rsidR="008F2F8E" w:rsidRPr="005E4D33" w:rsidRDefault="008F2F8E" w:rsidP="00A44815">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Pr="005E4D33">
              <w:rPr>
                <w:bCs/>
                <w:color w:val="000000" w:themeColor="text1"/>
                <w:sz w:val="22"/>
                <w:szCs w:val="20"/>
              </w:rPr>
              <w:br/>
              <w:t>не преодолевших минимальный балл, %</w:t>
            </w:r>
          </w:p>
        </w:tc>
        <w:tc>
          <w:tcPr>
            <w:tcW w:w="3060" w:type="dxa"/>
            <w:shd w:val="clear" w:color="auto" w:fill="FFC000"/>
            <w:vAlign w:val="center"/>
          </w:tcPr>
          <w:p w14:paraId="03094A4F" w14:textId="77777777" w:rsidR="008F2F8E" w:rsidRPr="005E4D33" w:rsidRDefault="008F2F8E" w:rsidP="00A44815">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минимального до 60 </w:t>
            </w:r>
            <w:proofErr w:type="spellStart"/>
            <w:r w:rsidRPr="005E4D33">
              <w:rPr>
                <w:bCs/>
                <w:color w:val="000000" w:themeColor="text1"/>
                <w:sz w:val="22"/>
                <w:szCs w:val="20"/>
              </w:rPr>
              <w:t>т.б</w:t>
            </w:r>
            <w:proofErr w:type="spellEnd"/>
            <w:r w:rsidRPr="005E4D33">
              <w:rPr>
                <w:bCs/>
                <w:color w:val="000000" w:themeColor="text1"/>
                <w:sz w:val="22"/>
                <w:szCs w:val="20"/>
              </w:rPr>
              <w:t>.</w:t>
            </w:r>
          </w:p>
        </w:tc>
        <w:tc>
          <w:tcPr>
            <w:tcW w:w="3039" w:type="dxa"/>
            <w:tcBorders>
              <w:bottom w:val="single" w:sz="4" w:space="0" w:color="auto"/>
            </w:tcBorders>
            <w:shd w:val="clear" w:color="auto" w:fill="FFC000"/>
            <w:vAlign w:val="center"/>
          </w:tcPr>
          <w:p w14:paraId="16747ACA" w14:textId="77777777" w:rsidR="008F2F8E" w:rsidRPr="005E4D33" w:rsidRDefault="008F2F8E" w:rsidP="00A44815">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от 61 до 80 </w:t>
            </w:r>
            <w:proofErr w:type="spellStart"/>
            <w:r w:rsidRPr="005E4D33">
              <w:rPr>
                <w:bCs/>
                <w:color w:val="000000" w:themeColor="text1"/>
                <w:sz w:val="22"/>
                <w:szCs w:val="20"/>
              </w:rPr>
              <w:t>т.б</w:t>
            </w:r>
            <w:proofErr w:type="spellEnd"/>
            <w:r w:rsidRPr="005E4D33">
              <w:rPr>
                <w:bCs/>
                <w:color w:val="000000" w:themeColor="text1"/>
                <w:sz w:val="22"/>
                <w:szCs w:val="20"/>
              </w:rPr>
              <w:t>.</w:t>
            </w:r>
          </w:p>
        </w:tc>
        <w:tc>
          <w:tcPr>
            <w:tcW w:w="3040" w:type="dxa"/>
            <w:tcBorders>
              <w:bottom w:val="single" w:sz="4" w:space="0" w:color="auto"/>
            </w:tcBorders>
            <w:shd w:val="clear" w:color="auto" w:fill="FFC000"/>
            <w:vAlign w:val="center"/>
          </w:tcPr>
          <w:p w14:paraId="0D9752CF" w14:textId="77777777" w:rsidR="008F2F8E" w:rsidRPr="005E4D33" w:rsidRDefault="008F2F8E" w:rsidP="00A44815">
            <w:pPr>
              <w:autoSpaceDE w:val="0"/>
              <w:autoSpaceDN w:val="0"/>
              <w:adjustRightInd w:val="0"/>
              <w:jc w:val="center"/>
              <w:rPr>
                <w:bCs/>
                <w:color w:val="000000" w:themeColor="text1"/>
                <w:sz w:val="22"/>
                <w:szCs w:val="20"/>
              </w:rPr>
            </w:pPr>
            <w:r w:rsidRPr="005E4D33">
              <w:rPr>
                <w:bCs/>
                <w:color w:val="000000" w:themeColor="text1"/>
                <w:sz w:val="22"/>
                <w:szCs w:val="20"/>
              </w:rPr>
              <w:t xml:space="preserve">в группе </w:t>
            </w:r>
            <w:r w:rsidRPr="005E4D33">
              <w:rPr>
                <w:bCs/>
                <w:color w:val="000000" w:themeColor="text1"/>
                <w:sz w:val="22"/>
                <w:szCs w:val="20"/>
              </w:rPr>
              <w:br/>
              <w:t xml:space="preserve">от 81 до 100 </w:t>
            </w:r>
            <w:proofErr w:type="spellStart"/>
            <w:r w:rsidRPr="005E4D33">
              <w:rPr>
                <w:bCs/>
                <w:color w:val="000000" w:themeColor="text1"/>
                <w:sz w:val="22"/>
                <w:szCs w:val="20"/>
              </w:rPr>
              <w:t>т.б</w:t>
            </w:r>
            <w:proofErr w:type="spellEnd"/>
            <w:r w:rsidRPr="005E4D33">
              <w:rPr>
                <w:bCs/>
                <w:color w:val="000000" w:themeColor="text1"/>
                <w:sz w:val="22"/>
                <w:szCs w:val="20"/>
              </w:rPr>
              <w:t>.</w:t>
            </w:r>
          </w:p>
        </w:tc>
      </w:tr>
      <w:tr w:rsidR="00872D69" w:rsidRPr="005E4D33" w14:paraId="745691EC" w14:textId="77777777" w:rsidTr="003E3495">
        <w:tc>
          <w:tcPr>
            <w:tcW w:w="2354" w:type="dxa"/>
            <w:shd w:val="clear" w:color="auto" w:fill="BDD6EE" w:themeFill="accent1" w:themeFillTint="66"/>
          </w:tcPr>
          <w:p w14:paraId="06A11052" w14:textId="77777777" w:rsidR="00872D69" w:rsidRPr="005E4D33" w:rsidRDefault="00872D69" w:rsidP="00A44815">
            <w:pPr>
              <w:contextualSpacing/>
              <w:jc w:val="center"/>
              <w:rPr>
                <w:iCs/>
                <w:color w:val="000000" w:themeColor="text1"/>
              </w:rPr>
            </w:pPr>
            <w:r w:rsidRPr="005E4D33">
              <w:rPr>
                <w:iCs/>
                <w:color w:val="000000" w:themeColor="text1"/>
              </w:rPr>
              <w:t>1</w:t>
            </w:r>
          </w:p>
        </w:tc>
        <w:tc>
          <w:tcPr>
            <w:tcW w:w="2784" w:type="dxa"/>
            <w:shd w:val="clear" w:color="auto" w:fill="BDD6EE" w:themeFill="accent1" w:themeFillTint="66"/>
          </w:tcPr>
          <w:p w14:paraId="6BFBC3D3" w14:textId="77777777" w:rsidR="00872D69" w:rsidRPr="005E4D33" w:rsidRDefault="00872D69" w:rsidP="00A44815">
            <w:pPr>
              <w:autoSpaceDE w:val="0"/>
              <w:autoSpaceDN w:val="0"/>
              <w:adjustRightInd w:val="0"/>
              <w:jc w:val="center"/>
              <w:rPr>
                <w:bCs/>
                <w:color w:val="000000" w:themeColor="text1"/>
                <w:sz w:val="22"/>
                <w:szCs w:val="20"/>
              </w:rPr>
            </w:pPr>
            <w:r w:rsidRPr="005E4D33">
              <w:rPr>
                <w:bCs/>
                <w:color w:val="000000" w:themeColor="text1"/>
                <w:sz w:val="22"/>
                <w:szCs w:val="20"/>
              </w:rPr>
              <w:t>2</w:t>
            </w:r>
          </w:p>
        </w:tc>
        <w:tc>
          <w:tcPr>
            <w:tcW w:w="3060" w:type="dxa"/>
            <w:shd w:val="clear" w:color="auto" w:fill="BDD6EE" w:themeFill="accent1" w:themeFillTint="66"/>
            <w:vAlign w:val="center"/>
          </w:tcPr>
          <w:p w14:paraId="3494572B" w14:textId="77777777" w:rsidR="00872D69" w:rsidRPr="005E4D33" w:rsidRDefault="00872D69" w:rsidP="00A44815">
            <w:pPr>
              <w:autoSpaceDE w:val="0"/>
              <w:autoSpaceDN w:val="0"/>
              <w:adjustRightInd w:val="0"/>
              <w:jc w:val="center"/>
              <w:rPr>
                <w:bCs/>
                <w:color w:val="000000" w:themeColor="text1"/>
                <w:sz w:val="22"/>
                <w:szCs w:val="20"/>
              </w:rPr>
            </w:pPr>
            <w:r w:rsidRPr="005E4D33">
              <w:rPr>
                <w:bCs/>
                <w:color w:val="000000" w:themeColor="text1"/>
                <w:sz w:val="22"/>
                <w:szCs w:val="20"/>
              </w:rPr>
              <w:t>3</w:t>
            </w:r>
          </w:p>
        </w:tc>
        <w:tc>
          <w:tcPr>
            <w:tcW w:w="3039" w:type="dxa"/>
            <w:tcBorders>
              <w:bottom w:val="single" w:sz="4" w:space="0" w:color="auto"/>
            </w:tcBorders>
            <w:shd w:val="clear" w:color="auto" w:fill="BDD6EE" w:themeFill="accent1" w:themeFillTint="66"/>
            <w:vAlign w:val="center"/>
          </w:tcPr>
          <w:p w14:paraId="39E0DB39" w14:textId="77777777" w:rsidR="00872D69" w:rsidRPr="005E4D33" w:rsidRDefault="00872D69" w:rsidP="00A44815">
            <w:pPr>
              <w:autoSpaceDE w:val="0"/>
              <w:autoSpaceDN w:val="0"/>
              <w:adjustRightInd w:val="0"/>
              <w:jc w:val="center"/>
              <w:rPr>
                <w:bCs/>
                <w:color w:val="000000" w:themeColor="text1"/>
                <w:sz w:val="22"/>
                <w:szCs w:val="20"/>
              </w:rPr>
            </w:pPr>
            <w:r w:rsidRPr="005E4D33">
              <w:rPr>
                <w:bCs/>
                <w:color w:val="000000" w:themeColor="text1"/>
                <w:sz w:val="22"/>
                <w:szCs w:val="20"/>
              </w:rPr>
              <w:t>4</w:t>
            </w:r>
          </w:p>
        </w:tc>
        <w:tc>
          <w:tcPr>
            <w:tcW w:w="3040" w:type="dxa"/>
            <w:tcBorders>
              <w:bottom w:val="single" w:sz="4" w:space="0" w:color="auto"/>
            </w:tcBorders>
            <w:shd w:val="clear" w:color="auto" w:fill="BDD6EE" w:themeFill="accent1" w:themeFillTint="66"/>
            <w:vAlign w:val="center"/>
          </w:tcPr>
          <w:p w14:paraId="0246E1F1" w14:textId="77777777" w:rsidR="00872D69" w:rsidRPr="005E4D33" w:rsidRDefault="00872D69" w:rsidP="00A44815">
            <w:pPr>
              <w:autoSpaceDE w:val="0"/>
              <w:autoSpaceDN w:val="0"/>
              <w:adjustRightInd w:val="0"/>
              <w:jc w:val="center"/>
              <w:rPr>
                <w:bCs/>
                <w:color w:val="000000" w:themeColor="text1"/>
                <w:sz w:val="22"/>
                <w:szCs w:val="20"/>
              </w:rPr>
            </w:pPr>
            <w:r w:rsidRPr="005E4D33">
              <w:rPr>
                <w:bCs/>
                <w:color w:val="000000" w:themeColor="text1"/>
                <w:sz w:val="22"/>
                <w:szCs w:val="20"/>
              </w:rPr>
              <w:t>5</w:t>
            </w:r>
          </w:p>
        </w:tc>
      </w:tr>
      <w:tr w:rsidR="001D7CB6" w:rsidRPr="005E4D33" w14:paraId="3309BC9D" w14:textId="77777777" w:rsidTr="001D7CB6">
        <w:tc>
          <w:tcPr>
            <w:tcW w:w="2354" w:type="dxa"/>
          </w:tcPr>
          <w:p w14:paraId="3828ED7E" w14:textId="77777777" w:rsidR="001D7CB6" w:rsidRPr="005E4D33" w:rsidRDefault="001D7CB6" w:rsidP="001D7CB6">
            <w:pPr>
              <w:contextualSpacing/>
              <w:jc w:val="both"/>
              <w:rPr>
                <w:i/>
                <w:iCs/>
                <w:color w:val="000000" w:themeColor="text1"/>
                <w:sz w:val="22"/>
              </w:rPr>
            </w:pPr>
            <w:r w:rsidRPr="005E4D33">
              <w:rPr>
                <w:b/>
                <w:color w:val="000000" w:themeColor="text1"/>
                <w:sz w:val="22"/>
              </w:rPr>
              <w:t>Наиболее</w:t>
            </w:r>
            <w:r w:rsidRPr="005E4D33">
              <w:rPr>
                <w:color w:val="000000" w:themeColor="text1"/>
                <w:sz w:val="22"/>
              </w:rPr>
              <w:t xml:space="preserve"> успешно выполненные задания </w:t>
            </w:r>
            <w:r w:rsidRPr="005E4D33">
              <w:rPr>
                <w:b/>
                <w:color w:val="000000" w:themeColor="text1"/>
                <w:sz w:val="22"/>
              </w:rPr>
              <w:t>базового</w:t>
            </w:r>
            <w:r w:rsidRPr="005E4D33">
              <w:rPr>
                <w:color w:val="000000" w:themeColor="text1"/>
                <w:sz w:val="22"/>
              </w:rPr>
              <w:t xml:space="preserve"> уровня сложности</w:t>
            </w:r>
          </w:p>
        </w:tc>
        <w:tc>
          <w:tcPr>
            <w:tcW w:w="2784" w:type="dxa"/>
            <w:tcBorders>
              <w:top w:val="single" w:sz="4" w:space="0" w:color="000000"/>
              <w:left w:val="single" w:sz="4" w:space="0" w:color="000000"/>
              <w:bottom w:val="single" w:sz="4" w:space="0" w:color="000000"/>
              <w:right w:val="single" w:sz="4" w:space="0" w:color="000000"/>
            </w:tcBorders>
            <w:vAlign w:val="center"/>
          </w:tcPr>
          <w:p w14:paraId="152BD4C4" w14:textId="240A0315" w:rsidR="001D7CB6" w:rsidRPr="005E4D33" w:rsidRDefault="001D7CB6" w:rsidP="001D7CB6">
            <w:pPr>
              <w:contextualSpacing/>
              <w:jc w:val="center"/>
              <w:rPr>
                <w:i/>
                <w:iCs/>
                <w:color w:val="000000" w:themeColor="text1"/>
              </w:rPr>
            </w:pPr>
            <w:r w:rsidRPr="005E4D33">
              <w:rPr>
                <w:color w:val="000000" w:themeColor="text1"/>
                <w:sz w:val="20"/>
                <w:szCs w:val="20"/>
              </w:rPr>
              <w:t>B-6,</w:t>
            </w:r>
          </w:p>
        </w:tc>
        <w:tc>
          <w:tcPr>
            <w:tcW w:w="3060" w:type="dxa"/>
            <w:tcBorders>
              <w:top w:val="single" w:sz="4" w:space="0" w:color="000000"/>
              <w:left w:val="nil"/>
              <w:bottom w:val="single" w:sz="4" w:space="0" w:color="000000"/>
              <w:right w:val="single" w:sz="4" w:space="0" w:color="000000"/>
            </w:tcBorders>
            <w:vAlign w:val="center"/>
          </w:tcPr>
          <w:p w14:paraId="4D8E1C73" w14:textId="2F24F67A" w:rsidR="001D7CB6" w:rsidRPr="005E4D33" w:rsidRDefault="001D7CB6" w:rsidP="001D7CB6">
            <w:pPr>
              <w:contextualSpacing/>
              <w:jc w:val="center"/>
              <w:rPr>
                <w:i/>
                <w:iCs/>
                <w:color w:val="000000" w:themeColor="text1"/>
              </w:rPr>
            </w:pPr>
            <w:r w:rsidRPr="005E4D33">
              <w:rPr>
                <w:color w:val="000000" w:themeColor="text1"/>
                <w:sz w:val="20"/>
                <w:szCs w:val="20"/>
              </w:rPr>
              <w:t>B-6,</w:t>
            </w:r>
          </w:p>
        </w:tc>
        <w:tc>
          <w:tcPr>
            <w:tcW w:w="3039" w:type="dxa"/>
            <w:tcBorders>
              <w:top w:val="single" w:sz="4" w:space="0" w:color="000000"/>
              <w:left w:val="nil"/>
              <w:bottom w:val="single" w:sz="4" w:space="0" w:color="000000"/>
              <w:right w:val="single" w:sz="4" w:space="0" w:color="000000"/>
            </w:tcBorders>
            <w:vAlign w:val="center"/>
          </w:tcPr>
          <w:p w14:paraId="5FE638EC" w14:textId="3810627D" w:rsidR="001D7CB6" w:rsidRPr="005E4D33" w:rsidRDefault="001D7CB6" w:rsidP="001D7CB6">
            <w:pPr>
              <w:contextualSpacing/>
              <w:jc w:val="center"/>
              <w:rPr>
                <w:i/>
                <w:iCs/>
                <w:color w:val="000000" w:themeColor="text1"/>
              </w:rPr>
            </w:pPr>
            <w:r w:rsidRPr="005E4D33">
              <w:rPr>
                <w:color w:val="000000" w:themeColor="text1"/>
                <w:sz w:val="20"/>
                <w:szCs w:val="20"/>
              </w:rPr>
              <w:t>B-6,</w:t>
            </w:r>
          </w:p>
        </w:tc>
        <w:tc>
          <w:tcPr>
            <w:tcW w:w="3040" w:type="dxa"/>
            <w:tcBorders>
              <w:top w:val="single" w:sz="4" w:space="0" w:color="000000"/>
              <w:left w:val="nil"/>
              <w:bottom w:val="single" w:sz="4" w:space="0" w:color="000000"/>
              <w:right w:val="single" w:sz="4" w:space="0" w:color="000000"/>
            </w:tcBorders>
            <w:vAlign w:val="center"/>
          </w:tcPr>
          <w:p w14:paraId="1E22AB13" w14:textId="679F29C7" w:rsidR="001D7CB6" w:rsidRPr="005E4D33" w:rsidRDefault="001D7CB6" w:rsidP="001D7CB6">
            <w:pPr>
              <w:contextualSpacing/>
              <w:jc w:val="center"/>
              <w:rPr>
                <w:i/>
                <w:iCs/>
                <w:color w:val="000000" w:themeColor="text1"/>
              </w:rPr>
            </w:pPr>
            <w:r w:rsidRPr="005E4D33">
              <w:rPr>
                <w:color w:val="000000" w:themeColor="text1"/>
                <w:sz w:val="20"/>
                <w:szCs w:val="20"/>
              </w:rPr>
              <w:t>B-4,B-6,</w:t>
            </w:r>
          </w:p>
        </w:tc>
      </w:tr>
      <w:tr w:rsidR="001D7CB6" w:rsidRPr="005E4D33" w14:paraId="6D0D383E" w14:textId="77777777" w:rsidTr="001D7CB6">
        <w:tc>
          <w:tcPr>
            <w:tcW w:w="2354" w:type="dxa"/>
          </w:tcPr>
          <w:p w14:paraId="17959C2B" w14:textId="77777777" w:rsidR="001D7CB6" w:rsidRPr="005E4D33" w:rsidRDefault="001D7CB6" w:rsidP="001D7CB6">
            <w:pPr>
              <w:contextualSpacing/>
              <w:jc w:val="both"/>
              <w:rPr>
                <w:i/>
                <w:iCs/>
                <w:color w:val="000000" w:themeColor="text1"/>
                <w:sz w:val="22"/>
              </w:rPr>
            </w:pPr>
            <w:r w:rsidRPr="005E4D33">
              <w:rPr>
                <w:b/>
                <w:color w:val="000000" w:themeColor="text1"/>
                <w:sz w:val="22"/>
              </w:rPr>
              <w:t>Наименее</w:t>
            </w:r>
            <w:r w:rsidRPr="005E4D33">
              <w:rPr>
                <w:color w:val="000000" w:themeColor="text1"/>
                <w:sz w:val="22"/>
              </w:rPr>
              <w:t xml:space="preserve"> успешно выполненные </w:t>
            </w:r>
            <w:r w:rsidRPr="005E4D33">
              <w:rPr>
                <w:b/>
                <w:color w:val="000000" w:themeColor="text1"/>
                <w:sz w:val="22"/>
              </w:rPr>
              <w:t>задания</w:t>
            </w:r>
            <w:r w:rsidRPr="005E4D33">
              <w:rPr>
                <w:color w:val="000000" w:themeColor="text1"/>
                <w:sz w:val="22"/>
              </w:rPr>
              <w:t xml:space="preserve"> базового уровня </w:t>
            </w:r>
            <w:r w:rsidRPr="005E4D33">
              <w:rPr>
                <w:color w:val="000000" w:themeColor="text1"/>
                <w:sz w:val="22"/>
              </w:rPr>
              <w:lastRenderedPageBreak/>
              <w:t>сложности</w:t>
            </w:r>
          </w:p>
        </w:tc>
        <w:tc>
          <w:tcPr>
            <w:tcW w:w="2784" w:type="dxa"/>
            <w:tcBorders>
              <w:top w:val="nil"/>
              <w:left w:val="single" w:sz="4" w:space="0" w:color="000000"/>
              <w:bottom w:val="single" w:sz="4" w:space="0" w:color="000000"/>
              <w:right w:val="single" w:sz="4" w:space="0" w:color="000000"/>
            </w:tcBorders>
            <w:vAlign w:val="center"/>
          </w:tcPr>
          <w:p w14:paraId="6194DBE3" w14:textId="6012A55C" w:rsidR="001D7CB6" w:rsidRPr="005E4D33" w:rsidRDefault="001D7CB6" w:rsidP="001D7CB6">
            <w:pPr>
              <w:contextualSpacing/>
              <w:jc w:val="center"/>
              <w:rPr>
                <w:i/>
                <w:iCs/>
                <w:color w:val="000000" w:themeColor="text1"/>
              </w:rPr>
            </w:pPr>
            <w:r w:rsidRPr="005E4D33">
              <w:rPr>
                <w:color w:val="000000" w:themeColor="text1"/>
                <w:sz w:val="20"/>
                <w:szCs w:val="20"/>
              </w:rPr>
              <w:lastRenderedPageBreak/>
              <w:t>B-7,</w:t>
            </w:r>
          </w:p>
        </w:tc>
        <w:tc>
          <w:tcPr>
            <w:tcW w:w="3060" w:type="dxa"/>
            <w:tcBorders>
              <w:top w:val="nil"/>
              <w:left w:val="nil"/>
              <w:bottom w:val="single" w:sz="4" w:space="0" w:color="000000"/>
              <w:right w:val="single" w:sz="4" w:space="0" w:color="000000"/>
            </w:tcBorders>
            <w:vAlign w:val="center"/>
          </w:tcPr>
          <w:p w14:paraId="26C46B22" w14:textId="465EB41B" w:rsidR="001D7CB6" w:rsidRPr="005E4D33" w:rsidRDefault="001D7CB6" w:rsidP="001D7CB6">
            <w:pPr>
              <w:contextualSpacing/>
              <w:jc w:val="center"/>
              <w:rPr>
                <w:i/>
                <w:iCs/>
                <w:color w:val="000000" w:themeColor="text1"/>
              </w:rPr>
            </w:pPr>
            <w:r w:rsidRPr="005E4D33">
              <w:rPr>
                <w:color w:val="000000" w:themeColor="text1"/>
                <w:sz w:val="20"/>
                <w:szCs w:val="20"/>
              </w:rPr>
              <w:t>B-8,</w:t>
            </w:r>
          </w:p>
        </w:tc>
        <w:tc>
          <w:tcPr>
            <w:tcW w:w="3039" w:type="dxa"/>
            <w:tcBorders>
              <w:top w:val="nil"/>
              <w:left w:val="nil"/>
              <w:bottom w:val="single" w:sz="4" w:space="0" w:color="000000"/>
              <w:right w:val="single" w:sz="4" w:space="0" w:color="000000"/>
            </w:tcBorders>
            <w:vAlign w:val="center"/>
          </w:tcPr>
          <w:p w14:paraId="584EBEC2" w14:textId="3A30490D" w:rsidR="001D7CB6" w:rsidRPr="005E4D33" w:rsidRDefault="001D7CB6" w:rsidP="001D7CB6">
            <w:pPr>
              <w:contextualSpacing/>
              <w:jc w:val="center"/>
              <w:rPr>
                <w:i/>
                <w:iCs/>
                <w:color w:val="000000" w:themeColor="text1"/>
              </w:rPr>
            </w:pPr>
            <w:r w:rsidRPr="005E4D33">
              <w:rPr>
                <w:color w:val="000000" w:themeColor="text1"/>
                <w:sz w:val="20"/>
                <w:szCs w:val="20"/>
              </w:rPr>
              <w:t>B-8,</w:t>
            </w:r>
          </w:p>
        </w:tc>
        <w:tc>
          <w:tcPr>
            <w:tcW w:w="3040" w:type="dxa"/>
            <w:tcBorders>
              <w:top w:val="nil"/>
              <w:left w:val="nil"/>
              <w:bottom w:val="single" w:sz="4" w:space="0" w:color="000000"/>
              <w:right w:val="single" w:sz="4" w:space="0" w:color="000000"/>
            </w:tcBorders>
            <w:vAlign w:val="center"/>
          </w:tcPr>
          <w:p w14:paraId="5FF8F649" w14:textId="696F3802" w:rsidR="001D7CB6" w:rsidRPr="005E4D33" w:rsidRDefault="001D7CB6" w:rsidP="001D7CB6">
            <w:pPr>
              <w:contextualSpacing/>
              <w:jc w:val="center"/>
              <w:rPr>
                <w:i/>
                <w:iCs/>
                <w:color w:val="000000" w:themeColor="text1"/>
              </w:rPr>
            </w:pPr>
            <w:r w:rsidRPr="005E4D33">
              <w:rPr>
                <w:color w:val="000000" w:themeColor="text1"/>
                <w:sz w:val="20"/>
                <w:szCs w:val="20"/>
              </w:rPr>
              <w:t>B-3,</w:t>
            </w:r>
          </w:p>
        </w:tc>
      </w:tr>
      <w:tr w:rsidR="001D7CB6" w:rsidRPr="005E4D33" w14:paraId="452388B6" w14:textId="77777777" w:rsidTr="001D7CB6">
        <w:tc>
          <w:tcPr>
            <w:tcW w:w="2354" w:type="dxa"/>
          </w:tcPr>
          <w:p w14:paraId="2F3387AE" w14:textId="77777777" w:rsidR="001D7CB6" w:rsidRPr="005E4D33" w:rsidRDefault="001D7CB6" w:rsidP="001D7CB6">
            <w:pPr>
              <w:contextualSpacing/>
              <w:jc w:val="both"/>
              <w:rPr>
                <w:i/>
                <w:iCs/>
                <w:color w:val="000000" w:themeColor="text1"/>
                <w:sz w:val="22"/>
              </w:rPr>
            </w:pPr>
            <w:r w:rsidRPr="005E4D33">
              <w:rPr>
                <w:b/>
                <w:color w:val="000000" w:themeColor="text1"/>
                <w:sz w:val="22"/>
              </w:rPr>
              <w:lastRenderedPageBreak/>
              <w:t>Наиболее</w:t>
            </w:r>
            <w:r w:rsidRPr="005E4D33">
              <w:rPr>
                <w:color w:val="000000" w:themeColor="text1"/>
                <w:sz w:val="22"/>
              </w:rPr>
              <w:t xml:space="preserve"> успешно выполненные задания </w:t>
            </w:r>
            <w:r w:rsidRPr="005E4D33">
              <w:rPr>
                <w:b/>
                <w:color w:val="000000" w:themeColor="text1"/>
                <w:sz w:val="22"/>
              </w:rPr>
              <w:t>повышенного</w:t>
            </w:r>
            <w:r w:rsidRPr="005E4D33">
              <w:rPr>
                <w:color w:val="000000" w:themeColor="text1"/>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66E8DA14" w14:textId="6AC49F15" w:rsidR="001D7CB6" w:rsidRPr="005E4D33" w:rsidRDefault="001D7CB6" w:rsidP="001D7CB6">
            <w:pPr>
              <w:contextualSpacing/>
              <w:jc w:val="center"/>
              <w:rPr>
                <w:i/>
                <w:iCs/>
                <w:color w:val="000000" w:themeColor="text1"/>
              </w:rPr>
            </w:pPr>
            <w:r w:rsidRPr="005E4D33">
              <w:rPr>
                <w:color w:val="000000" w:themeColor="text1"/>
                <w:sz w:val="20"/>
                <w:szCs w:val="20"/>
              </w:rPr>
              <w:t>B-5,B-10,B-11,</w:t>
            </w:r>
          </w:p>
        </w:tc>
        <w:tc>
          <w:tcPr>
            <w:tcW w:w="3060" w:type="dxa"/>
            <w:tcBorders>
              <w:top w:val="nil"/>
              <w:left w:val="nil"/>
              <w:bottom w:val="single" w:sz="4" w:space="0" w:color="000000"/>
              <w:right w:val="single" w:sz="4" w:space="0" w:color="000000"/>
            </w:tcBorders>
            <w:vAlign w:val="center"/>
          </w:tcPr>
          <w:p w14:paraId="0E031021" w14:textId="1417DA39" w:rsidR="001D7CB6" w:rsidRPr="005E4D33" w:rsidRDefault="001D7CB6" w:rsidP="001D7CB6">
            <w:pPr>
              <w:contextualSpacing/>
              <w:jc w:val="center"/>
              <w:rPr>
                <w:i/>
                <w:iCs/>
                <w:color w:val="000000" w:themeColor="text1"/>
              </w:rPr>
            </w:pPr>
            <w:r w:rsidRPr="005E4D33">
              <w:rPr>
                <w:color w:val="000000" w:themeColor="text1"/>
                <w:sz w:val="20"/>
                <w:szCs w:val="20"/>
              </w:rPr>
              <w:t>C-1,C-4,</w:t>
            </w:r>
          </w:p>
        </w:tc>
        <w:tc>
          <w:tcPr>
            <w:tcW w:w="3039" w:type="dxa"/>
            <w:tcBorders>
              <w:top w:val="nil"/>
              <w:left w:val="nil"/>
              <w:bottom w:val="single" w:sz="4" w:space="0" w:color="000000"/>
              <w:right w:val="single" w:sz="4" w:space="0" w:color="000000"/>
            </w:tcBorders>
            <w:vAlign w:val="center"/>
          </w:tcPr>
          <w:p w14:paraId="268E73D1" w14:textId="721B7E44" w:rsidR="001D7CB6" w:rsidRPr="005E4D33" w:rsidRDefault="001D7CB6" w:rsidP="001D7CB6">
            <w:pPr>
              <w:contextualSpacing/>
              <w:jc w:val="center"/>
              <w:rPr>
                <w:i/>
                <w:iCs/>
                <w:color w:val="000000" w:themeColor="text1"/>
              </w:rPr>
            </w:pPr>
            <w:r w:rsidRPr="005E4D33">
              <w:rPr>
                <w:color w:val="000000" w:themeColor="text1"/>
                <w:sz w:val="20"/>
                <w:szCs w:val="20"/>
              </w:rPr>
              <w:t>C-1,</w:t>
            </w:r>
          </w:p>
        </w:tc>
        <w:tc>
          <w:tcPr>
            <w:tcW w:w="3040" w:type="dxa"/>
            <w:tcBorders>
              <w:top w:val="nil"/>
              <w:left w:val="nil"/>
              <w:bottom w:val="single" w:sz="4" w:space="0" w:color="000000"/>
              <w:right w:val="single" w:sz="4" w:space="0" w:color="000000"/>
            </w:tcBorders>
            <w:vAlign w:val="center"/>
          </w:tcPr>
          <w:p w14:paraId="41FDEABF" w14:textId="23C7F46F" w:rsidR="001D7CB6" w:rsidRPr="005E4D33" w:rsidRDefault="001D7CB6" w:rsidP="001D7CB6">
            <w:pPr>
              <w:contextualSpacing/>
              <w:jc w:val="center"/>
              <w:rPr>
                <w:i/>
                <w:iCs/>
                <w:color w:val="000000" w:themeColor="text1"/>
              </w:rPr>
            </w:pPr>
            <w:r w:rsidRPr="005E4D33">
              <w:rPr>
                <w:color w:val="000000" w:themeColor="text1"/>
                <w:sz w:val="20"/>
                <w:szCs w:val="20"/>
              </w:rPr>
              <w:t>C-2,</w:t>
            </w:r>
          </w:p>
        </w:tc>
      </w:tr>
      <w:tr w:rsidR="001D7CB6" w:rsidRPr="005E4D33" w14:paraId="79B51DE1" w14:textId="77777777" w:rsidTr="001D7CB6">
        <w:tc>
          <w:tcPr>
            <w:tcW w:w="2354" w:type="dxa"/>
          </w:tcPr>
          <w:p w14:paraId="7F409A76" w14:textId="77777777" w:rsidR="001D7CB6" w:rsidRPr="005E4D33" w:rsidRDefault="001D7CB6" w:rsidP="001D7CB6">
            <w:pPr>
              <w:contextualSpacing/>
              <w:jc w:val="both"/>
              <w:rPr>
                <w:i/>
                <w:iCs/>
                <w:color w:val="000000" w:themeColor="text1"/>
                <w:sz w:val="22"/>
              </w:rPr>
            </w:pPr>
            <w:r w:rsidRPr="005E4D33">
              <w:rPr>
                <w:b/>
                <w:color w:val="000000" w:themeColor="text1"/>
                <w:sz w:val="22"/>
              </w:rPr>
              <w:t>Наименее</w:t>
            </w:r>
            <w:r w:rsidRPr="005E4D33">
              <w:rPr>
                <w:color w:val="000000" w:themeColor="text1"/>
                <w:sz w:val="22"/>
              </w:rPr>
              <w:t xml:space="preserve"> успешно выполненные задания </w:t>
            </w:r>
            <w:r w:rsidRPr="005E4D33">
              <w:rPr>
                <w:b/>
                <w:color w:val="000000" w:themeColor="text1"/>
                <w:sz w:val="22"/>
              </w:rPr>
              <w:t>повышенного</w:t>
            </w:r>
            <w:r w:rsidRPr="005E4D33">
              <w:rPr>
                <w:color w:val="000000" w:themeColor="text1"/>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6C7293BB" w14:textId="48F9185F" w:rsidR="001D7CB6" w:rsidRPr="005E4D33" w:rsidRDefault="001D7CB6" w:rsidP="001D7CB6">
            <w:pPr>
              <w:contextualSpacing/>
              <w:jc w:val="center"/>
              <w:rPr>
                <w:i/>
                <w:iCs/>
                <w:color w:val="000000" w:themeColor="text1"/>
              </w:rPr>
            </w:pPr>
            <w:r w:rsidRPr="005E4D33">
              <w:rPr>
                <w:color w:val="000000" w:themeColor="text1"/>
                <w:sz w:val="20"/>
                <w:szCs w:val="20"/>
              </w:rPr>
              <w:t>C-1,C-2,C-3,C-4,C-5,</w:t>
            </w:r>
          </w:p>
        </w:tc>
        <w:tc>
          <w:tcPr>
            <w:tcW w:w="3060" w:type="dxa"/>
            <w:tcBorders>
              <w:top w:val="nil"/>
              <w:left w:val="nil"/>
              <w:bottom w:val="single" w:sz="4" w:space="0" w:color="000000"/>
              <w:right w:val="single" w:sz="4" w:space="0" w:color="000000"/>
            </w:tcBorders>
            <w:vAlign w:val="center"/>
          </w:tcPr>
          <w:p w14:paraId="029A584F" w14:textId="1728CA62" w:rsidR="001D7CB6" w:rsidRPr="005E4D33" w:rsidRDefault="001D7CB6" w:rsidP="001D7CB6">
            <w:pPr>
              <w:contextualSpacing/>
              <w:jc w:val="center"/>
              <w:rPr>
                <w:i/>
                <w:iCs/>
                <w:color w:val="000000" w:themeColor="text1"/>
              </w:rPr>
            </w:pPr>
            <w:r w:rsidRPr="005E4D33">
              <w:rPr>
                <w:color w:val="000000" w:themeColor="text1"/>
                <w:sz w:val="20"/>
                <w:szCs w:val="20"/>
              </w:rPr>
              <w:t>C-2,C-5,</w:t>
            </w:r>
          </w:p>
        </w:tc>
        <w:tc>
          <w:tcPr>
            <w:tcW w:w="3039" w:type="dxa"/>
            <w:tcBorders>
              <w:top w:val="nil"/>
              <w:left w:val="nil"/>
              <w:bottom w:val="single" w:sz="4" w:space="0" w:color="000000"/>
              <w:right w:val="single" w:sz="4" w:space="0" w:color="000000"/>
            </w:tcBorders>
            <w:vAlign w:val="center"/>
          </w:tcPr>
          <w:p w14:paraId="763A8D69" w14:textId="12E8CB39" w:rsidR="001D7CB6" w:rsidRPr="005E4D33" w:rsidRDefault="001D7CB6" w:rsidP="001D7CB6">
            <w:pPr>
              <w:contextualSpacing/>
              <w:jc w:val="center"/>
              <w:rPr>
                <w:i/>
                <w:iCs/>
                <w:color w:val="000000" w:themeColor="text1"/>
              </w:rPr>
            </w:pPr>
            <w:r w:rsidRPr="005E4D33">
              <w:rPr>
                <w:color w:val="000000" w:themeColor="text1"/>
                <w:sz w:val="20"/>
                <w:szCs w:val="20"/>
              </w:rPr>
              <w:t>C-5,</w:t>
            </w:r>
          </w:p>
        </w:tc>
        <w:tc>
          <w:tcPr>
            <w:tcW w:w="3040" w:type="dxa"/>
            <w:tcBorders>
              <w:top w:val="nil"/>
              <w:left w:val="nil"/>
              <w:bottom w:val="single" w:sz="4" w:space="0" w:color="000000"/>
              <w:right w:val="single" w:sz="4" w:space="0" w:color="000000"/>
            </w:tcBorders>
            <w:vAlign w:val="center"/>
          </w:tcPr>
          <w:p w14:paraId="3F4FF6A0" w14:textId="07C91756" w:rsidR="001D7CB6" w:rsidRPr="005E4D33" w:rsidRDefault="001D7CB6" w:rsidP="001D7CB6">
            <w:pPr>
              <w:contextualSpacing/>
              <w:jc w:val="center"/>
              <w:rPr>
                <w:i/>
                <w:iCs/>
                <w:color w:val="000000" w:themeColor="text1"/>
              </w:rPr>
            </w:pPr>
            <w:r w:rsidRPr="005E4D33">
              <w:rPr>
                <w:color w:val="000000" w:themeColor="text1"/>
                <w:sz w:val="20"/>
                <w:szCs w:val="20"/>
              </w:rPr>
              <w:t>C-5,</w:t>
            </w:r>
          </w:p>
        </w:tc>
      </w:tr>
      <w:tr w:rsidR="001D7CB6" w:rsidRPr="005E4D33" w14:paraId="43F91EB6" w14:textId="77777777" w:rsidTr="001D7CB6">
        <w:tc>
          <w:tcPr>
            <w:tcW w:w="2354" w:type="dxa"/>
          </w:tcPr>
          <w:p w14:paraId="34484510" w14:textId="77777777" w:rsidR="001D7CB6" w:rsidRPr="005E4D33" w:rsidRDefault="001D7CB6" w:rsidP="001D7CB6">
            <w:pPr>
              <w:contextualSpacing/>
              <w:jc w:val="both"/>
              <w:rPr>
                <w:i/>
                <w:iCs/>
                <w:color w:val="000000" w:themeColor="text1"/>
                <w:sz w:val="22"/>
              </w:rPr>
            </w:pPr>
            <w:r w:rsidRPr="005E4D33">
              <w:rPr>
                <w:b/>
                <w:color w:val="000000" w:themeColor="text1"/>
                <w:sz w:val="22"/>
              </w:rPr>
              <w:t>Наиболее</w:t>
            </w:r>
            <w:r w:rsidRPr="005E4D33">
              <w:rPr>
                <w:color w:val="000000" w:themeColor="text1"/>
                <w:sz w:val="22"/>
              </w:rPr>
              <w:t xml:space="preserve"> успешно выполненные задания </w:t>
            </w:r>
            <w:r w:rsidRPr="005E4D33">
              <w:rPr>
                <w:b/>
                <w:color w:val="000000" w:themeColor="text1"/>
                <w:sz w:val="22"/>
              </w:rPr>
              <w:t>высокого</w:t>
            </w:r>
            <w:r w:rsidRPr="005E4D33">
              <w:rPr>
                <w:color w:val="000000" w:themeColor="text1"/>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538E4842" w14:textId="37ECA144" w:rsidR="001D7CB6" w:rsidRPr="005E4D33" w:rsidRDefault="001D7CB6" w:rsidP="001D7CB6">
            <w:pPr>
              <w:contextualSpacing/>
              <w:jc w:val="center"/>
              <w:rPr>
                <w:i/>
                <w:iCs/>
                <w:color w:val="000000" w:themeColor="text1"/>
              </w:rPr>
            </w:pPr>
          </w:p>
        </w:tc>
        <w:tc>
          <w:tcPr>
            <w:tcW w:w="3060" w:type="dxa"/>
            <w:tcBorders>
              <w:top w:val="nil"/>
              <w:left w:val="nil"/>
              <w:bottom w:val="single" w:sz="4" w:space="0" w:color="000000"/>
              <w:right w:val="single" w:sz="4" w:space="0" w:color="000000"/>
            </w:tcBorders>
            <w:vAlign w:val="center"/>
          </w:tcPr>
          <w:p w14:paraId="1476F6D4" w14:textId="0BF38B11" w:rsidR="001D7CB6" w:rsidRPr="005E4D33" w:rsidRDefault="001D7CB6" w:rsidP="001D7CB6">
            <w:pPr>
              <w:contextualSpacing/>
              <w:jc w:val="center"/>
              <w:rPr>
                <w:i/>
                <w:iCs/>
                <w:color w:val="000000" w:themeColor="text1"/>
              </w:rPr>
            </w:pPr>
          </w:p>
        </w:tc>
        <w:tc>
          <w:tcPr>
            <w:tcW w:w="3039" w:type="dxa"/>
            <w:tcBorders>
              <w:top w:val="nil"/>
              <w:left w:val="nil"/>
              <w:bottom w:val="single" w:sz="4" w:space="0" w:color="000000"/>
              <w:right w:val="single" w:sz="4" w:space="0" w:color="000000"/>
            </w:tcBorders>
            <w:vAlign w:val="center"/>
          </w:tcPr>
          <w:p w14:paraId="32E7D73E" w14:textId="63AD3C48" w:rsidR="001D7CB6" w:rsidRPr="005E4D33" w:rsidRDefault="001D7CB6" w:rsidP="001D7CB6">
            <w:pPr>
              <w:contextualSpacing/>
              <w:jc w:val="center"/>
              <w:rPr>
                <w:i/>
                <w:iCs/>
                <w:color w:val="000000" w:themeColor="text1"/>
              </w:rPr>
            </w:pPr>
            <w:r w:rsidRPr="005E4D33">
              <w:rPr>
                <w:color w:val="000000" w:themeColor="text1"/>
                <w:sz w:val="20"/>
                <w:szCs w:val="20"/>
              </w:rPr>
              <w:t>C-7,</w:t>
            </w:r>
          </w:p>
        </w:tc>
        <w:tc>
          <w:tcPr>
            <w:tcW w:w="3040" w:type="dxa"/>
            <w:tcBorders>
              <w:top w:val="nil"/>
              <w:left w:val="nil"/>
              <w:bottom w:val="single" w:sz="4" w:space="0" w:color="000000"/>
              <w:right w:val="single" w:sz="4" w:space="0" w:color="000000"/>
            </w:tcBorders>
            <w:vAlign w:val="center"/>
          </w:tcPr>
          <w:p w14:paraId="03393028" w14:textId="07EE86ED" w:rsidR="001D7CB6" w:rsidRPr="005E4D33" w:rsidRDefault="001D7CB6" w:rsidP="001D7CB6">
            <w:pPr>
              <w:contextualSpacing/>
              <w:jc w:val="center"/>
              <w:rPr>
                <w:i/>
                <w:iCs/>
                <w:color w:val="000000" w:themeColor="text1"/>
              </w:rPr>
            </w:pPr>
            <w:r w:rsidRPr="005E4D33">
              <w:rPr>
                <w:color w:val="000000" w:themeColor="text1"/>
                <w:sz w:val="20"/>
                <w:szCs w:val="20"/>
              </w:rPr>
              <w:t>C-7,</w:t>
            </w:r>
          </w:p>
        </w:tc>
      </w:tr>
      <w:tr w:rsidR="001D7CB6" w:rsidRPr="005E4D33" w14:paraId="492439ED" w14:textId="77777777" w:rsidTr="001D7CB6">
        <w:tc>
          <w:tcPr>
            <w:tcW w:w="2354" w:type="dxa"/>
          </w:tcPr>
          <w:p w14:paraId="471BFE17" w14:textId="77777777" w:rsidR="001D7CB6" w:rsidRPr="005E4D33" w:rsidRDefault="001D7CB6" w:rsidP="001D7CB6">
            <w:pPr>
              <w:contextualSpacing/>
              <w:jc w:val="both"/>
              <w:rPr>
                <w:i/>
                <w:iCs/>
                <w:color w:val="000000" w:themeColor="text1"/>
                <w:sz w:val="22"/>
              </w:rPr>
            </w:pPr>
            <w:r w:rsidRPr="005E4D33">
              <w:rPr>
                <w:b/>
                <w:color w:val="000000" w:themeColor="text1"/>
                <w:sz w:val="22"/>
              </w:rPr>
              <w:t>Наименее</w:t>
            </w:r>
            <w:r w:rsidRPr="005E4D33">
              <w:rPr>
                <w:color w:val="000000" w:themeColor="text1"/>
                <w:sz w:val="22"/>
              </w:rPr>
              <w:t xml:space="preserve"> успешно выполненные задания </w:t>
            </w:r>
            <w:r w:rsidRPr="005E4D33">
              <w:rPr>
                <w:b/>
                <w:color w:val="000000" w:themeColor="text1"/>
                <w:sz w:val="22"/>
              </w:rPr>
              <w:t>высокого</w:t>
            </w:r>
            <w:r w:rsidRPr="005E4D33">
              <w:rPr>
                <w:color w:val="000000" w:themeColor="text1"/>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17EF9E43" w14:textId="64BAF3BC" w:rsidR="001D7CB6" w:rsidRPr="005E4D33" w:rsidRDefault="001D7CB6" w:rsidP="001D7CB6">
            <w:pPr>
              <w:contextualSpacing/>
              <w:jc w:val="center"/>
              <w:rPr>
                <w:i/>
                <w:iCs/>
                <w:color w:val="000000" w:themeColor="text1"/>
              </w:rPr>
            </w:pPr>
            <w:r w:rsidRPr="005E4D33">
              <w:rPr>
                <w:color w:val="000000" w:themeColor="text1"/>
                <w:sz w:val="20"/>
                <w:szCs w:val="20"/>
              </w:rPr>
              <w:t>C-6,C-7,</w:t>
            </w:r>
          </w:p>
        </w:tc>
        <w:tc>
          <w:tcPr>
            <w:tcW w:w="3060" w:type="dxa"/>
            <w:tcBorders>
              <w:top w:val="nil"/>
              <w:left w:val="nil"/>
              <w:bottom w:val="single" w:sz="4" w:space="0" w:color="000000"/>
              <w:right w:val="single" w:sz="4" w:space="0" w:color="000000"/>
            </w:tcBorders>
            <w:vAlign w:val="center"/>
          </w:tcPr>
          <w:p w14:paraId="5E972503" w14:textId="732551A1" w:rsidR="001D7CB6" w:rsidRPr="005E4D33" w:rsidRDefault="001D7CB6" w:rsidP="001D7CB6">
            <w:pPr>
              <w:contextualSpacing/>
              <w:jc w:val="center"/>
              <w:rPr>
                <w:i/>
                <w:iCs/>
                <w:color w:val="000000" w:themeColor="text1"/>
              </w:rPr>
            </w:pPr>
            <w:r w:rsidRPr="005E4D33">
              <w:rPr>
                <w:color w:val="000000" w:themeColor="text1"/>
                <w:sz w:val="20"/>
                <w:szCs w:val="20"/>
              </w:rPr>
              <w:t>C-6,</w:t>
            </w:r>
          </w:p>
        </w:tc>
        <w:tc>
          <w:tcPr>
            <w:tcW w:w="3039" w:type="dxa"/>
            <w:tcBorders>
              <w:top w:val="nil"/>
              <w:left w:val="nil"/>
              <w:bottom w:val="single" w:sz="4" w:space="0" w:color="000000"/>
              <w:right w:val="single" w:sz="4" w:space="0" w:color="000000"/>
            </w:tcBorders>
            <w:vAlign w:val="center"/>
          </w:tcPr>
          <w:p w14:paraId="6773D887" w14:textId="79B981A0" w:rsidR="001D7CB6" w:rsidRPr="005E4D33" w:rsidRDefault="001D7CB6" w:rsidP="001D7CB6">
            <w:pPr>
              <w:contextualSpacing/>
              <w:jc w:val="center"/>
              <w:rPr>
                <w:i/>
                <w:iCs/>
                <w:color w:val="000000" w:themeColor="text1"/>
              </w:rPr>
            </w:pPr>
            <w:r w:rsidRPr="005E4D33">
              <w:rPr>
                <w:color w:val="000000" w:themeColor="text1"/>
                <w:sz w:val="20"/>
                <w:szCs w:val="20"/>
              </w:rPr>
              <w:t>C-6,</w:t>
            </w:r>
          </w:p>
        </w:tc>
        <w:tc>
          <w:tcPr>
            <w:tcW w:w="3040" w:type="dxa"/>
            <w:tcBorders>
              <w:top w:val="nil"/>
              <w:left w:val="nil"/>
              <w:bottom w:val="single" w:sz="4" w:space="0" w:color="000000"/>
              <w:right w:val="single" w:sz="4" w:space="0" w:color="000000"/>
            </w:tcBorders>
            <w:vAlign w:val="center"/>
          </w:tcPr>
          <w:p w14:paraId="62469738" w14:textId="5CAEC5F1" w:rsidR="001D7CB6" w:rsidRPr="005E4D33" w:rsidRDefault="001D7CB6" w:rsidP="001D7CB6">
            <w:pPr>
              <w:contextualSpacing/>
              <w:jc w:val="center"/>
              <w:rPr>
                <w:i/>
                <w:iCs/>
                <w:color w:val="000000" w:themeColor="text1"/>
              </w:rPr>
            </w:pPr>
            <w:r w:rsidRPr="005E4D33">
              <w:rPr>
                <w:color w:val="000000" w:themeColor="text1"/>
                <w:sz w:val="20"/>
                <w:szCs w:val="20"/>
              </w:rPr>
              <w:t>C-6,</w:t>
            </w:r>
          </w:p>
        </w:tc>
      </w:tr>
    </w:tbl>
    <w:p w14:paraId="0DCF193C" w14:textId="77777777" w:rsidR="00806046" w:rsidRPr="005E4D33" w:rsidRDefault="00556E2F" w:rsidP="00A21348">
      <w:pPr>
        <w:pStyle w:val="3"/>
        <w:numPr>
          <w:ilvl w:val="2"/>
          <w:numId w:val="32"/>
        </w:numPr>
        <w:jc w:val="center"/>
        <w:rPr>
          <w:rFonts w:ascii="Times New Roman" w:hAnsi="Times New Roman"/>
          <w:color w:val="000000" w:themeColor="text1"/>
        </w:rPr>
      </w:pPr>
      <w:r w:rsidRPr="005E4D33">
        <w:rPr>
          <w:rFonts w:ascii="Times New Roman" w:hAnsi="Times New Roman"/>
          <w:color w:val="000000" w:themeColor="text1"/>
        </w:rPr>
        <w:t>Прочие результаты статистического анализа</w:t>
      </w:r>
      <w:r w:rsidR="003A4E85" w:rsidRPr="005E4D33">
        <w:rPr>
          <w:rFonts w:ascii="Times New Roman" w:hAnsi="Times New Roman"/>
          <w:color w:val="000000" w:themeColor="text1"/>
          <w:lang w:val="ru-RU"/>
        </w:rPr>
        <w:t xml:space="preserve"> (при наличии)</w:t>
      </w:r>
    </w:p>
    <w:p w14:paraId="3ACCD041" w14:textId="77777777" w:rsidR="002262A1" w:rsidRPr="005E4D33" w:rsidRDefault="002262A1" w:rsidP="00806046">
      <w:pPr>
        <w:spacing w:line="360" w:lineRule="auto"/>
        <w:jc w:val="both"/>
        <w:rPr>
          <w:color w:val="000000" w:themeColor="text1"/>
        </w:rPr>
      </w:pPr>
    </w:p>
    <w:p w14:paraId="67D26DC8" w14:textId="77777777" w:rsidR="002262A1" w:rsidRPr="005E4D33" w:rsidRDefault="002262A1" w:rsidP="002262A1">
      <w:pPr>
        <w:spacing w:line="276" w:lineRule="auto"/>
        <w:jc w:val="both"/>
        <w:outlineLvl w:val="0"/>
        <w:rPr>
          <w:b/>
          <w:bCs/>
          <w:color w:val="000000" w:themeColor="text1"/>
          <w:kern w:val="36"/>
          <w:sz w:val="28"/>
          <w:szCs w:val="28"/>
        </w:rPr>
      </w:pPr>
      <w:r w:rsidRPr="005E4D33">
        <w:rPr>
          <w:b/>
          <w:bCs/>
          <w:color w:val="000000" w:themeColor="text1"/>
          <w:kern w:val="36"/>
          <w:sz w:val="28"/>
          <w:szCs w:val="28"/>
        </w:rPr>
        <w:t>Анализ прочих результатов статистического исследования</w:t>
      </w:r>
    </w:p>
    <w:p w14:paraId="0ECA9190" w14:textId="0BAD84F2" w:rsidR="002262A1" w:rsidRPr="005E4D33" w:rsidRDefault="002262A1" w:rsidP="002262A1">
      <w:pPr>
        <w:spacing w:line="276" w:lineRule="auto"/>
        <w:ind w:left="720"/>
        <w:jc w:val="both"/>
        <w:outlineLvl w:val="1"/>
        <w:rPr>
          <w:b/>
          <w:bCs/>
          <w:color w:val="000000" w:themeColor="text1"/>
          <w:sz w:val="28"/>
          <w:szCs w:val="28"/>
        </w:rPr>
      </w:pPr>
      <w:r w:rsidRPr="005E4D33">
        <w:rPr>
          <w:b/>
          <w:bCs/>
          <w:color w:val="000000" w:themeColor="text1"/>
          <w:sz w:val="28"/>
          <w:szCs w:val="28"/>
        </w:rPr>
        <w:t xml:space="preserve"> Общая характеристика выполнения заданий</w:t>
      </w:r>
    </w:p>
    <w:p w14:paraId="0C3EF71D"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Категоризация заданий по сложности</w:t>
      </w:r>
    </w:p>
    <w:p w14:paraId="669AD70B"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Задания были классифицированы на три уровня сложности: базовые, среднего уровня и повышенной сложности.</w:t>
      </w:r>
    </w:p>
    <w:p w14:paraId="5D38B416" w14:textId="77777777" w:rsidR="002262A1" w:rsidRPr="005E4D33" w:rsidRDefault="002262A1" w:rsidP="002262A1">
      <w:pPr>
        <w:spacing w:line="276" w:lineRule="auto"/>
        <w:ind w:left="720"/>
        <w:jc w:val="both"/>
        <w:outlineLvl w:val="3"/>
        <w:rPr>
          <w:b/>
          <w:bCs/>
          <w:color w:val="000000" w:themeColor="text1"/>
          <w:sz w:val="28"/>
          <w:szCs w:val="28"/>
        </w:rPr>
      </w:pPr>
      <w:r w:rsidRPr="005E4D33">
        <w:rPr>
          <w:b/>
          <w:bCs/>
          <w:color w:val="000000" w:themeColor="text1"/>
          <w:sz w:val="28"/>
          <w:szCs w:val="28"/>
        </w:rPr>
        <w:t>Базовые задания (1-7)</w:t>
      </w:r>
    </w:p>
    <w:p w14:paraId="636189D4"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Средний процент выполнения составил 75-89%. Эта категория заданий продемонстрировала наилучшие показатели среди всех уровней сложности, что свидетельствует о достаточном уровне освоения базового материала участниками.</w:t>
      </w:r>
    </w:p>
    <w:p w14:paraId="2FF1820D" w14:textId="77777777" w:rsidR="002262A1" w:rsidRPr="005E4D33" w:rsidRDefault="002262A1" w:rsidP="002262A1">
      <w:pPr>
        <w:spacing w:line="276" w:lineRule="auto"/>
        <w:ind w:left="720"/>
        <w:jc w:val="both"/>
        <w:outlineLvl w:val="3"/>
        <w:rPr>
          <w:b/>
          <w:bCs/>
          <w:color w:val="000000" w:themeColor="text1"/>
          <w:sz w:val="28"/>
          <w:szCs w:val="28"/>
        </w:rPr>
      </w:pPr>
      <w:r w:rsidRPr="005E4D33">
        <w:rPr>
          <w:b/>
          <w:bCs/>
          <w:color w:val="000000" w:themeColor="text1"/>
          <w:sz w:val="28"/>
          <w:szCs w:val="28"/>
        </w:rPr>
        <w:t>Задания среднего уровня (8-12)</w:t>
      </w:r>
    </w:p>
    <w:p w14:paraId="5F17061C"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Средний процент выполнения варьировался в диапазоне 61-72%. Задания данной категории представляли умеренную сложность для большинства участников, при этом результаты были стабильными в различных группах.</w:t>
      </w:r>
    </w:p>
    <w:p w14:paraId="115254C3" w14:textId="77777777" w:rsidR="002262A1" w:rsidRPr="005E4D33" w:rsidRDefault="002262A1" w:rsidP="002262A1">
      <w:pPr>
        <w:spacing w:line="276" w:lineRule="auto"/>
        <w:ind w:left="720"/>
        <w:jc w:val="both"/>
        <w:outlineLvl w:val="3"/>
        <w:rPr>
          <w:b/>
          <w:bCs/>
          <w:color w:val="000000" w:themeColor="text1"/>
          <w:sz w:val="28"/>
          <w:szCs w:val="28"/>
        </w:rPr>
      </w:pPr>
      <w:r w:rsidRPr="005E4D33">
        <w:rPr>
          <w:b/>
          <w:bCs/>
          <w:color w:val="000000" w:themeColor="text1"/>
          <w:sz w:val="28"/>
          <w:szCs w:val="28"/>
        </w:rPr>
        <w:t>Задания повышенной сложности (13-19)</w:t>
      </w:r>
    </w:p>
    <w:p w14:paraId="1E8A8898"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lastRenderedPageBreak/>
        <w:t>Средний процент выполнения оказался крайне низким и составил 1-48%. Значительные трудности при выполнении данных заданий указывают на необходимость усиления подготовки участников.</w:t>
      </w:r>
    </w:p>
    <w:p w14:paraId="43A6FB32" w14:textId="5FA8F26E" w:rsidR="002262A1" w:rsidRPr="005E4D33" w:rsidRDefault="002262A1" w:rsidP="002262A1">
      <w:pPr>
        <w:spacing w:line="276" w:lineRule="auto"/>
        <w:ind w:left="720"/>
        <w:jc w:val="both"/>
        <w:outlineLvl w:val="1"/>
        <w:rPr>
          <w:b/>
          <w:bCs/>
          <w:color w:val="000000" w:themeColor="text1"/>
          <w:sz w:val="28"/>
          <w:szCs w:val="28"/>
        </w:rPr>
      </w:pPr>
      <w:r w:rsidRPr="005E4D33">
        <w:rPr>
          <w:b/>
          <w:bCs/>
          <w:color w:val="000000" w:themeColor="text1"/>
          <w:sz w:val="28"/>
          <w:szCs w:val="28"/>
        </w:rPr>
        <w:t>Анализ результатов по группам участников</w:t>
      </w:r>
    </w:p>
    <w:p w14:paraId="77FF8E0B"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Группа, не преодолевших минимальный балл</w:t>
      </w:r>
    </w:p>
    <w:p w14:paraId="21F936E1"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Участники данной группы показали практически полное отсутствие успешных решений, средний процент выполнения составил менее 10%. Успехи были отмечены только в базовых заданиях.</w:t>
      </w:r>
    </w:p>
    <w:p w14:paraId="70BB2B61"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Группа 25-60 тестовых баллов</w:t>
      </w:r>
    </w:p>
    <w:p w14:paraId="577C19AE"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В этой группе наблюдалось заметное улучшение результатов, средний процент выполнения варьировался от 37 до 92%. Однако участники столкнулись со значительными сложностями при выполнении сложных заданий.</w:t>
      </w:r>
    </w:p>
    <w:p w14:paraId="4EF20259"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Группа 61-80 тестовых баллов</w:t>
      </w:r>
    </w:p>
    <w:p w14:paraId="3550FDE1"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Участники данной группы демонстрировали стабильно высокие результаты по базовым заданиям, средний процент выполнения составил 83-99%. Также наблюдалось улучшение показателей по сложным заданиям.</w:t>
      </w:r>
    </w:p>
    <w:p w14:paraId="7F2869A4"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Группа 81-100 тестовых баллов</w:t>
      </w:r>
    </w:p>
    <w:p w14:paraId="4C69AEAA"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Высокий уровень освоения материала был характерен для участников данной группы, средний процент выполнения составил 91-100%. Участники показали отличные результаты по всем типам заданий.</w:t>
      </w:r>
    </w:p>
    <w:p w14:paraId="0D5E93CA" w14:textId="343FF5D7" w:rsidR="002262A1" w:rsidRPr="005E4D33" w:rsidRDefault="002262A1" w:rsidP="002262A1">
      <w:pPr>
        <w:spacing w:line="276" w:lineRule="auto"/>
        <w:ind w:left="720"/>
        <w:jc w:val="both"/>
        <w:outlineLvl w:val="1"/>
        <w:rPr>
          <w:b/>
          <w:bCs/>
          <w:color w:val="000000" w:themeColor="text1"/>
          <w:sz w:val="28"/>
          <w:szCs w:val="28"/>
        </w:rPr>
      </w:pPr>
      <w:r w:rsidRPr="005E4D33">
        <w:rPr>
          <w:b/>
          <w:bCs/>
          <w:color w:val="000000" w:themeColor="text1"/>
          <w:sz w:val="28"/>
          <w:szCs w:val="28"/>
        </w:rPr>
        <w:t xml:space="preserve"> Выявленные проблемные зоны</w:t>
      </w:r>
    </w:p>
    <w:p w14:paraId="005872AB"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Критические показатели</w:t>
      </w:r>
    </w:p>
    <w:p w14:paraId="5C33CC22"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Наименьшие результаты были зафиксированы в следующих заданиях:</w:t>
      </w:r>
    </w:p>
    <w:p w14:paraId="4A2B0F2A" w14:textId="77777777" w:rsidR="002262A1" w:rsidRPr="005E4D33" w:rsidRDefault="002262A1" w:rsidP="00A21348">
      <w:pPr>
        <w:numPr>
          <w:ilvl w:val="0"/>
          <w:numId w:val="22"/>
        </w:numPr>
        <w:spacing w:line="276" w:lineRule="auto"/>
        <w:jc w:val="both"/>
        <w:rPr>
          <w:color w:val="000000" w:themeColor="text1"/>
          <w:sz w:val="28"/>
          <w:szCs w:val="28"/>
        </w:rPr>
      </w:pPr>
      <w:r w:rsidRPr="005E4D33">
        <w:rPr>
          <w:color w:val="000000" w:themeColor="text1"/>
          <w:sz w:val="28"/>
          <w:szCs w:val="28"/>
        </w:rPr>
        <w:t>Задания 14 и 17: средний процент выполнения составил 1-2%.</w:t>
      </w:r>
    </w:p>
    <w:p w14:paraId="70F1AC2D" w14:textId="77777777" w:rsidR="002262A1" w:rsidRPr="005E4D33" w:rsidRDefault="002262A1" w:rsidP="00A21348">
      <w:pPr>
        <w:numPr>
          <w:ilvl w:val="0"/>
          <w:numId w:val="22"/>
        </w:numPr>
        <w:spacing w:line="276" w:lineRule="auto"/>
        <w:jc w:val="both"/>
        <w:rPr>
          <w:color w:val="000000" w:themeColor="text1"/>
          <w:sz w:val="28"/>
          <w:szCs w:val="28"/>
        </w:rPr>
      </w:pPr>
      <w:r w:rsidRPr="005E4D33">
        <w:rPr>
          <w:color w:val="000000" w:themeColor="text1"/>
          <w:sz w:val="28"/>
          <w:szCs w:val="28"/>
        </w:rPr>
        <w:t>Задания 18 и 19: крайне низкие результаты.</w:t>
      </w:r>
    </w:p>
    <w:p w14:paraId="02672619"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Кроме того, группа участников с результатом 25-60 тестовых баллов продемонстрировала практически нулевые результаты при выполнении сложных заданий.</w:t>
      </w:r>
    </w:p>
    <w:p w14:paraId="4A2D485A" w14:textId="7F7ADF01" w:rsidR="002262A1" w:rsidRPr="005E4D33" w:rsidRDefault="002262A1" w:rsidP="002262A1">
      <w:pPr>
        <w:spacing w:line="276" w:lineRule="auto"/>
        <w:ind w:left="720"/>
        <w:jc w:val="both"/>
        <w:outlineLvl w:val="1"/>
        <w:rPr>
          <w:b/>
          <w:bCs/>
          <w:color w:val="000000" w:themeColor="text1"/>
          <w:sz w:val="28"/>
          <w:szCs w:val="28"/>
        </w:rPr>
      </w:pPr>
      <w:r w:rsidRPr="005E4D33">
        <w:rPr>
          <w:b/>
          <w:bCs/>
          <w:color w:val="000000" w:themeColor="text1"/>
          <w:sz w:val="28"/>
          <w:szCs w:val="28"/>
        </w:rPr>
        <w:t>Статистические показатели</w:t>
      </w:r>
    </w:p>
    <w:p w14:paraId="463D722C" w14:textId="77777777" w:rsidR="002262A1" w:rsidRPr="005E4D33" w:rsidRDefault="002262A1" w:rsidP="002262A1">
      <w:pPr>
        <w:spacing w:line="276" w:lineRule="auto"/>
        <w:ind w:left="720"/>
        <w:jc w:val="both"/>
        <w:outlineLvl w:val="2"/>
        <w:rPr>
          <w:b/>
          <w:bCs/>
          <w:color w:val="000000" w:themeColor="text1"/>
          <w:sz w:val="28"/>
          <w:szCs w:val="28"/>
        </w:rPr>
      </w:pPr>
      <w:r w:rsidRPr="005E4D33">
        <w:rPr>
          <w:b/>
          <w:bCs/>
          <w:color w:val="000000" w:themeColor="text1"/>
          <w:sz w:val="28"/>
          <w:szCs w:val="28"/>
        </w:rPr>
        <w:t>Ключевые метрики</w:t>
      </w:r>
    </w:p>
    <w:p w14:paraId="3E51EBC9" w14:textId="77777777" w:rsidR="002262A1" w:rsidRPr="005E4D33" w:rsidRDefault="002262A1" w:rsidP="00A21348">
      <w:pPr>
        <w:numPr>
          <w:ilvl w:val="0"/>
          <w:numId w:val="23"/>
        </w:numPr>
        <w:spacing w:line="276" w:lineRule="auto"/>
        <w:jc w:val="both"/>
        <w:rPr>
          <w:color w:val="000000" w:themeColor="text1"/>
          <w:sz w:val="28"/>
          <w:szCs w:val="28"/>
        </w:rPr>
      </w:pPr>
      <w:r w:rsidRPr="005E4D33">
        <w:rPr>
          <w:color w:val="000000" w:themeColor="text1"/>
          <w:sz w:val="28"/>
          <w:szCs w:val="28"/>
        </w:rPr>
        <w:t>Общая дисперсия результатов составила 85-90%.</w:t>
      </w:r>
    </w:p>
    <w:p w14:paraId="67CF43C7" w14:textId="77777777" w:rsidR="002262A1" w:rsidRPr="005E4D33" w:rsidRDefault="002262A1" w:rsidP="00A21348">
      <w:pPr>
        <w:numPr>
          <w:ilvl w:val="0"/>
          <w:numId w:val="23"/>
        </w:numPr>
        <w:spacing w:line="276" w:lineRule="auto"/>
        <w:jc w:val="both"/>
        <w:rPr>
          <w:color w:val="000000" w:themeColor="text1"/>
          <w:sz w:val="28"/>
          <w:szCs w:val="28"/>
        </w:rPr>
      </w:pPr>
      <w:r w:rsidRPr="005E4D33">
        <w:rPr>
          <w:color w:val="000000" w:themeColor="text1"/>
          <w:sz w:val="28"/>
          <w:szCs w:val="28"/>
        </w:rPr>
        <w:t>Мода выполнения сложных заданий была равна 1-2%.</w:t>
      </w:r>
    </w:p>
    <w:p w14:paraId="15680742" w14:textId="77777777" w:rsidR="002262A1" w:rsidRPr="005E4D33" w:rsidRDefault="002262A1" w:rsidP="00A21348">
      <w:pPr>
        <w:numPr>
          <w:ilvl w:val="0"/>
          <w:numId w:val="23"/>
        </w:numPr>
        <w:spacing w:line="276" w:lineRule="auto"/>
        <w:jc w:val="both"/>
        <w:rPr>
          <w:color w:val="000000" w:themeColor="text1"/>
          <w:sz w:val="28"/>
          <w:szCs w:val="28"/>
        </w:rPr>
      </w:pPr>
      <w:r w:rsidRPr="005E4D33">
        <w:rPr>
          <w:color w:val="000000" w:themeColor="text1"/>
          <w:sz w:val="28"/>
          <w:szCs w:val="28"/>
        </w:rPr>
        <w:lastRenderedPageBreak/>
        <w:t>Медиана выполнения находилась в диапазоне 16-18%.</w:t>
      </w:r>
    </w:p>
    <w:p w14:paraId="52EB19E9" w14:textId="77777777" w:rsidR="002262A1" w:rsidRPr="005E4D33" w:rsidRDefault="002262A1" w:rsidP="002262A1">
      <w:pPr>
        <w:spacing w:line="276" w:lineRule="auto"/>
        <w:jc w:val="both"/>
        <w:rPr>
          <w:color w:val="000000" w:themeColor="text1"/>
          <w:sz w:val="28"/>
          <w:szCs w:val="28"/>
        </w:rPr>
      </w:pPr>
      <w:r w:rsidRPr="005E4D33">
        <w:rPr>
          <w:color w:val="000000" w:themeColor="text1"/>
          <w:sz w:val="28"/>
          <w:szCs w:val="28"/>
        </w:rPr>
        <w:t>Высокий коэффициент разброса результатов указывает на значительное различие в уровне подготовки участников.</w:t>
      </w:r>
    </w:p>
    <w:p w14:paraId="6C0B212B" w14:textId="7AD1084E" w:rsidR="002262A1" w:rsidRPr="005E4D33" w:rsidRDefault="002262A1" w:rsidP="00A217E2">
      <w:pPr>
        <w:spacing w:line="276" w:lineRule="auto"/>
        <w:ind w:left="720"/>
        <w:jc w:val="both"/>
        <w:outlineLvl w:val="1"/>
        <w:rPr>
          <w:b/>
          <w:bCs/>
          <w:color w:val="000000" w:themeColor="text1"/>
          <w:sz w:val="28"/>
          <w:szCs w:val="28"/>
        </w:rPr>
      </w:pPr>
      <w:r w:rsidRPr="005E4D33">
        <w:rPr>
          <w:b/>
          <w:bCs/>
          <w:color w:val="000000" w:themeColor="text1"/>
          <w:sz w:val="28"/>
          <w:szCs w:val="28"/>
        </w:rPr>
        <w:t>Стратегические направления по улучшению результатов</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0"/>
        <w:gridCol w:w="30"/>
        <w:gridCol w:w="2716"/>
        <w:gridCol w:w="1843"/>
        <w:gridCol w:w="1886"/>
        <w:gridCol w:w="1746"/>
        <w:gridCol w:w="1716"/>
        <w:gridCol w:w="1920"/>
      </w:tblGrid>
      <w:tr w:rsidR="00A217E2" w:rsidRPr="005E4D33" w14:paraId="0DD78BD7" w14:textId="77777777" w:rsidTr="00A217E2">
        <w:trPr>
          <w:tblHeader/>
          <w:tblCellSpacing w:w="15" w:type="dxa"/>
        </w:trPr>
        <w:tc>
          <w:tcPr>
            <w:tcW w:w="0" w:type="auto"/>
            <w:gridSpan w:val="2"/>
            <w:shd w:val="clear" w:color="auto" w:fill="FFC000"/>
            <w:vAlign w:val="center"/>
            <w:hideMark/>
          </w:tcPr>
          <w:p w14:paraId="02046A2F" w14:textId="77777777" w:rsidR="002262A1" w:rsidRPr="005E4D33" w:rsidRDefault="002262A1" w:rsidP="002262A1">
            <w:pPr>
              <w:jc w:val="center"/>
              <w:rPr>
                <w:b/>
                <w:bCs/>
                <w:color w:val="000000" w:themeColor="text1"/>
              </w:rPr>
            </w:pPr>
            <w:r w:rsidRPr="005E4D33">
              <w:rPr>
                <w:b/>
                <w:bCs/>
                <w:color w:val="000000" w:themeColor="text1"/>
              </w:rPr>
              <w:t>Категория участников</w:t>
            </w:r>
          </w:p>
        </w:tc>
        <w:tc>
          <w:tcPr>
            <w:tcW w:w="0" w:type="auto"/>
            <w:shd w:val="clear" w:color="auto" w:fill="FFC000"/>
            <w:vAlign w:val="center"/>
            <w:hideMark/>
          </w:tcPr>
          <w:p w14:paraId="7E6A2E6A" w14:textId="77777777" w:rsidR="002262A1" w:rsidRPr="005E4D33" w:rsidRDefault="002262A1" w:rsidP="002262A1">
            <w:pPr>
              <w:jc w:val="center"/>
              <w:rPr>
                <w:b/>
                <w:bCs/>
                <w:color w:val="000000" w:themeColor="text1"/>
              </w:rPr>
            </w:pPr>
            <w:r w:rsidRPr="005E4D33">
              <w:rPr>
                <w:b/>
                <w:bCs/>
                <w:color w:val="000000" w:themeColor="text1"/>
              </w:rPr>
              <w:t>Базовые направления</w:t>
            </w:r>
          </w:p>
        </w:tc>
        <w:tc>
          <w:tcPr>
            <w:tcW w:w="0" w:type="auto"/>
            <w:gridSpan w:val="2"/>
            <w:shd w:val="clear" w:color="auto" w:fill="FFC000"/>
            <w:vAlign w:val="center"/>
            <w:hideMark/>
          </w:tcPr>
          <w:p w14:paraId="4A839232" w14:textId="77777777" w:rsidR="002262A1" w:rsidRPr="005E4D33" w:rsidRDefault="002262A1" w:rsidP="002262A1">
            <w:pPr>
              <w:jc w:val="center"/>
              <w:rPr>
                <w:b/>
                <w:bCs/>
                <w:color w:val="000000" w:themeColor="text1"/>
              </w:rPr>
            </w:pPr>
            <w:r w:rsidRPr="005E4D33">
              <w:rPr>
                <w:b/>
                <w:bCs/>
                <w:color w:val="000000" w:themeColor="text1"/>
              </w:rPr>
              <w:t>Конкретные мероприятия</w:t>
            </w:r>
          </w:p>
        </w:tc>
        <w:tc>
          <w:tcPr>
            <w:tcW w:w="0" w:type="auto"/>
            <w:gridSpan w:val="2"/>
            <w:shd w:val="clear" w:color="auto" w:fill="FFC000"/>
            <w:vAlign w:val="center"/>
            <w:hideMark/>
          </w:tcPr>
          <w:p w14:paraId="348C521F" w14:textId="77777777" w:rsidR="002262A1" w:rsidRPr="005E4D33" w:rsidRDefault="002262A1" w:rsidP="002262A1">
            <w:pPr>
              <w:jc w:val="center"/>
              <w:rPr>
                <w:b/>
                <w:bCs/>
                <w:color w:val="000000" w:themeColor="text1"/>
              </w:rPr>
            </w:pPr>
            <w:r w:rsidRPr="005E4D33">
              <w:rPr>
                <w:b/>
                <w:bCs/>
                <w:color w:val="000000" w:themeColor="text1"/>
              </w:rPr>
              <w:t>Ожидаемые результаты</w:t>
            </w:r>
          </w:p>
        </w:tc>
        <w:tc>
          <w:tcPr>
            <w:tcW w:w="0" w:type="auto"/>
            <w:shd w:val="clear" w:color="auto" w:fill="FFC000"/>
            <w:vAlign w:val="center"/>
            <w:hideMark/>
          </w:tcPr>
          <w:p w14:paraId="06372D75" w14:textId="77777777" w:rsidR="002262A1" w:rsidRPr="005E4D33" w:rsidRDefault="002262A1" w:rsidP="002262A1">
            <w:pPr>
              <w:jc w:val="center"/>
              <w:rPr>
                <w:b/>
                <w:bCs/>
                <w:color w:val="000000" w:themeColor="text1"/>
              </w:rPr>
            </w:pPr>
            <w:r w:rsidRPr="005E4D33">
              <w:rPr>
                <w:b/>
                <w:bCs/>
                <w:color w:val="000000" w:themeColor="text1"/>
              </w:rPr>
              <w:t>Сроки реализации</w:t>
            </w:r>
          </w:p>
        </w:tc>
      </w:tr>
      <w:tr w:rsidR="002262A1" w:rsidRPr="005E4D33" w14:paraId="716FF1E9" w14:textId="77777777" w:rsidTr="00A217E2">
        <w:trPr>
          <w:tblCellSpacing w:w="15" w:type="dxa"/>
        </w:trPr>
        <w:tc>
          <w:tcPr>
            <w:tcW w:w="0" w:type="auto"/>
            <w:gridSpan w:val="2"/>
            <w:vAlign w:val="center"/>
            <w:hideMark/>
          </w:tcPr>
          <w:p w14:paraId="211C82A3" w14:textId="77777777" w:rsidR="002262A1" w:rsidRPr="005E4D33" w:rsidRDefault="002262A1" w:rsidP="002262A1">
            <w:pPr>
              <w:rPr>
                <w:color w:val="000000" w:themeColor="text1"/>
              </w:rPr>
            </w:pPr>
            <w:r w:rsidRPr="005E4D33">
              <w:rPr>
                <w:b/>
                <w:bCs/>
                <w:color w:val="000000" w:themeColor="text1"/>
              </w:rPr>
              <w:t>Все группы</w:t>
            </w:r>
          </w:p>
        </w:tc>
        <w:tc>
          <w:tcPr>
            <w:tcW w:w="0" w:type="auto"/>
            <w:vAlign w:val="center"/>
            <w:hideMark/>
          </w:tcPr>
          <w:p w14:paraId="5DCC5E49" w14:textId="77777777" w:rsidR="002262A1" w:rsidRPr="005E4D33" w:rsidRDefault="002262A1" w:rsidP="002262A1">
            <w:pPr>
              <w:rPr>
                <w:color w:val="000000" w:themeColor="text1"/>
              </w:rPr>
            </w:pPr>
            <w:r w:rsidRPr="005E4D33">
              <w:rPr>
                <w:color w:val="000000" w:themeColor="text1"/>
              </w:rPr>
              <w:t>Теоретическая подготовка</w:t>
            </w:r>
          </w:p>
        </w:tc>
        <w:tc>
          <w:tcPr>
            <w:tcW w:w="0" w:type="auto"/>
            <w:gridSpan w:val="2"/>
            <w:vAlign w:val="center"/>
            <w:hideMark/>
          </w:tcPr>
          <w:p w14:paraId="044A03C5" w14:textId="77777777" w:rsidR="002262A1" w:rsidRPr="005E4D33" w:rsidRDefault="002262A1" w:rsidP="002262A1">
            <w:pPr>
              <w:rPr>
                <w:color w:val="000000" w:themeColor="text1"/>
              </w:rPr>
            </w:pPr>
            <w:r w:rsidRPr="005E4D33">
              <w:rPr>
                <w:color w:val="000000" w:themeColor="text1"/>
              </w:rPr>
              <w:t>* Регулярные теоретические семинары</w:t>
            </w:r>
            <w:r w:rsidRPr="005E4D33">
              <w:rPr>
                <w:color w:val="000000" w:themeColor="text1"/>
              </w:rPr>
              <w:br/>
              <w:t>* Интерактивные занятия</w:t>
            </w:r>
            <w:r w:rsidRPr="005E4D33">
              <w:rPr>
                <w:color w:val="000000" w:themeColor="text1"/>
              </w:rPr>
              <w:br/>
              <w:t>* Работа с дополнительными материалами</w:t>
            </w:r>
          </w:p>
        </w:tc>
        <w:tc>
          <w:tcPr>
            <w:tcW w:w="0" w:type="auto"/>
            <w:gridSpan w:val="2"/>
            <w:vAlign w:val="center"/>
            <w:hideMark/>
          </w:tcPr>
          <w:p w14:paraId="267F499A" w14:textId="77777777" w:rsidR="002262A1" w:rsidRPr="005E4D33" w:rsidRDefault="002262A1" w:rsidP="002262A1">
            <w:pPr>
              <w:rPr>
                <w:color w:val="000000" w:themeColor="text1"/>
              </w:rPr>
            </w:pPr>
            <w:r w:rsidRPr="005E4D33">
              <w:rPr>
                <w:color w:val="000000" w:themeColor="text1"/>
              </w:rPr>
              <w:t>Углубление знаний, устранение пробелов</w:t>
            </w:r>
          </w:p>
        </w:tc>
        <w:tc>
          <w:tcPr>
            <w:tcW w:w="0" w:type="auto"/>
            <w:vAlign w:val="center"/>
            <w:hideMark/>
          </w:tcPr>
          <w:p w14:paraId="7C3752C9" w14:textId="77777777" w:rsidR="002262A1" w:rsidRPr="005E4D33" w:rsidRDefault="002262A1" w:rsidP="002262A1">
            <w:pPr>
              <w:rPr>
                <w:color w:val="000000" w:themeColor="text1"/>
              </w:rPr>
            </w:pPr>
            <w:r w:rsidRPr="005E4D33">
              <w:rPr>
                <w:color w:val="000000" w:themeColor="text1"/>
              </w:rPr>
              <w:t>Постоянно</w:t>
            </w:r>
          </w:p>
        </w:tc>
      </w:tr>
      <w:tr w:rsidR="002262A1" w:rsidRPr="005E4D33" w14:paraId="5B969B35" w14:textId="77777777" w:rsidTr="00A217E2">
        <w:trPr>
          <w:tblCellSpacing w:w="15" w:type="dxa"/>
        </w:trPr>
        <w:tc>
          <w:tcPr>
            <w:tcW w:w="0" w:type="auto"/>
            <w:gridSpan w:val="2"/>
            <w:vAlign w:val="center"/>
            <w:hideMark/>
          </w:tcPr>
          <w:p w14:paraId="6EA07273" w14:textId="77777777" w:rsidR="002262A1" w:rsidRPr="005E4D33" w:rsidRDefault="002262A1" w:rsidP="002262A1">
            <w:pPr>
              <w:rPr>
                <w:color w:val="000000" w:themeColor="text1"/>
              </w:rPr>
            </w:pPr>
          </w:p>
        </w:tc>
        <w:tc>
          <w:tcPr>
            <w:tcW w:w="0" w:type="auto"/>
            <w:vAlign w:val="center"/>
            <w:hideMark/>
          </w:tcPr>
          <w:p w14:paraId="1C539AE5" w14:textId="77777777" w:rsidR="002262A1" w:rsidRPr="005E4D33" w:rsidRDefault="002262A1" w:rsidP="002262A1">
            <w:pPr>
              <w:rPr>
                <w:color w:val="000000" w:themeColor="text1"/>
              </w:rPr>
            </w:pPr>
            <w:r w:rsidRPr="005E4D33">
              <w:rPr>
                <w:color w:val="000000" w:themeColor="text1"/>
              </w:rPr>
              <w:t>Алгоритмическая подготовка</w:t>
            </w:r>
          </w:p>
        </w:tc>
        <w:tc>
          <w:tcPr>
            <w:tcW w:w="0" w:type="auto"/>
            <w:gridSpan w:val="2"/>
            <w:vAlign w:val="center"/>
            <w:hideMark/>
          </w:tcPr>
          <w:p w14:paraId="4E69F312" w14:textId="77777777" w:rsidR="002262A1" w:rsidRPr="005E4D33" w:rsidRDefault="002262A1" w:rsidP="002262A1">
            <w:pPr>
              <w:rPr>
                <w:color w:val="000000" w:themeColor="text1"/>
              </w:rPr>
            </w:pPr>
            <w:r w:rsidRPr="005E4D33">
              <w:rPr>
                <w:color w:val="000000" w:themeColor="text1"/>
              </w:rPr>
              <w:t>* Отработка стандартных алгоритмов</w:t>
            </w:r>
            <w:r w:rsidRPr="005E4D33">
              <w:rPr>
                <w:color w:val="000000" w:themeColor="text1"/>
              </w:rPr>
              <w:br/>
              <w:t>* Решение типовых задач</w:t>
            </w:r>
            <w:r w:rsidRPr="005E4D33">
              <w:rPr>
                <w:color w:val="000000" w:themeColor="text1"/>
              </w:rPr>
              <w:br/>
              <w:t>* Анализ ошибок</w:t>
            </w:r>
          </w:p>
        </w:tc>
        <w:tc>
          <w:tcPr>
            <w:tcW w:w="0" w:type="auto"/>
            <w:gridSpan w:val="2"/>
            <w:vAlign w:val="center"/>
            <w:hideMark/>
          </w:tcPr>
          <w:p w14:paraId="519ED600" w14:textId="77777777" w:rsidR="002262A1" w:rsidRPr="005E4D33" w:rsidRDefault="002262A1" w:rsidP="002262A1">
            <w:pPr>
              <w:rPr>
                <w:color w:val="000000" w:themeColor="text1"/>
              </w:rPr>
            </w:pPr>
            <w:r w:rsidRPr="005E4D33">
              <w:rPr>
                <w:color w:val="000000" w:themeColor="text1"/>
              </w:rPr>
              <w:t>Повышение качества решений</w:t>
            </w:r>
          </w:p>
        </w:tc>
        <w:tc>
          <w:tcPr>
            <w:tcW w:w="0" w:type="auto"/>
            <w:vAlign w:val="center"/>
            <w:hideMark/>
          </w:tcPr>
          <w:p w14:paraId="55849D62" w14:textId="77777777" w:rsidR="002262A1" w:rsidRPr="005E4D33" w:rsidRDefault="002262A1" w:rsidP="002262A1">
            <w:pPr>
              <w:rPr>
                <w:color w:val="000000" w:themeColor="text1"/>
              </w:rPr>
            </w:pPr>
            <w:r w:rsidRPr="005E4D33">
              <w:rPr>
                <w:color w:val="000000" w:themeColor="text1"/>
              </w:rPr>
              <w:t>Еженедельно</w:t>
            </w:r>
          </w:p>
        </w:tc>
      </w:tr>
      <w:tr w:rsidR="002262A1" w:rsidRPr="005E4D33" w14:paraId="55B3F75A" w14:textId="77777777" w:rsidTr="00A217E2">
        <w:trPr>
          <w:tblCellSpacing w:w="15" w:type="dxa"/>
        </w:trPr>
        <w:tc>
          <w:tcPr>
            <w:tcW w:w="0" w:type="auto"/>
            <w:gridSpan w:val="2"/>
            <w:vAlign w:val="center"/>
            <w:hideMark/>
          </w:tcPr>
          <w:p w14:paraId="3BCD1B98" w14:textId="77777777" w:rsidR="002262A1" w:rsidRPr="005E4D33" w:rsidRDefault="002262A1" w:rsidP="002262A1">
            <w:pPr>
              <w:rPr>
                <w:color w:val="000000" w:themeColor="text1"/>
              </w:rPr>
            </w:pPr>
          </w:p>
        </w:tc>
        <w:tc>
          <w:tcPr>
            <w:tcW w:w="0" w:type="auto"/>
            <w:vAlign w:val="center"/>
            <w:hideMark/>
          </w:tcPr>
          <w:p w14:paraId="46A859CE" w14:textId="77777777" w:rsidR="002262A1" w:rsidRPr="005E4D33" w:rsidRDefault="002262A1" w:rsidP="002262A1">
            <w:pPr>
              <w:rPr>
                <w:color w:val="000000" w:themeColor="text1"/>
              </w:rPr>
            </w:pPr>
            <w:r w:rsidRPr="005E4D33">
              <w:rPr>
                <w:color w:val="000000" w:themeColor="text1"/>
              </w:rPr>
              <w:t>Практические навыки</w:t>
            </w:r>
          </w:p>
        </w:tc>
        <w:tc>
          <w:tcPr>
            <w:tcW w:w="0" w:type="auto"/>
            <w:gridSpan w:val="2"/>
            <w:vAlign w:val="center"/>
            <w:hideMark/>
          </w:tcPr>
          <w:p w14:paraId="438A0788" w14:textId="77777777" w:rsidR="002262A1" w:rsidRPr="005E4D33" w:rsidRDefault="002262A1" w:rsidP="002262A1">
            <w:pPr>
              <w:rPr>
                <w:color w:val="000000" w:themeColor="text1"/>
              </w:rPr>
            </w:pPr>
            <w:r w:rsidRPr="005E4D33">
              <w:rPr>
                <w:color w:val="000000" w:themeColor="text1"/>
              </w:rPr>
              <w:t>* Формирование навыков оформления</w:t>
            </w:r>
            <w:r w:rsidRPr="005E4D33">
              <w:rPr>
                <w:color w:val="000000" w:themeColor="text1"/>
              </w:rPr>
              <w:br/>
              <w:t>* Регулярная практика</w:t>
            </w:r>
            <w:r w:rsidRPr="005E4D33">
              <w:rPr>
                <w:color w:val="000000" w:themeColor="text1"/>
              </w:rPr>
              <w:br/>
              <w:t>* Самостоятельные работы</w:t>
            </w:r>
          </w:p>
        </w:tc>
        <w:tc>
          <w:tcPr>
            <w:tcW w:w="0" w:type="auto"/>
            <w:gridSpan w:val="2"/>
            <w:vAlign w:val="center"/>
            <w:hideMark/>
          </w:tcPr>
          <w:p w14:paraId="214FC220" w14:textId="77777777" w:rsidR="002262A1" w:rsidRPr="005E4D33" w:rsidRDefault="002262A1" w:rsidP="002262A1">
            <w:pPr>
              <w:rPr>
                <w:color w:val="000000" w:themeColor="text1"/>
              </w:rPr>
            </w:pPr>
            <w:r w:rsidRPr="005E4D33">
              <w:rPr>
                <w:color w:val="000000" w:themeColor="text1"/>
              </w:rPr>
              <w:t>Улучшение техники решения</w:t>
            </w:r>
          </w:p>
        </w:tc>
        <w:tc>
          <w:tcPr>
            <w:tcW w:w="0" w:type="auto"/>
            <w:vAlign w:val="center"/>
            <w:hideMark/>
          </w:tcPr>
          <w:p w14:paraId="0BD717AD" w14:textId="77777777" w:rsidR="002262A1" w:rsidRPr="005E4D33" w:rsidRDefault="002262A1" w:rsidP="002262A1">
            <w:pPr>
              <w:rPr>
                <w:color w:val="000000" w:themeColor="text1"/>
              </w:rPr>
            </w:pPr>
            <w:r w:rsidRPr="005E4D33">
              <w:rPr>
                <w:color w:val="000000" w:themeColor="text1"/>
              </w:rPr>
              <w:t>Ежедневно</w:t>
            </w:r>
          </w:p>
        </w:tc>
      </w:tr>
      <w:tr w:rsidR="00A217E2" w:rsidRPr="005E4D33" w14:paraId="0172FAFC" w14:textId="77777777" w:rsidTr="003F2036">
        <w:trPr>
          <w:tblHeader/>
          <w:tblCellSpacing w:w="15" w:type="dxa"/>
        </w:trPr>
        <w:tc>
          <w:tcPr>
            <w:tcW w:w="2494" w:type="dxa"/>
            <w:shd w:val="clear" w:color="auto" w:fill="BDD6EE" w:themeFill="accent1" w:themeFillTint="66"/>
            <w:vAlign w:val="center"/>
            <w:hideMark/>
          </w:tcPr>
          <w:p w14:paraId="4E0A3BD6" w14:textId="77777777" w:rsidR="002262A1" w:rsidRPr="005E4D33" w:rsidRDefault="002262A1" w:rsidP="002262A1">
            <w:pPr>
              <w:jc w:val="center"/>
              <w:rPr>
                <w:b/>
                <w:bCs/>
                <w:color w:val="000000" w:themeColor="text1"/>
              </w:rPr>
            </w:pPr>
            <w:r w:rsidRPr="005E4D33">
              <w:rPr>
                <w:b/>
                <w:bCs/>
                <w:color w:val="000000" w:themeColor="text1"/>
              </w:rPr>
              <w:t>Слабые группы</w:t>
            </w:r>
          </w:p>
        </w:tc>
        <w:tc>
          <w:tcPr>
            <w:tcW w:w="4312" w:type="dxa"/>
            <w:gridSpan w:val="3"/>
            <w:shd w:val="clear" w:color="auto" w:fill="BDD6EE" w:themeFill="accent1" w:themeFillTint="66"/>
            <w:vAlign w:val="center"/>
            <w:hideMark/>
          </w:tcPr>
          <w:p w14:paraId="79A66179" w14:textId="77777777" w:rsidR="002262A1" w:rsidRPr="005E4D33" w:rsidRDefault="002262A1" w:rsidP="002262A1">
            <w:pPr>
              <w:jc w:val="center"/>
              <w:rPr>
                <w:b/>
                <w:bCs/>
                <w:color w:val="000000" w:themeColor="text1"/>
              </w:rPr>
            </w:pPr>
            <w:r w:rsidRPr="005E4D33">
              <w:rPr>
                <w:b/>
                <w:bCs/>
                <w:color w:val="000000" w:themeColor="text1"/>
              </w:rPr>
              <w:t>Основные направления</w:t>
            </w:r>
          </w:p>
        </w:tc>
        <w:tc>
          <w:tcPr>
            <w:tcW w:w="3029" w:type="dxa"/>
            <w:gridSpan w:val="2"/>
            <w:shd w:val="clear" w:color="auto" w:fill="BDD6EE" w:themeFill="accent1" w:themeFillTint="66"/>
            <w:vAlign w:val="center"/>
            <w:hideMark/>
          </w:tcPr>
          <w:p w14:paraId="7EF64BE6" w14:textId="77777777" w:rsidR="002262A1" w:rsidRPr="005E4D33" w:rsidRDefault="002262A1" w:rsidP="002262A1">
            <w:pPr>
              <w:jc w:val="center"/>
              <w:rPr>
                <w:b/>
                <w:bCs/>
                <w:color w:val="000000" w:themeColor="text1"/>
              </w:rPr>
            </w:pPr>
            <w:r w:rsidRPr="005E4D33">
              <w:rPr>
                <w:b/>
                <w:bCs/>
                <w:color w:val="000000" w:themeColor="text1"/>
              </w:rPr>
              <w:t>Методы работы</w:t>
            </w:r>
          </w:p>
        </w:tc>
        <w:tc>
          <w:tcPr>
            <w:tcW w:w="4292" w:type="dxa"/>
            <w:gridSpan w:val="2"/>
            <w:shd w:val="clear" w:color="auto" w:fill="BDD6EE" w:themeFill="accent1" w:themeFillTint="66"/>
            <w:vAlign w:val="center"/>
            <w:hideMark/>
          </w:tcPr>
          <w:p w14:paraId="49CABAF4" w14:textId="77777777" w:rsidR="002262A1" w:rsidRPr="005E4D33" w:rsidRDefault="002262A1" w:rsidP="002262A1">
            <w:pPr>
              <w:jc w:val="center"/>
              <w:rPr>
                <w:b/>
                <w:bCs/>
                <w:color w:val="000000" w:themeColor="text1"/>
              </w:rPr>
            </w:pPr>
            <w:r w:rsidRPr="005E4D33">
              <w:rPr>
                <w:b/>
                <w:bCs/>
                <w:color w:val="000000" w:themeColor="text1"/>
              </w:rPr>
              <w:t>Критерии успеха</w:t>
            </w:r>
          </w:p>
        </w:tc>
      </w:tr>
      <w:tr w:rsidR="00A217E2" w:rsidRPr="005E4D33" w14:paraId="740F4B00" w14:textId="77777777" w:rsidTr="003F2036">
        <w:trPr>
          <w:tblCellSpacing w:w="15" w:type="dxa"/>
        </w:trPr>
        <w:tc>
          <w:tcPr>
            <w:tcW w:w="2494" w:type="dxa"/>
            <w:vAlign w:val="center"/>
            <w:hideMark/>
          </w:tcPr>
          <w:p w14:paraId="33134EF1" w14:textId="77777777" w:rsidR="002262A1" w:rsidRPr="005E4D33" w:rsidRDefault="002262A1" w:rsidP="002262A1">
            <w:pPr>
              <w:rPr>
                <w:color w:val="000000" w:themeColor="text1"/>
              </w:rPr>
            </w:pPr>
            <w:r w:rsidRPr="005E4D33">
              <w:rPr>
                <w:color w:val="000000" w:themeColor="text1"/>
              </w:rPr>
              <w:t>Базовая подготовка</w:t>
            </w:r>
          </w:p>
        </w:tc>
        <w:tc>
          <w:tcPr>
            <w:tcW w:w="4312" w:type="dxa"/>
            <w:gridSpan w:val="3"/>
            <w:vAlign w:val="center"/>
            <w:hideMark/>
          </w:tcPr>
          <w:p w14:paraId="06C852A4" w14:textId="77777777" w:rsidR="002262A1" w:rsidRPr="005E4D33" w:rsidRDefault="002262A1" w:rsidP="002262A1">
            <w:pPr>
              <w:rPr>
                <w:color w:val="000000" w:themeColor="text1"/>
              </w:rPr>
            </w:pPr>
            <w:r w:rsidRPr="005E4D33">
              <w:rPr>
                <w:color w:val="000000" w:themeColor="text1"/>
              </w:rPr>
              <w:t>* Индивидуальный подход</w:t>
            </w:r>
            <w:r w:rsidRPr="005E4D33">
              <w:rPr>
                <w:color w:val="000000" w:themeColor="text1"/>
              </w:rPr>
              <w:br/>
              <w:t>* Концентрация на основах</w:t>
            </w:r>
            <w:r w:rsidRPr="005E4D33">
              <w:rPr>
                <w:color w:val="000000" w:themeColor="text1"/>
              </w:rPr>
              <w:br/>
              <w:t>* Поэтапное усложнение</w:t>
            </w:r>
          </w:p>
        </w:tc>
        <w:tc>
          <w:tcPr>
            <w:tcW w:w="3029" w:type="dxa"/>
            <w:gridSpan w:val="2"/>
            <w:vAlign w:val="center"/>
            <w:hideMark/>
          </w:tcPr>
          <w:p w14:paraId="4E170973" w14:textId="77777777" w:rsidR="002262A1" w:rsidRPr="005E4D33" w:rsidRDefault="002262A1" w:rsidP="002262A1">
            <w:pPr>
              <w:rPr>
                <w:color w:val="000000" w:themeColor="text1"/>
              </w:rPr>
            </w:pPr>
            <w:r w:rsidRPr="005E4D33">
              <w:rPr>
                <w:color w:val="000000" w:themeColor="text1"/>
              </w:rPr>
              <w:t>* Мини-группы</w:t>
            </w:r>
            <w:r w:rsidRPr="005E4D33">
              <w:rPr>
                <w:color w:val="000000" w:themeColor="text1"/>
              </w:rPr>
              <w:br/>
              <w:t>* Дополнительные занятия</w:t>
            </w:r>
            <w:r w:rsidRPr="005E4D33">
              <w:rPr>
                <w:color w:val="000000" w:themeColor="text1"/>
              </w:rPr>
              <w:br/>
              <w:t>* Консультации</w:t>
            </w:r>
          </w:p>
        </w:tc>
        <w:tc>
          <w:tcPr>
            <w:tcW w:w="4292" w:type="dxa"/>
            <w:gridSpan w:val="2"/>
            <w:vAlign w:val="center"/>
            <w:hideMark/>
          </w:tcPr>
          <w:p w14:paraId="64D254E2" w14:textId="77777777" w:rsidR="002262A1" w:rsidRPr="005E4D33" w:rsidRDefault="002262A1" w:rsidP="002262A1">
            <w:pPr>
              <w:rPr>
                <w:color w:val="000000" w:themeColor="text1"/>
              </w:rPr>
            </w:pPr>
            <w:r w:rsidRPr="005E4D33">
              <w:rPr>
                <w:color w:val="000000" w:themeColor="text1"/>
              </w:rPr>
              <w:t>Достижение минимального балла</w:t>
            </w:r>
          </w:p>
        </w:tc>
      </w:tr>
      <w:tr w:rsidR="00A217E2" w:rsidRPr="005E4D33" w14:paraId="49E04784" w14:textId="77777777" w:rsidTr="003F2036">
        <w:trPr>
          <w:tblCellSpacing w:w="15" w:type="dxa"/>
        </w:trPr>
        <w:tc>
          <w:tcPr>
            <w:tcW w:w="2494" w:type="dxa"/>
            <w:vAlign w:val="center"/>
            <w:hideMark/>
          </w:tcPr>
          <w:p w14:paraId="09BD243B" w14:textId="77777777" w:rsidR="002262A1" w:rsidRPr="005E4D33" w:rsidRDefault="002262A1" w:rsidP="002262A1">
            <w:pPr>
              <w:rPr>
                <w:color w:val="000000" w:themeColor="text1"/>
              </w:rPr>
            </w:pPr>
            <w:r w:rsidRPr="005E4D33">
              <w:rPr>
                <w:color w:val="000000" w:themeColor="text1"/>
              </w:rPr>
              <w:t>Формирование навыков</w:t>
            </w:r>
          </w:p>
        </w:tc>
        <w:tc>
          <w:tcPr>
            <w:tcW w:w="4312" w:type="dxa"/>
            <w:gridSpan w:val="3"/>
            <w:vAlign w:val="center"/>
            <w:hideMark/>
          </w:tcPr>
          <w:p w14:paraId="3823AE32" w14:textId="77777777" w:rsidR="002262A1" w:rsidRPr="005E4D33" w:rsidRDefault="002262A1" w:rsidP="002262A1">
            <w:pPr>
              <w:rPr>
                <w:color w:val="000000" w:themeColor="text1"/>
              </w:rPr>
            </w:pPr>
            <w:r w:rsidRPr="005E4D33">
              <w:rPr>
                <w:color w:val="000000" w:themeColor="text1"/>
              </w:rPr>
              <w:t>* Работа над фундаментальными умениями</w:t>
            </w:r>
            <w:r w:rsidRPr="005E4D33">
              <w:rPr>
                <w:color w:val="000000" w:themeColor="text1"/>
              </w:rPr>
              <w:br/>
              <w:t>* Отработка базовых операций</w:t>
            </w:r>
            <w:r w:rsidRPr="005E4D33">
              <w:rPr>
                <w:color w:val="000000" w:themeColor="text1"/>
              </w:rPr>
              <w:br/>
              <w:t>* Систематизация знаний</w:t>
            </w:r>
          </w:p>
        </w:tc>
        <w:tc>
          <w:tcPr>
            <w:tcW w:w="3029" w:type="dxa"/>
            <w:gridSpan w:val="2"/>
            <w:vAlign w:val="center"/>
            <w:hideMark/>
          </w:tcPr>
          <w:p w14:paraId="4BDE87EF" w14:textId="77777777" w:rsidR="002262A1" w:rsidRPr="005E4D33" w:rsidRDefault="002262A1" w:rsidP="002262A1">
            <w:pPr>
              <w:rPr>
                <w:color w:val="000000" w:themeColor="text1"/>
              </w:rPr>
            </w:pPr>
            <w:r w:rsidRPr="005E4D33">
              <w:rPr>
                <w:color w:val="000000" w:themeColor="text1"/>
              </w:rPr>
              <w:t>* Практические занятия</w:t>
            </w:r>
            <w:r w:rsidRPr="005E4D33">
              <w:rPr>
                <w:color w:val="000000" w:themeColor="text1"/>
              </w:rPr>
              <w:br/>
              <w:t>* Работа с тренажерами</w:t>
            </w:r>
          </w:p>
        </w:tc>
        <w:tc>
          <w:tcPr>
            <w:tcW w:w="4292" w:type="dxa"/>
            <w:gridSpan w:val="2"/>
            <w:vAlign w:val="center"/>
            <w:hideMark/>
          </w:tcPr>
          <w:p w14:paraId="3311B883" w14:textId="77777777" w:rsidR="002262A1" w:rsidRPr="005E4D33" w:rsidRDefault="002262A1" w:rsidP="002262A1">
            <w:pPr>
              <w:rPr>
                <w:color w:val="000000" w:themeColor="text1"/>
              </w:rPr>
            </w:pPr>
            <w:r w:rsidRPr="005E4D33">
              <w:rPr>
                <w:color w:val="000000" w:themeColor="text1"/>
              </w:rPr>
              <w:t>Стабильное выполнение базовых заданий</w:t>
            </w:r>
          </w:p>
        </w:tc>
      </w:tr>
      <w:tr w:rsidR="00A217E2" w:rsidRPr="005E4D33" w14:paraId="34C7356E" w14:textId="77777777" w:rsidTr="003F2036">
        <w:trPr>
          <w:tblHeader/>
          <w:tblCellSpacing w:w="15" w:type="dxa"/>
        </w:trPr>
        <w:tc>
          <w:tcPr>
            <w:tcW w:w="2494" w:type="dxa"/>
            <w:shd w:val="clear" w:color="auto" w:fill="BDD6EE" w:themeFill="accent1" w:themeFillTint="66"/>
            <w:vAlign w:val="center"/>
            <w:hideMark/>
          </w:tcPr>
          <w:p w14:paraId="5BE47FA0" w14:textId="77777777" w:rsidR="002262A1" w:rsidRPr="005E4D33" w:rsidRDefault="002262A1" w:rsidP="002262A1">
            <w:pPr>
              <w:jc w:val="center"/>
              <w:rPr>
                <w:b/>
                <w:bCs/>
                <w:color w:val="000000" w:themeColor="text1"/>
              </w:rPr>
            </w:pPr>
            <w:r w:rsidRPr="005E4D33">
              <w:rPr>
                <w:b/>
                <w:bCs/>
                <w:color w:val="000000" w:themeColor="text1"/>
              </w:rPr>
              <w:t>Средние группы</w:t>
            </w:r>
          </w:p>
        </w:tc>
        <w:tc>
          <w:tcPr>
            <w:tcW w:w="4312" w:type="dxa"/>
            <w:gridSpan w:val="3"/>
            <w:shd w:val="clear" w:color="auto" w:fill="BDD6EE" w:themeFill="accent1" w:themeFillTint="66"/>
            <w:vAlign w:val="center"/>
            <w:hideMark/>
          </w:tcPr>
          <w:p w14:paraId="6800FC82" w14:textId="77777777" w:rsidR="002262A1" w:rsidRPr="005E4D33" w:rsidRDefault="002262A1" w:rsidP="002262A1">
            <w:pPr>
              <w:jc w:val="center"/>
              <w:rPr>
                <w:b/>
                <w:bCs/>
                <w:color w:val="000000" w:themeColor="text1"/>
              </w:rPr>
            </w:pPr>
            <w:r w:rsidRPr="005E4D33">
              <w:rPr>
                <w:b/>
                <w:bCs/>
                <w:color w:val="000000" w:themeColor="text1"/>
              </w:rPr>
              <w:t>Ключевые направления</w:t>
            </w:r>
          </w:p>
        </w:tc>
        <w:tc>
          <w:tcPr>
            <w:tcW w:w="3029" w:type="dxa"/>
            <w:gridSpan w:val="2"/>
            <w:shd w:val="clear" w:color="auto" w:fill="BDD6EE" w:themeFill="accent1" w:themeFillTint="66"/>
            <w:vAlign w:val="center"/>
            <w:hideMark/>
          </w:tcPr>
          <w:p w14:paraId="08E3E9D6" w14:textId="77777777" w:rsidR="002262A1" w:rsidRPr="005E4D33" w:rsidRDefault="002262A1" w:rsidP="002262A1">
            <w:pPr>
              <w:jc w:val="center"/>
              <w:rPr>
                <w:b/>
                <w:bCs/>
                <w:color w:val="000000" w:themeColor="text1"/>
              </w:rPr>
            </w:pPr>
            <w:r w:rsidRPr="005E4D33">
              <w:rPr>
                <w:b/>
                <w:bCs/>
                <w:color w:val="000000" w:themeColor="text1"/>
              </w:rPr>
              <w:t>Формы работы</w:t>
            </w:r>
          </w:p>
        </w:tc>
        <w:tc>
          <w:tcPr>
            <w:tcW w:w="4292" w:type="dxa"/>
            <w:gridSpan w:val="2"/>
            <w:shd w:val="clear" w:color="auto" w:fill="BDD6EE" w:themeFill="accent1" w:themeFillTint="66"/>
            <w:vAlign w:val="center"/>
            <w:hideMark/>
          </w:tcPr>
          <w:p w14:paraId="2A8E6BB8" w14:textId="77777777" w:rsidR="002262A1" w:rsidRPr="005E4D33" w:rsidRDefault="002262A1" w:rsidP="002262A1">
            <w:pPr>
              <w:jc w:val="center"/>
              <w:rPr>
                <w:b/>
                <w:bCs/>
                <w:color w:val="000000" w:themeColor="text1"/>
              </w:rPr>
            </w:pPr>
            <w:r w:rsidRPr="005E4D33">
              <w:rPr>
                <w:b/>
                <w:bCs/>
                <w:color w:val="000000" w:themeColor="text1"/>
              </w:rPr>
              <w:t>Показатели эффективности</w:t>
            </w:r>
          </w:p>
        </w:tc>
      </w:tr>
      <w:tr w:rsidR="00A217E2" w:rsidRPr="005E4D33" w14:paraId="76BFEACD" w14:textId="77777777" w:rsidTr="003F2036">
        <w:trPr>
          <w:tblCellSpacing w:w="15" w:type="dxa"/>
        </w:trPr>
        <w:tc>
          <w:tcPr>
            <w:tcW w:w="2494" w:type="dxa"/>
            <w:vAlign w:val="center"/>
            <w:hideMark/>
          </w:tcPr>
          <w:p w14:paraId="595990A8" w14:textId="77777777" w:rsidR="002262A1" w:rsidRPr="005E4D33" w:rsidRDefault="002262A1" w:rsidP="002262A1">
            <w:pPr>
              <w:rPr>
                <w:color w:val="000000" w:themeColor="text1"/>
              </w:rPr>
            </w:pPr>
            <w:r w:rsidRPr="005E4D33">
              <w:rPr>
                <w:color w:val="000000" w:themeColor="text1"/>
              </w:rPr>
              <w:t>Систематизация знаний</w:t>
            </w:r>
          </w:p>
        </w:tc>
        <w:tc>
          <w:tcPr>
            <w:tcW w:w="4312" w:type="dxa"/>
            <w:gridSpan w:val="3"/>
            <w:vAlign w:val="center"/>
            <w:hideMark/>
          </w:tcPr>
          <w:p w14:paraId="5C0F52BF" w14:textId="77777777" w:rsidR="002262A1" w:rsidRPr="005E4D33" w:rsidRDefault="002262A1" w:rsidP="002262A1">
            <w:pPr>
              <w:rPr>
                <w:color w:val="000000" w:themeColor="text1"/>
              </w:rPr>
            </w:pPr>
            <w:r w:rsidRPr="005E4D33">
              <w:rPr>
                <w:color w:val="000000" w:themeColor="text1"/>
              </w:rPr>
              <w:t>* Структурирование материала</w:t>
            </w:r>
            <w:r w:rsidRPr="005E4D33">
              <w:rPr>
                <w:color w:val="000000" w:themeColor="text1"/>
              </w:rPr>
              <w:br/>
              <w:t>* Создание опорных конспектов</w:t>
            </w:r>
            <w:r w:rsidRPr="005E4D33">
              <w:rPr>
                <w:color w:val="000000" w:themeColor="text1"/>
              </w:rPr>
              <w:br/>
              <w:t>* Повторение теории</w:t>
            </w:r>
          </w:p>
        </w:tc>
        <w:tc>
          <w:tcPr>
            <w:tcW w:w="3029" w:type="dxa"/>
            <w:gridSpan w:val="2"/>
            <w:vAlign w:val="center"/>
            <w:hideMark/>
          </w:tcPr>
          <w:p w14:paraId="52E661CC" w14:textId="77777777" w:rsidR="002262A1" w:rsidRPr="005E4D33" w:rsidRDefault="002262A1" w:rsidP="002262A1">
            <w:pPr>
              <w:rPr>
                <w:color w:val="000000" w:themeColor="text1"/>
              </w:rPr>
            </w:pPr>
            <w:r w:rsidRPr="005E4D33">
              <w:rPr>
                <w:color w:val="000000" w:themeColor="text1"/>
              </w:rPr>
              <w:t>* Групповые занятия</w:t>
            </w:r>
            <w:r w:rsidRPr="005E4D33">
              <w:rPr>
                <w:color w:val="000000" w:themeColor="text1"/>
              </w:rPr>
              <w:br/>
              <w:t>* Проектная деятельность</w:t>
            </w:r>
          </w:p>
        </w:tc>
        <w:tc>
          <w:tcPr>
            <w:tcW w:w="4292" w:type="dxa"/>
            <w:gridSpan w:val="2"/>
            <w:vAlign w:val="center"/>
            <w:hideMark/>
          </w:tcPr>
          <w:p w14:paraId="6B42A4FA" w14:textId="77777777" w:rsidR="002262A1" w:rsidRPr="005E4D33" w:rsidRDefault="002262A1" w:rsidP="002262A1">
            <w:pPr>
              <w:rPr>
                <w:color w:val="000000" w:themeColor="text1"/>
              </w:rPr>
            </w:pPr>
            <w:r w:rsidRPr="005E4D33">
              <w:rPr>
                <w:color w:val="000000" w:themeColor="text1"/>
              </w:rPr>
              <w:t>Повышение процента выполнения</w:t>
            </w:r>
          </w:p>
        </w:tc>
      </w:tr>
      <w:tr w:rsidR="00A217E2" w:rsidRPr="005E4D33" w14:paraId="477B5770" w14:textId="77777777" w:rsidTr="003F2036">
        <w:trPr>
          <w:tblCellSpacing w:w="15" w:type="dxa"/>
        </w:trPr>
        <w:tc>
          <w:tcPr>
            <w:tcW w:w="2494" w:type="dxa"/>
            <w:vAlign w:val="center"/>
            <w:hideMark/>
          </w:tcPr>
          <w:p w14:paraId="3B9FAE8A" w14:textId="77777777" w:rsidR="002262A1" w:rsidRPr="005E4D33" w:rsidRDefault="002262A1" w:rsidP="002262A1">
            <w:pPr>
              <w:rPr>
                <w:color w:val="000000" w:themeColor="text1"/>
              </w:rPr>
            </w:pPr>
            <w:r w:rsidRPr="005E4D33">
              <w:rPr>
                <w:color w:val="000000" w:themeColor="text1"/>
              </w:rPr>
              <w:t>Развитие компетенций</w:t>
            </w:r>
          </w:p>
        </w:tc>
        <w:tc>
          <w:tcPr>
            <w:tcW w:w="4312" w:type="dxa"/>
            <w:gridSpan w:val="3"/>
            <w:vAlign w:val="center"/>
            <w:hideMark/>
          </w:tcPr>
          <w:p w14:paraId="77F7A58B" w14:textId="77777777" w:rsidR="002262A1" w:rsidRPr="005E4D33" w:rsidRDefault="002262A1" w:rsidP="002262A1">
            <w:pPr>
              <w:rPr>
                <w:color w:val="000000" w:themeColor="text1"/>
              </w:rPr>
            </w:pPr>
            <w:r w:rsidRPr="005E4D33">
              <w:rPr>
                <w:color w:val="000000" w:themeColor="text1"/>
              </w:rPr>
              <w:t>* Отработка типовых заданий</w:t>
            </w:r>
            <w:r w:rsidRPr="005E4D33">
              <w:rPr>
                <w:color w:val="000000" w:themeColor="text1"/>
              </w:rPr>
              <w:br/>
            </w:r>
            <w:r w:rsidRPr="005E4D33">
              <w:rPr>
                <w:color w:val="000000" w:themeColor="text1"/>
              </w:rPr>
              <w:lastRenderedPageBreak/>
              <w:t>* Формирование стратегии</w:t>
            </w:r>
            <w:r w:rsidRPr="005E4D33">
              <w:rPr>
                <w:color w:val="000000" w:themeColor="text1"/>
              </w:rPr>
              <w:br/>
              <w:t>* Анализ решений</w:t>
            </w:r>
          </w:p>
        </w:tc>
        <w:tc>
          <w:tcPr>
            <w:tcW w:w="3029" w:type="dxa"/>
            <w:gridSpan w:val="2"/>
            <w:vAlign w:val="center"/>
            <w:hideMark/>
          </w:tcPr>
          <w:p w14:paraId="7296B549" w14:textId="77777777" w:rsidR="002262A1" w:rsidRPr="005E4D33" w:rsidRDefault="002262A1" w:rsidP="002262A1">
            <w:pPr>
              <w:rPr>
                <w:color w:val="000000" w:themeColor="text1"/>
              </w:rPr>
            </w:pPr>
            <w:r w:rsidRPr="005E4D33">
              <w:rPr>
                <w:color w:val="000000" w:themeColor="text1"/>
              </w:rPr>
              <w:lastRenderedPageBreak/>
              <w:t>* Практикумы</w:t>
            </w:r>
            <w:r w:rsidRPr="005E4D33">
              <w:rPr>
                <w:color w:val="000000" w:themeColor="text1"/>
              </w:rPr>
              <w:br/>
            </w:r>
            <w:r w:rsidRPr="005E4D33">
              <w:rPr>
                <w:color w:val="000000" w:themeColor="text1"/>
              </w:rPr>
              <w:lastRenderedPageBreak/>
              <w:t>* Тренировочные работы</w:t>
            </w:r>
          </w:p>
        </w:tc>
        <w:tc>
          <w:tcPr>
            <w:tcW w:w="4292" w:type="dxa"/>
            <w:gridSpan w:val="2"/>
            <w:vAlign w:val="center"/>
            <w:hideMark/>
          </w:tcPr>
          <w:p w14:paraId="1AB5B206" w14:textId="77777777" w:rsidR="002262A1" w:rsidRPr="005E4D33" w:rsidRDefault="002262A1" w:rsidP="002262A1">
            <w:pPr>
              <w:rPr>
                <w:color w:val="000000" w:themeColor="text1"/>
              </w:rPr>
            </w:pPr>
            <w:r w:rsidRPr="005E4D33">
              <w:rPr>
                <w:color w:val="000000" w:themeColor="text1"/>
              </w:rPr>
              <w:lastRenderedPageBreak/>
              <w:t>Стабильность результатов</w:t>
            </w:r>
          </w:p>
        </w:tc>
      </w:tr>
      <w:tr w:rsidR="00A217E2" w:rsidRPr="005E4D33" w14:paraId="41834C94" w14:textId="77777777" w:rsidTr="003F2036">
        <w:trPr>
          <w:tblHeader/>
          <w:tblCellSpacing w:w="15" w:type="dxa"/>
        </w:trPr>
        <w:tc>
          <w:tcPr>
            <w:tcW w:w="2494" w:type="dxa"/>
            <w:shd w:val="clear" w:color="auto" w:fill="BDD6EE" w:themeFill="accent1" w:themeFillTint="66"/>
            <w:vAlign w:val="center"/>
            <w:hideMark/>
          </w:tcPr>
          <w:p w14:paraId="7184E6EA" w14:textId="77777777" w:rsidR="002262A1" w:rsidRPr="005E4D33" w:rsidRDefault="002262A1" w:rsidP="002262A1">
            <w:pPr>
              <w:jc w:val="center"/>
              <w:rPr>
                <w:b/>
                <w:bCs/>
                <w:color w:val="000000" w:themeColor="text1"/>
              </w:rPr>
            </w:pPr>
            <w:r w:rsidRPr="005E4D33">
              <w:rPr>
                <w:b/>
                <w:bCs/>
                <w:color w:val="000000" w:themeColor="text1"/>
              </w:rPr>
              <w:lastRenderedPageBreak/>
              <w:t>Сильные группы</w:t>
            </w:r>
          </w:p>
        </w:tc>
        <w:tc>
          <w:tcPr>
            <w:tcW w:w="4312" w:type="dxa"/>
            <w:gridSpan w:val="3"/>
            <w:shd w:val="clear" w:color="auto" w:fill="BDD6EE" w:themeFill="accent1" w:themeFillTint="66"/>
            <w:vAlign w:val="center"/>
            <w:hideMark/>
          </w:tcPr>
          <w:p w14:paraId="129B836A" w14:textId="77777777" w:rsidR="002262A1" w:rsidRPr="005E4D33" w:rsidRDefault="002262A1" w:rsidP="002262A1">
            <w:pPr>
              <w:jc w:val="center"/>
              <w:rPr>
                <w:b/>
                <w:bCs/>
                <w:color w:val="000000" w:themeColor="text1"/>
              </w:rPr>
            </w:pPr>
            <w:r w:rsidRPr="005E4D33">
              <w:rPr>
                <w:b/>
                <w:bCs/>
                <w:color w:val="000000" w:themeColor="text1"/>
              </w:rPr>
              <w:t>Приоритетные направления</w:t>
            </w:r>
          </w:p>
        </w:tc>
        <w:tc>
          <w:tcPr>
            <w:tcW w:w="3029" w:type="dxa"/>
            <w:gridSpan w:val="2"/>
            <w:shd w:val="clear" w:color="auto" w:fill="BDD6EE" w:themeFill="accent1" w:themeFillTint="66"/>
            <w:vAlign w:val="center"/>
            <w:hideMark/>
          </w:tcPr>
          <w:p w14:paraId="730D3C44" w14:textId="77777777" w:rsidR="002262A1" w:rsidRPr="005E4D33" w:rsidRDefault="002262A1" w:rsidP="002262A1">
            <w:pPr>
              <w:jc w:val="center"/>
              <w:rPr>
                <w:b/>
                <w:bCs/>
                <w:color w:val="000000" w:themeColor="text1"/>
              </w:rPr>
            </w:pPr>
            <w:r w:rsidRPr="005E4D33">
              <w:rPr>
                <w:b/>
                <w:bCs/>
                <w:color w:val="000000" w:themeColor="text1"/>
              </w:rPr>
              <w:t>Способы реализации</w:t>
            </w:r>
          </w:p>
        </w:tc>
        <w:tc>
          <w:tcPr>
            <w:tcW w:w="4292" w:type="dxa"/>
            <w:gridSpan w:val="2"/>
            <w:shd w:val="clear" w:color="auto" w:fill="BDD6EE" w:themeFill="accent1" w:themeFillTint="66"/>
            <w:vAlign w:val="center"/>
            <w:hideMark/>
          </w:tcPr>
          <w:p w14:paraId="5DCDF6D6" w14:textId="77777777" w:rsidR="002262A1" w:rsidRPr="005E4D33" w:rsidRDefault="002262A1" w:rsidP="002262A1">
            <w:pPr>
              <w:jc w:val="center"/>
              <w:rPr>
                <w:b/>
                <w:bCs/>
                <w:color w:val="000000" w:themeColor="text1"/>
              </w:rPr>
            </w:pPr>
            <w:r w:rsidRPr="005E4D33">
              <w:rPr>
                <w:b/>
                <w:bCs/>
                <w:color w:val="000000" w:themeColor="text1"/>
              </w:rPr>
              <w:t>Целевые показатели</w:t>
            </w:r>
          </w:p>
        </w:tc>
      </w:tr>
      <w:tr w:rsidR="00A217E2" w:rsidRPr="005E4D33" w14:paraId="1630F435" w14:textId="77777777" w:rsidTr="003F2036">
        <w:trPr>
          <w:tblCellSpacing w:w="15" w:type="dxa"/>
        </w:trPr>
        <w:tc>
          <w:tcPr>
            <w:tcW w:w="2494" w:type="dxa"/>
            <w:vAlign w:val="center"/>
            <w:hideMark/>
          </w:tcPr>
          <w:p w14:paraId="651DA5A0" w14:textId="77777777" w:rsidR="002262A1" w:rsidRPr="005E4D33" w:rsidRDefault="002262A1" w:rsidP="002262A1">
            <w:pPr>
              <w:rPr>
                <w:color w:val="000000" w:themeColor="text1"/>
              </w:rPr>
            </w:pPr>
            <w:r w:rsidRPr="005E4D33">
              <w:rPr>
                <w:color w:val="000000" w:themeColor="text1"/>
              </w:rPr>
              <w:t>Углубленная подготовка</w:t>
            </w:r>
          </w:p>
        </w:tc>
        <w:tc>
          <w:tcPr>
            <w:tcW w:w="4312" w:type="dxa"/>
            <w:gridSpan w:val="3"/>
            <w:vAlign w:val="center"/>
            <w:hideMark/>
          </w:tcPr>
          <w:p w14:paraId="3D67DF7D" w14:textId="77777777" w:rsidR="002262A1" w:rsidRPr="005E4D33" w:rsidRDefault="002262A1" w:rsidP="002262A1">
            <w:pPr>
              <w:rPr>
                <w:color w:val="000000" w:themeColor="text1"/>
              </w:rPr>
            </w:pPr>
            <w:r w:rsidRPr="005E4D33">
              <w:rPr>
                <w:color w:val="000000" w:themeColor="text1"/>
              </w:rPr>
              <w:t>* Изучение дополнительных материалов</w:t>
            </w:r>
            <w:r w:rsidRPr="005E4D33">
              <w:rPr>
                <w:color w:val="000000" w:themeColor="text1"/>
              </w:rPr>
              <w:br/>
              <w:t>* Решение нестандартных задач</w:t>
            </w:r>
            <w:r w:rsidRPr="005E4D33">
              <w:rPr>
                <w:color w:val="000000" w:themeColor="text1"/>
              </w:rPr>
              <w:br/>
              <w:t>* Исследовательская деятельность</w:t>
            </w:r>
          </w:p>
        </w:tc>
        <w:tc>
          <w:tcPr>
            <w:tcW w:w="3029" w:type="dxa"/>
            <w:gridSpan w:val="2"/>
            <w:vAlign w:val="center"/>
            <w:hideMark/>
          </w:tcPr>
          <w:p w14:paraId="54F59B9F" w14:textId="77777777" w:rsidR="002262A1" w:rsidRPr="005E4D33" w:rsidRDefault="002262A1" w:rsidP="002262A1">
            <w:pPr>
              <w:rPr>
                <w:color w:val="000000" w:themeColor="text1"/>
              </w:rPr>
            </w:pPr>
            <w:r w:rsidRPr="005E4D33">
              <w:rPr>
                <w:color w:val="000000" w:themeColor="text1"/>
              </w:rPr>
              <w:t>* Индивидуальные планы</w:t>
            </w:r>
            <w:r w:rsidRPr="005E4D33">
              <w:rPr>
                <w:color w:val="000000" w:themeColor="text1"/>
              </w:rPr>
              <w:br/>
              <w:t>* Олимпиадное движение</w:t>
            </w:r>
            <w:r w:rsidRPr="005E4D33">
              <w:rPr>
                <w:color w:val="000000" w:themeColor="text1"/>
              </w:rPr>
              <w:br/>
              <w:t>* Научно-практические работы</w:t>
            </w:r>
          </w:p>
        </w:tc>
        <w:tc>
          <w:tcPr>
            <w:tcW w:w="4292" w:type="dxa"/>
            <w:gridSpan w:val="2"/>
            <w:vAlign w:val="center"/>
            <w:hideMark/>
          </w:tcPr>
          <w:p w14:paraId="6D5FFB1A" w14:textId="77777777" w:rsidR="002262A1" w:rsidRPr="005E4D33" w:rsidRDefault="002262A1" w:rsidP="002262A1">
            <w:pPr>
              <w:rPr>
                <w:color w:val="000000" w:themeColor="text1"/>
              </w:rPr>
            </w:pPr>
            <w:r w:rsidRPr="005E4D33">
              <w:rPr>
                <w:color w:val="000000" w:themeColor="text1"/>
              </w:rPr>
              <w:t>Достижение максимальных баллов</w:t>
            </w:r>
          </w:p>
        </w:tc>
      </w:tr>
      <w:tr w:rsidR="00A217E2" w:rsidRPr="005E4D33" w14:paraId="17A152B8" w14:textId="77777777" w:rsidTr="003F2036">
        <w:trPr>
          <w:tblCellSpacing w:w="15" w:type="dxa"/>
        </w:trPr>
        <w:tc>
          <w:tcPr>
            <w:tcW w:w="2494" w:type="dxa"/>
            <w:vAlign w:val="center"/>
            <w:hideMark/>
          </w:tcPr>
          <w:p w14:paraId="6F154E1F" w14:textId="77777777" w:rsidR="002262A1" w:rsidRPr="005E4D33" w:rsidRDefault="002262A1" w:rsidP="002262A1">
            <w:pPr>
              <w:rPr>
                <w:color w:val="000000" w:themeColor="text1"/>
              </w:rPr>
            </w:pPr>
            <w:r w:rsidRPr="005E4D33">
              <w:rPr>
                <w:color w:val="000000" w:themeColor="text1"/>
              </w:rPr>
              <w:t>Развитие потенциала</w:t>
            </w:r>
          </w:p>
        </w:tc>
        <w:tc>
          <w:tcPr>
            <w:tcW w:w="4312" w:type="dxa"/>
            <w:gridSpan w:val="3"/>
            <w:vAlign w:val="center"/>
            <w:hideMark/>
          </w:tcPr>
          <w:p w14:paraId="1F62F64C" w14:textId="77777777" w:rsidR="002262A1" w:rsidRPr="005E4D33" w:rsidRDefault="002262A1" w:rsidP="002262A1">
            <w:pPr>
              <w:rPr>
                <w:color w:val="000000" w:themeColor="text1"/>
              </w:rPr>
            </w:pPr>
            <w:r w:rsidRPr="005E4D33">
              <w:rPr>
                <w:color w:val="000000" w:themeColor="text1"/>
              </w:rPr>
              <w:t>* Работа над скоростью</w:t>
            </w:r>
            <w:r w:rsidRPr="005E4D33">
              <w:rPr>
                <w:color w:val="000000" w:themeColor="text1"/>
              </w:rPr>
              <w:br/>
              <w:t>* Творческие задания</w:t>
            </w:r>
            <w:r w:rsidRPr="005E4D33">
              <w:rPr>
                <w:color w:val="000000" w:themeColor="text1"/>
              </w:rPr>
              <w:br/>
              <w:t>* Междисциплинарные связи</w:t>
            </w:r>
          </w:p>
        </w:tc>
        <w:tc>
          <w:tcPr>
            <w:tcW w:w="3029" w:type="dxa"/>
            <w:gridSpan w:val="2"/>
            <w:vAlign w:val="center"/>
            <w:hideMark/>
          </w:tcPr>
          <w:p w14:paraId="328F7EFA" w14:textId="77777777" w:rsidR="002262A1" w:rsidRPr="005E4D33" w:rsidRDefault="002262A1" w:rsidP="002262A1">
            <w:pPr>
              <w:rPr>
                <w:color w:val="000000" w:themeColor="text1"/>
              </w:rPr>
            </w:pPr>
            <w:r w:rsidRPr="005E4D33">
              <w:rPr>
                <w:color w:val="000000" w:themeColor="text1"/>
              </w:rPr>
              <w:t>* Интенсивные курсы</w:t>
            </w:r>
            <w:r w:rsidRPr="005E4D33">
              <w:rPr>
                <w:color w:val="000000" w:themeColor="text1"/>
              </w:rPr>
              <w:br/>
              <w:t>* Мастер-классы</w:t>
            </w:r>
            <w:r w:rsidRPr="005E4D33">
              <w:rPr>
                <w:color w:val="000000" w:themeColor="text1"/>
              </w:rPr>
              <w:br/>
              <w:t>* Научно-исследовательская работа</w:t>
            </w:r>
          </w:p>
        </w:tc>
        <w:tc>
          <w:tcPr>
            <w:tcW w:w="4292" w:type="dxa"/>
            <w:gridSpan w:val="2"/>
            <w:vAlign w:val="center"/>
            <w:hideMark/>
          </w:tcPr>
          <w:p w14:paraId="46070D98" w14:textId="77777777" w:rsidR="002262A1" w:rsidRPr="005E4D33" w:rsidRDefault="002262A1" w:rsidP="002262A1">
            <w:pPr>
              <w:rPr>
                <w:color w:val="000000" w:themeColor="text1"/>
              </w:rPr>
            </w:pPr>
            <w:r w:rsidRPr="005E4D33">
              <w:rPr>
                <w:color w:val="000000" w:themeColor="text1"/>
              </w:rPr>
              <w:t>Высокие результаты на олимпиадах</w:t>
            </w:r>
          </w:p>
        </w:tc>
      </w:tr>
    </w:tbl>
    <w:p w14:paraId="22EF0FCC" w14:textId="624D1BB6" w:rsidR="002262A1" w:rsidRPr="005E4D33" w:rsidRDefault="002262A1" w:rsidP="003F2036">
      <w:pPr>
        <w:spacing w:line="276" w:lineRule="auto"/>
        <w:outlineLvl w:val="2"/>
        <w:rPr>
          <w:b/>
          <w:bCs/>
          <w:color w:val="000000" w:themeColor="text1"/>
          <w:sz w:val="27"/>
          <w:szCs w:val="27"/>
        </w:rPr>
      </w:pPr>
      <w:r w:rsidRPr="005E4D33">
        <w:rPr>
          <w:b/>
          <w:bCs/>
          <w:color w:val="000000" w:themeColor="text1"/>
          <w:sz w:val="27"/>
          <w:szCs w:val="27"/>
        </w:rPr>
        <w:t>Мониторинг эффективности</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122"/>
        <w:gridCol w:w="3969"/>
        <w:gridCol w:w="3827"/>
        <w:gridCol w:w="4261"/>
      </w:tblGrid>
      <w:tr w:rsidR="00AB3604" w:rsidRPr="005E4D33" w14:paraId="339A7493" w14:textId="77777777" w:rsidTr="00AB3604">
        <w:trPr>
          <w:tblHeader/>
          <w:tblCellSpacing w:w="15" w:type="dxa"/>
        </w:trPr>
        <w:tc>
          <w:tcPr>
            <w:tcW w:w="2077" w:type="dxa"/>
            <w:shd w:val="clear" w:color="auto" w:fill="FFC000"/>
            <w:vAlign w:val="center"/>
            <w:hideMark/>
          </w:tcPr>
          <w:p w14:paraId="483DCC5E" w14:textId="77777777" w:rsidR="002262A1" w:rsidRPr="005E4D33" w:rsidRDefault="002262A1" w:rsidP="002262A1">
            <w:pPr>
              <w:jc w:val="center"/>
              <w:rPr>
                <w:b/>
                <w:bCs/>
                <w:color w:val="000000" w:themeColor="text1"/>
              </w:rPr>
            </w:pPr>
            <w:r w:rsidRPr="005E4D33">
              <w:rPr>
                <w:b/>
                <w:bCs/>
                <w:color w:val="000000" w:themeColor="text1"/>
              </w:rPr>
              <w:t>Показатель</w:t>
            </w:r>
          </w:p>
        </w:tc>
        <w:tc>
          <w:tcPr>
            <w:tcW w:w="3939" w:type="dxa"/>
            <w:shd w:val="clear" w:color="auto" w:fill="FFC000"/>
            <w:vAlign w:val="center"/>
            <w:hideMark/>
          </w:tcPr>
          <w:p w14:paraId="05D60207" w14:textId="77777777" w:rsidR="002262A1" w:rsidRPr="005E4D33" w:rsidRDefault="002262A1" w:rsidP="002262A1">
            <w:pPr>
              <w:jc w:val="center"/>
              <w:rPr>
                <w:b/>
                <w:bCs/>
                <w:color w:val="000000" w:themeColor="text1"/>
              </w:rPr>
            </w:pPr>
            <w:r w:rsidRPr="005E4D33">
              <w:rPr>
                <w:b/>
                <w:bCs/>
                <w:color w:val="000000" w:themeColor="text1"/>
              </w:rPr>
              <w:t>Периодичность</w:t>
            </w:r>
          </w:p>
        </w:tc>
        <w:tc>
          <w:tcPr>
            <w:tcW w:w="3797" w:type="dxa"/>
            <w:shd w:val="clear" w:color="auto" w:fill="FFC000"/>
            <w:vAlign w:val="center"/>
            <w:hideMark/>
          </w:tcPr>
          <w:p w14:paraId="7E186BC7" w14:textId="77777777" w:rsidR="002262A1" w:rsidRPr="005E4D33" w:rsidRDefault="002262A1" w:rsidP="002262A1">
            <w:pPr>
              <w:jc w:val="center"/>
              <w:rPr>
                <w:b/>
                <w:bCs/>
                <w:color w:val="000000" w:themeColor="text1"/>
              </w:rPr>
            </w:pPr>
            <w:r w:rsidRPr="005E4D33">
              <w:rPr>
                <w:b/>
                <w:bCs/>
                <w:color w:val="000000" w:themeColor="text1"/>
              </w:rPr>
              <w:t>Методы контроля</w:t>
            </w:r>
          </w:p>
        </w:tc>
        <w:tc>
          <w:tcPr>
            <w:tcW w:w="4216" w:type="dxa"/>
            <w:shd w:val="clear" w:color="auto" w:fill="FFC000"/>
            <w:vAlign w:val="center"/>
            <w:hideMark/>
          </w:tcPr>
          <w:p w14:paraId="09EBBC10" w14:textId="77777777" w:rsidR="002262A1" w:rsidRPr="005E4D33" w:rsidRDefault="002262A1" w:rsidP="002262A1">
            <w:pPr>
              <w:jc w:val="center"/>
              <w:rPr>
                <w:b/>
                <w:bCs/>
                <w:color w:val="000000" w:themeColor="text1"/>
              </w:rPr>
            </w:pPr>
            <w:r w:rsidRPr="005E4D33">
              <w:rPr>
                <w:b/>
                <w:bCs/>
                <w:color w:val="000000" w:themeColor="text1"/>
              </w:rPr>
              <w:t>Ответственные</w:t>
            </w:r>
          </w:p>
        </w:tc>
      </w:tr>
      <w:tr w:rsidR="00AB3604" w:rsidRPr="005E4D33" w14:paraId="5977636D" w14:textId="77777777" w:rsidTr="00AB3604">
        <w:trPr>
          <w:tblCellSpacing w:w="15" w:type="dxa"/>
        </w:trPr>
        <w:tc>
          <w:tcPr>
            <w:tcW w:w="2077" w:type="dxa"/>
            <w:vAlign w:val="center"/>
            <w:hideMark/>
          </w:tcPr>
          <w:p w14:paraId="4776FF2C" w14:textId="77777777" w:rsidR="002262A1" w:rsidRPr="005E4D33" w:rsidRDefault="002262A1" w:rsidP="002262A1">
            <w:pPr>
              <w:rPr>
                <w:color w:val="000000" w:themeColor="text1"/>
              </w:rPr>
            </w:pPr>
            <w:r w:rsidRPr="005E4D33">
              <w:rPr>
                <w:color w:val="000000" w:themeColor="text1"/>
              </w:rPr>
              <w:t>Качество знаний</w:t>
            </w:r>
          </w:p>
        </w:tc>
        <w:tc>
          <w:tcPr>
            <w:tcW w:w="3939" w:type="dxa"/>
            <w:vAlign w:val="center"/>
            <w:hideMark/>
          </w:tcPr>
          <w:p w14:paraId="3B2817AC" w14:textId="77777777" w:rsidR="002262A1" w:rsidRPr="005E4D33" w:rsidRDefault="002262A1" w:rsidP="002262A1">
            <w:pPr>
              <w:rPr>
                <w:color w:val="000000" w:themeColor="text1"/>
              </w:rPr>
            </w:pPr>
            <w:r w:rsidRPr="005E4D33">
              <w:rPr>
                <w:color w:val="000000" w:themeColor="text1"/>
              </w:rPr>
              <w:t>Еженедельно</w:t>
            </w:r>
          </w:p>
        </w:tc>
        <w:tc>
          <w:tcPr>
            <w:tcW w:w="3797" w:type="dxa"/>
            <w:vAlign w:val="center"/>
            <w:hideMark/>
          </w:tcPr>
          <w:p w14:paraId="0C20EF6A" w14:textId="77777777" w:rsidR="002262A1" w:rsidRPr="005E4D33" w:rsidRDefault="002262A1" w:rsidP="002262A1">
            <w:pPr>
              <w:rPr>
                <w:color w:val="000000" w:themeColor="text1"/>
              </w:rPr>
            </w:pPr>
            <w:r w:rsidRPr="005E4D33">
              <w:rPr>
                <w:color w:val="000000" w:themeColor="text1"/>
              </w:rPr>
              <w:t>Тематический контроль</w:t>
            </w:r>
          </w:p>
        </w:tc>
        <w:tc>
          <w:tcPr>
            <w:tcW w:w="4216" w:type="dxa"/>
            <w:vAlign w:val="center"/>
            <w:hideMark/>
          </w:tcPr>
          <w:p w14:paraId="668D6563" w14:textId="77777777" w:rsidR="002262A1" w:rsidRPr="005E4D33" w:rsidRDefault="002262A1" w:rsidP="002262A1">
            <w:pPr>
              <w:rPr>
                <w:color w:val="000000" w:themeColor="text1"/>
              </w:rPr>
            </w:pPr>
            <w:r w:rsidRPr="005E4D33">
              <w:rPr>
                <w:color w:val="000000" w:themeColor="text1"/>
              </w:rPr>
              <w:t>Преподаватели</w:t>
            </w:r>
          </w:p>
        </w:tc>
      </w:tr>
      <w:tr w:rsidR="00AB3604" w:rsidRPr="005E4D33" w14:paraId="5BF70171" w14:textId="77777777" w:rsidTr="00AB3604">
        <w:trPr>
          <w:tblCellSpacing w:w="15" w:type="dxa"/>
        </w:trPr>
        <w:tc>
          <w:tcPr>
            <w:tcW w:w="2077" w:type="dxa"/>
            <w:vAlign w:val="center"/>
            <w:hideMark/>
          </w:tcPr>
          <w:p w14:paraId="542E2BFB" w14:textId="77777777" w:rsidR="002262A1" w:rsidRPr="005E4D33" w:rsidRDefault="002262A1" w:rsidP="002262A1">
            <w:pPr>
              <w:rPr>
                <w:color w:val="000000" w:themeColor="text1"/>
              </w:rPr>
            </w:pPr>
            <w:r w:rsidRPr="005E4D33">
              <w:rPr>
                <w:color w:val="000000" w:themeColor="text1"/>
              </w:rPr>
              <w:t>Стабильность</w:t>
            </w:r>
          </w:p>
        </w:tc>
        <w:tc>
          <w:tcPr>
            <w:tcW w:w="3939" w:type="dxa"/>
            <w:vAlign w:val="center"/>
            <w:hideMark/>
          </w:tcPr>
          <w:p w14:paraId="0A5A1ECB" w14:textId="77777777" w:rsidR="002262A1" w:rsidRPr="005E4D33" w:rsidRDefault="002262A1" w:rsidP="002262A1">
            <w:pPr>
              <w:rPr>
                <w:color w:val="000000" w:themeColor="text1"/>
              </w:rPr>
            </w:pPr>
            <w:r w:rsidRPr="005E4D33">
              <w:rPr>
                <w:color w:val="000000" w:themeColor="text1"/>
              </w:rPr>
              <w:t>Ежемесячно</w:t>
            </w:r>
          </w:p>
        </w:tc>
        <w:tc>
          <w:tcPr>
            <w:tcW w:w="3797" w:type="dxa"/>
            <w:vAlign w:val="center"/>
            <w:hideMark/>
          </w:tcPr>
          <w:p w14:paraId="3E5C06B9" w14:textId="77777777" w:rsidR="002262A1" w:rsidRPr="005E4D33" w:rsidRDefault="002262A1" w:rsidP="002262A1">
            <w:pPr>
              <w:rPr>
                <w:color w:val="000000" w:themeColor="text1"/>
              </w:rPr>
            </w:pPr>
            <w:r w:rsidRPr="005E4D33">
              <w:rPr>
                <w:color w:val="000000" w:themeColor="text1"/>
              </w:rPr>
              <w:t>Диагностические работы</w:t>
            </w:r>
          </w:p>
        </w:tc>
        <w:tc>
          <w:tcPr>
            <w:tcW w:w="4216" w:type="dxa"/>
            <w:vAlign w:val="center"/>
            <w:hideMark/>
          </w:tcPr>
          <w:p w14:paraId="6B7AAACA" w14:textId="77777777" w:rsidR="002262A1" w:rsidRPr="005E4D33" w:rsidRDefault="002262A1" w:rsidP="002262A1">
            <w:pPr>
              <w:rPr>
                <w:color w:val="000000" w:themeColor="text1"/>
              </w:rPr>
            </w:pPr>
            <w:r w:rsidRPr="005E4D33">
              <w:rPr>
                <w:color w:val="000000" w:themeColor="text1"/>
              </w:rPr>
              <w:t>Методическая служба</w:t>
            </w:r>
          </w:p>
        </w:tc>
      </w:tr>
      <w:tr w:rsidR="00AB3604" w:rsidRPr="005E4D33" w14:paraId="7E738BE9" w14:textId="77777777" w:rsidTr="00AB3604">
        <w:trPr>
          <w:tblCellSpacing w:w="15" w:type="dxa"/>
        </w:trPr>
        <w:tc>
          <w:tcPr>
            <w:tcW w:w="2077" w:type="dxa"/>
            <w:vAlign w:val="center"/>
            <w:hideMark/>
          </w:tcPr>
          <w:p w14:paraId="2DFF21D8" w14:textId="77777777" w:rsidR="002262A1" w:rsidRPr="005E4D33" w:rsidRDefault="002262A1" w:rsidP="002262A1">
            <w:pPr>
              <w:rPr>
                <w:color w:val="000000" w:themeColor="text1"/>
              </w:rPr>
            </w:pPr>
            <w:r w:rsidRPr="005E4D33">
              <w:rPr>
                <w:color w:val="000000" w:themeColor="text1"/>
              </w:rPr>
              <w:t>Достижение целей</w:t>
            </w:r>
          </w:p>
        </w:tc>
        <w:tc>
          <w:tcPr>
            <w:tcW w:w="3939" w:type="dxa"/>
            <w:vAlign w:val="center"/>
            <w:hideMark/>
          </w:tcPr>
          <w:p w14:paraId="2FC2347C" w14:textId="77777777" w:rsidR="002262A1" w:rsidRPr="005E4D33" w:rsidRDefault="002262A1" w:rsidP="002262A1">
            <w:pPr>
              <w:rPr>
                <w:color w:val="000000" w:themeColor="text1"/>
              </w:rPr>
            </w:pPr>
            <w:r w:rsidRPr="005E4D33">
              <w:rPr>
                <w:color w:val="000000" w:themeColor="text1"/>
              </w:rPr>
              <w:t>Квартально</w:t>
            </w:r>
          </w:p>
        </w:tc>
        <w:tc>
          <w:tcPr>
            <w:tcW w:w="3797" w:type="dxa"/>
            <w:vAlign w:val="center"/>
            <w:hideMark/>
          </w:tcPr>
          <w:p w14:paraId="48644ACB" w14:textId="77777777" w:rsidR="002262A1" w:rsidRPr="005E4D33" w:rsidRDefault="002262A1" w:rsidP="002262A1">
            <w:pPr>
              <w:rPr>
                <w:color w:val="000000" w:themeColor="text1"/>
              </w:rPr>
            </w:pPr>
            <w:r w:rsidRPr="005E4D33">
              <w:rPr>
                <w:color w:val="000000" w:themeColor="text1"/>
              </w:rPr>
              <w:t>Анализ результатов</w:t>
            </w:r>
          </w:p>
        </w:tc>
        <w:tc>
          <w:tcPr>
            <w:tcW w:w="4216" w:type="dxa"/>
            <w:vAlign w:val="center"/>
            <w:hideMark/>
          </w:tcPr>
          <w:p w14:paraId="4A962E1B" w14:textId="77777777" w:rsidR="002262A1" w:rsidRPr="005E4D33" w:rsidRDefault="002262A1" w:rsidP="002262A1">
            <w:pPr>
              <w:rPr>
                <w:color w:val="000000" w:themeColor="text1"/>
              </w:rPr>
            </w:pPr>
            <w:r w:rsidRPr="005E4D33">
              <w:rPr>
                <w:color w:val="000000" w:themeColor="text1"/>
              </w:rPr>
              <w:t>Администрация</w:t>
            </w:r>
          </w:p>
        </w:tc>
      </w:tr>
    </w:tbl>
    <w:p w14:paraId="31CB5C23" w14:textId="77777777" w:rsidR="002262A1" w:rsidRPr="005E4D33" w:rsidRDefault="002262A1" w:rsidP="003F2036">
      <w:pPr>
        <w:spacing w:line="276" w:lineRule="auto"/>
        <w:outlineLvl w:val="2"/>
        <w:rPr>
          <w:b/>
          <w:bCs/>
          <w:color w:val="000000" w:themeColor="text1"/>
          <w:sz w:val="27"/>
          <w:szCs w:val="27"/>
        </w:rPr>
      </w:pPr>
      <w:r w:rsidRPr="005E4D33">
        <w:rPr>
          <w:b/>
          <w:bCs/>
          <w:color w:val="000000" w:themeColor="text1"/>
          <w:sz w:val="27"/>
          <w:szCs w:val="27"/>
        </w:rPr>
        <w:t>Система поддержки</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4106"/>
        <w:gridCol w:w="4394"/>
        <w:gridCol w:w="5670"/>
      </w:tblGrid>
      <w:tr w:rsidR="00AB3604" w:rsidRPr="005E4D33" w14:paraId="61A21368" w14:textId="77777777" w:rsidTr="00AB3604">
        <w:trPr>
          <w:tblHeader/>
          <w:tblCellSpacing w:w="15" w:type="dxa"/>
        </w:trPr>
        <w:tc>
          <w:tcPr>
            <w:tcW w:w="4061" w:type="dxa"/>
            <w:shd w:val="clear" w:color="auto" w:fill="FFC000"/>
            <w:vAlign w:val="center"/>
            <w:hideMark/>
          </w:tcPr>
          <w:p w14:paraId="619A732B" w14:textId="77777777" w:rsidR="002262A1" w:rsidRPr="005E4D33" w:rsidRDefault="002262A1" w:rsidP="002262A1">
            <w:pPr>
              <w:jc w:val="center"/>
              <w:rPr>
                <w:b/>
                <w:bCs/>
                <w:color w:val="000000" w:themeColor="text1"/>
              </w:rPr>
            </w:pPr>
            <w:r w:rsidRPr="005E4D33">
              <w:rPr>
                <w:b/>
                <w:bCs/>
                <w:color w:val="000000" w:themeColor="text1"/>
              </w:rPr>
              <w:t>Компонент</w:t>
            </w:r>
          </w:p>
        </w:tc>
        <w:tc>
          <w:tcPr>
            <w:tcW w:w="4364" w:type="dxa"/>
            <w:shd w:val="clear" w:color="auto" w:fill="FFC000"/>
            <w:vAlign w:val="center"/>
            <w:hideMark/>
          </w:tcPr>
          <w:p w14:paraId="7D412B42" w14:textId="77777777" w:rsidR="002262A1" w:rsidRPr="005E4D33" w:rsidRDefault="002262A1" w:rsidP="002262A1">
            <w:pPr>
              <w:jc w:val="center"/>
              <w:rPr>
                <w:b/>
                <w:bCs/>
                <w:color w:val="000000" w:themeColor="text1"/>
              </w:rPr>
            </w:pPr>
            <w:r w:rsidRPr="005E4D33">
              <w:rPr>
                <w:b/>
                <w:bCs/>
                <w:color w:val="000000" w:themeColor="text1"/>
              </w:rPr>
              <w:t>Содержание</w:t>
            </w:r>
          </w:p>
        </w:tc>
        <w:tc>
          <w:tcPr>
            <w:tcW w:w="5625" w:type="dxa"/>
            <w:shd w:val="clear" w:color="auto" w:fill="FFC000"/>
            <w:vAlign w:val="center"/>
            <w:hideMark/>
          </w:tcPr>
          <w:p w14:paraId="48257FBB" w14:textId="77777777" w:rsidR="002262A1" w:rsidRPr="005E4D33" w:rsidRDefault="002262A1" w:rsidP="002262A1">
            <w:pPr>
              <w:jc w:val="center"/>
              <w:rPr>
                <w:b/>
                <w:bCs/>
                <w:color w:val="000000" w:themeColor="text1"/>
              </w:rPr>
            </w:pPr>
            <w:r w:rsidRPr="005E4D33">
              <w:rPr>
                <w:b/>
                <w:bCs/>
                <w:color w:val="000000" w:themeColor="text1"/>
              </w:rPr>
              <w:t>Ресурсы</w:t>
            </w:r>
          </w:p>
        </w:tc>
      </w:tr>
      <w:tr w:rsidR="00AB3604" w:rsidRPr="005E4D33" w14:paraId="0FF10044" w14:textId="77777777" w:rsidTr="00AB3604">
        <w:trPr>
          <w:tblCellSpacing w:w="15" w:type="dxa"/>
        </w:trPr>
        <w:tc>
          <w:tcPr>
            <w:tcW w:w="4061" w:type="dxa"/>
            <w:vAlign w:val="center"/>
            <w:hideMark/>
          </w:tcPr>
          <w:p w14:paraId="21CF5AE5" w14:textId="77777777" w:rsidR="002262A1" w:rsidRPr="005E4D33" w:rsidRDefault="002262A1" w:rsidP="002262A1">
            <w:pPr>
              <w:rPr>
                <w:color w:val="000000" w:themeColor="text1"/>
              </w:rPr>
            </w:pPr>
            <w:r w:rsidRPr="005E4D33">
              <w:rPr>
                <w:color w:val="000000" w:themeColor="text1"/>
              </w:rPr>
              <w:t>Методическое обеспечение</w:t>
            </w:r>
          </w:p>
        </w:tc>
        <w:tc>
          <w:tcPr>
            <w:tcW w:w="4364" w:type="dxa"/>
            <w:vAlign w:val="center"/>
            <w:hideMark/>
          </w:tcPr>
          <w:p w14:paraId="2ADEBC10" w14:textId="77777777" w:rsidR="002262A1" w:rsidRPr="005E4D33" w:rsidRDefault="002262A1" w:rsidP="002262A1">
            <w:pPr>
              <w:rPr>
                <w:color w:val="000000" w:themeColor="text1"/>
              </w:rPr>
            </w:pPr>
            <w:r w:rsidRPr="005E4D33">
              <w:rPr>
                <w:color w:val="000000" w:themeColor="text1"/>
              </w:rPr>
              <w:t>* Разработка материалов</w:t>
            </w:r>
            <w:r w:rsidRPr="005E4D33">
              <w:rPr>
                <w:color w:val="000000" w:themeColor="text1"/>
              </w:rPr>
              <w:br/>
              <w:t>* Создание банка заданий</w:t>
            </w:r>
            <w:r w:rsidRPr="005E4D33">
              <w:rPr>
                <w:color w:val="000000" w:themeColor="text1"/>
              </w:rPr>
              <w:br/>
              <w:t>* Подготовка рекомендаций</w:t>
            </w:r>
          </w:p>
        </w:tc>
        <w:tc>
          <w:tcPr>
            <w:tcW w:w="5625" w:type="dxa"/>
            <w:vAlign w:val="center"/>
            <w:hideMark/>
          </w:tcPr>
          <w:p w14:paraId="3DE1867B" w14:textId="77777777" w:rsidR="002262A1" w:rsidRPr="005E4D33" w:rsidRDefault="002262A1" w:rsidP="002262A1">
            <w:pPr>
              <w:rPr>
                <w:color w:val="000000" w:themeColor="text1"/>
              </w:rPr>
            </w:pPr>
            <w:r w:rsidRPr="005E4D33">
              <w:rPr>
                <w:color w:val="000000" w:themeColor="text1"/>
              </w:rPr>
              <w:t>Учебные пособия, онлайн-ресурсы</w:t>
            </w:r>
          </w:p>
        </w:tc>
      </w:tr>
      <w:tr w:rsidR="00AB3604" w:rsidRPr="005E4D33" w14:paraId="18AADA12" w14:textId="77777777" w:rsidTr="00AB3604">
        <w:trPr>
          <w:tblCellSpacing w:w="15" w:type="dxa"/>
        </w:trPr>
        <w:tc>
          <w:tcPr>
            <w:tcW w:w="4061" w:type="dxa"/>
            <w:vAlign w:val="center"/>
            <w:hideMark/>
          </w:tcPr>
          <w:p w14:paraId="2BA3F38A" w14:textId="77777777" w:rsidR="002262A1" w:rsidRPr="005E4D33" w:rsidRDefault="002262A1" w:rsidP="002262A1">
            <w:pPr>
              <w:rPr>
                <w:color w:val="000000" w:themeColor="text1"/>
              </w:rPr>
            </w:pPr>
            <w:r w:rsidRPr="005E4D33">
              <w:rPr>
                <w:color w:val="000000" w:themeColor="text1"/>
              </w:rPr>
              <w:t>Психологическая поддержка</w:t>
            </w:r>
          </w:p>
        </w:tc>
        <w:tc>
          <w:tcPr>
            <w:tcW w:w="4364" w:type="dxa"/>
            <w:vAlign w:val="center"/>
            <w:hideMark/>
          </w:tcPr>
          <w:p w14:paraId="4BC2CFDF" w14:textId="77777777" w:rsidR="002262A1" w:rsidRPr="005E4D33" w:rsidRDefault="002262A1" w:rsidP="002262A1">
            <w:pPr>
              <w:rPr>
                <w:color w:val="000000" w:themeColor="text1"/>
              </w:rPr>
            </w:pPr>
            <w:r w:rsidRPr="005E4D33">
              <w:rPr>
                <w:color w:val="000000" w:themeColor="text1"/>
              </w:rPr>
              <w:t>* Консультации</w:t>
            </w:r>
            <w:r w:rsidRPr="005E4D33">
              <w:rPr>
                <w:color w:val="000000" w:themeColor="text1"/>
              </w:rPr>
              <w:br/>
              <w:t>* Мотивация</w:t>
            </w:r>
            <w:r w:rsidRPr="005E4D33">
              <w:rPr>
                <w:color w:val="000000" w:themeColor="text1"/>
              </w:rPr>
              <w:br/>
              <w:t>* Работа со страхами</w:t>
            </w:r>
          </w:p>
        </w:tc>
        <w:tc>
          <w:tcPr>
            <w:tcW w:w="5625" w:type="dxa"/>
            <w:vAlign w:val="center"/>
            <w:hideMark/>
          </w:tcPr>
          <w:p w14:paraId="0BAD7695" w14:textId="77777777" w:rsidR="002262A1" w:rsidRPr="005E4D33" w:rsidRDefault="002262A1" w:rsidP="002262A1">
            <w:pPr>
              <w:rPr>
                <w:color w:val="000000" w:themeColor="text1"/>
              </w:rPr>
            </w:pPr>
            <w:r w:rsidRPr="005E4D33">
              <w:rPr>
                <w:color w:val="000000" w:themeColor="text1"/>
              </w:rPr>
              <w:t>Специалисты, тренинги</w:t>
            </w:r>
          </w:p>
        </w:tc>
      </w:tr>
      <w:tr w:rsidR="00AB3604" w:rsidRPr="005E4D33" w14:paraId="125C704A" w14:textId="77777777" w:rsidTr="00AB3604">
        <w:trPr>
          <w:tblCellSpacing w:w="15" w:type="dxa"/>
        </w:trPr>
        <w:tc>
          <w:tcPr>
            <w:tcW w:w="4061" w:type="dxa"/>
            <w:vAlign w:val="center"/>
            <w:hideMark/>
          </w:tcPr>
          <w:p w14:paraId="6D7C90E5" w14:textId="77777777" w:rsidR="002262A1" w:rsidRPr="005E4D33" w:rsidRDefault="002262A1" w:rsidP="002262A1">
            <w:pPr>
              <w:rPr>
                <w:color w:val="000000" w:themeColor="text1"/>
              </w:rPr>
            </w:pPr>
            <w:r w:rsidRPr="005E4D33">
              <w:rPr>
                <w:color w:val="000000" w:themeColor="text1"/>
              </w:rPr>
              <w:t>Техническая поддержка</w:t>
            </w:r>
          </w:p>
        </w:tc>
        <w:tc>
          <w:tcPr>
            <w:tcW w:w="4364" w:type="dxa"/>
            <w:vAlign w:val="center"/>
            <w:hideMark/>
          </w:tcPr>
          <w:p w14:paraId="5ECF8F69" w14:textId="77777777" w:rsidR="002262A1" w:rsidRPr="005E4D33" w:rsidRDefault="002262A1" w:rsidP="002262A1">
            <w:pPr>
              <w:rPr>
                <w:color w:val="000000" w:themeColor="text1"/>
              </w:rPr>
            </w:pPr>
            <w:r w:rsidRPr="005E4D33">
              <w:rPr>
                <w:color w:val="000000" w:themeColor="text1"/>
              </w:rPr>
              <w:t>* Оборудование</w:t>
            </w:r>
            <w:r w:rsidRPr="005E4D33">
              <w:rPr>
                <w:color w:val="000000" w:themeColor="text1"/>
              </w:rPr>
              <w:br/>
              <w:t>* ПО</w:t>
            </w:r>
            <w:r w:rsidRPr="005E4D33">
              <w:rPr>
                <w:color w:val="000000" w:themeColor="text1"/>
              </w:rPr>
              <w:br/>
              <w:t>* Интернет-ресурсы</w:t>
            </w:r>
          </w:p>
        </w:tc>
        <w:tc>
          <w:tcPr>
            <w:tcW w:w="5625" w:type="dxa"/>
            <w:vAlign w:val="center"/>
            <w:hideMark/>
          </w:tcPr>
          <w:p w14:paraId="5BBD907A" w14:textId="77777777" w:rsidR="002262A1" w:rsidRPr="005E4D33" w:rsidRDefault="002262A1" w:rsidP="002262A1">
            <w:pPr>
              <w:rPr>
                <w:color w:val="000000" w:themeColor="text1"/>
              </w:rPr>
            </w:pPr>
            <w:r w:rsidRPr="005E4D33">
              <w:rPr>
                <w:color w:val="000000" w:themeColor="text1"/>
              </w:rPr>
              <w:t>Технические средства</w:t>
            </w:r>
          </w:p>
        </w:tc>
      </w:tr>
    </w:tbl>
    <w:p w14:paraId="46357DA3" w14:textId="77777777" w:rsidR="002262A1" w:rsidRPr="005E4D33" w:rsidRDefault="002262A1" w:rsidP="002262A1">
      <w:pPr>
        <w:spacing w:line="276" w:lineRule="auto"/>
        <w:ind w:left="720"/>
        <w:jc w:val="both"/>
        <w:outlineLvl w:val="1"/>
        <w:rPr>
          <w:b/>
          <w:bCs/>
          <w:color w:val="000000" w:themeColor="text1"/>
        </w:rPr>
      </w:pPr>
    </w:p>
    <w:p w14:paraId="52DE6B52" w14:textId="77777777" w:rsidR="007825A6" w:rsidRPr="005E4D33" w:rsidRDefault="000A77ED" w:rsidP="00A21348">
      <w:pPr>
        <w:numPr>
          <w:ilvl w:val="1"/>
          <w:numId w:val="32"/>
        </w:numPr>
        <w:contextualSpacing/>
        <w:jc w:val="center"/>
        <w:rPr>
          <w:i/>
          <w:color w:val="000000" w:themeColor="text1"/>
          <w:sz w:val="28"/>
          <w:szCs w:val="28"/>
        </w:rPr>
      </w:pPr>
      <w:r w:rsidRPr="005E4D33">
        <w:rPr>
          <w:b/>
          <w:iCs/>
          <w:color w:val="000000" w:themeColor="text1"/>
          <w:sz w:val="28"/>
          <w:szCs w:val="28"/>
        </w:rPr>
        <w:lastRenderedPageBreak/>
        <w:t>Методический анализ выполнения заданий КИМ обучающимися с разными уровнями подготовки и рекомендации</w:t>
      </w:r>
      <w:r w:rsidR="000B56C5" w:rsidRPr="005E4D33">
        <w:rPr>
          <w:b/>
          <w:iCs/>
          <w:color w:val="000000" w:themeColor="text1"/>
          <w:sz w:val="28"/>
          <w:szCs w:val="28"/>
        </w:rPr>
        <w:t xml:space="preserve"> для учителей</w:t>
      </w:r>
      <w:r w:rsidRPr="005E4D33">
        <w:rPr>
          <w:b/>
          <w:iCs/>
          <w:color w:val="000000" w:themeColor="text1"/>
          <w:sz w:val="28"/>
          <w:szCs w:val="28"/>
        </w:rPr>
        <w:t xml:space="preserve"> по совершенствованию преподавания учебного предмета</w:t>
      </w:r>
    </w:p>
    <w:p w14:paraId="39C7FFA2" w14:textId="77777777" w:rsidR="00DF0C71" w:rsidRPr="005E4D33" w:rsidRDefault="00DF0C71" w:rsidP="00FB7822">
      <w:pPr>
        <w:ind w:firstLine="709"/>
        <w:jc w:val="both"/>
        <w:rPr>
          <w:i/>
          <w:color w:val="000000" w:themeColor="text1"/>
        </w:rPr>
      </w:pPr>
    </w:p>
    <w:p w14:paraId="48A6B155" w14:textId="77777777" w:rsidR="00FB7822" w:rsidRPr="005E4D33" w:rsidRDefault="0030218B" w:rsidP="00DF0C71">
      <w:pPr>
        <w:ind w:firstLine="539"/>
        <w:jc w:val="both"/>
        <w:rPr>
          <w:i/>
          <w:color w:val="000000" w:themeColor="text1"/>
        </w:rPr>
      </w:pPr>
      <w:r w:rsidRPr="005E4D33">
        <w:rPr>
          <w:i/>
          <w:color w:val="000000" w:themeColor="text1"/>
        </w:rPr>
        <w:t xml:space="preserve">Методический анализ проводится на основе статистических данных о выполнении заданий КИМ участниками экзамена </w:t>
      </w:r>
      <w:r w:rsidR="000A77ED" w:rsidRPr="005E4D33">
        <w:rPr>
          <w:i/>
          <w:color w:val="000000" w:themeColor="text1"/>
        </w:rPr>
        <w:t>(п. 3.1)</w:t>
      </w:r>
      <w:r w:rsidRPr="005E4D33">
        <w:rPr>
          <w:i/>
          <w:color w:val="000000" w:themeColor="text1"/>
        </w:rPr>
        <w:t>.</w:t>
      </w:r>
      <w:r w:rsidR="00FB7822" w:rsidRPr="005E4D33">
        <w:rPr>
          <w:i/>
          <w:color w:val="000000" w:themeColor="text1"/>
        </w:rPr>
        <w:t xml:space="preserve">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00FB7822" w:rsidRPr="005E4D33">
        <w:rPr>
          <w:b/>
          <w:i/>
          <w:color w:val="000000" w:themeColor="text1"/>
        </w:rPr>
        <w:t xml:space="preserve">вне зависимости от выполненного участником экзамена варианта КИМ. </w:t>
      </w:r>
    </w:p>
    <w:p w14:paraId="3DEDEEA8" w14:textId="77777777" w:rsidR="00FB7822" w:rsidRPr="005E4D33" w:rsidRDefault="00FB7822" w:rsidP="00DF0C71">
      <w:pPr>
        <w:ind w:firstLine="539"/>
        <w:jc w:val="both"/>
        <w:rPr>
          <w:i/>
          <w:color w:val="000000" w:themeColor="text1"/>
        </w:rPr>
      </w:pPr>
      <w:r w:rsidRPr="005E4D33">
        <w:rPr>
          <w:i/>
          <w:color w:val="000000" w:themeColor="text1"/>
        </w:rPr>
        <w:t xml:space="preserve">Для заданий с кратким ответом типичные ошибки анализируются на основе вееров ответов на соответствующие задания. </w:t>
      </w:r>
    </w:p>
    <w:p w14:paraId="6BE988A2" w14:textId="77777777" w:rsidR="0030218B" w:rsidRPr="005E4D33" w:rsidRDefault="0030218B" w:rsidP="001538B8">
      <w:pPr>
        <w:ind w:firstLine="539"/>
        <w:jc w:val="both"/>
        <w:rPr>
          <w:i/>
          <w:color w:val="000000" w:themeColor="text1"/>
        </w:rPr>
      </w:pPr>
    </w:p>
    <w:p w14:paraId="792B9460" w14:textId="77777777" w:rsidR="002F7314" w:rsidRPr="005E4D33" w:rsidRDefault="0069747A" w:rsidP="001538B8">
      <w:pPr>
        <w:ind w:firstLine="539"/>
        <w:jc w:val="both"/>
        <w:rPr>
          <w:i/>
          <w:color w:val="000000" w:themeColor="text1"/>
        </w:rPr>
      </w:pPr>
      <w:r w:rsidRPr="005E4D33">
        <w:rPr>
          <w:i/>
          <w:color w:val="000000" w:themeColor="text1"/>
        </w:rPr>
        <w:t>Рекомендации</w:t>
      </w:r>
      <w:r w:rsidR="00754C57" w:rsidRPr="005E4D33">
        <w:rPr>
          <w:i/>
          <w:color w:val="000000" w:themeColor="text1"/>
        </w:rPr>
        <w:t xml:space="preserve"> </w:t>
      </w:r>
      <w:r w:rsidR="000B56C5" w:rsidRPr="005E4D33">
        <w:rPr>
          <w:i/>
          <w:color w:val="000000" w:themeColor="text1"/>
        </w:rPr>
        <w:t xml:space="preserve">для учителей </w:t>
      </w:r>
      <w:r w:rsidR="00F44048" w:rsidRPr="005E4D33">
        <w:rPr>
          <w:i/>
          <w:color w:val="000000" w:themeColor="text1"/>
        </w:rPr>
        <w:t xml:space="preserve">по совершенствованию преподавания </w:t>
      </w:r>
      <w:r w:rsidR="000B56C5" w:rsidRPr="005E4D33">
        <w:rPr>
          <w:i/>
          <w:color w:val="000000" w:themeColor="text1"/>
        </w:rPr>
        <w:t xml:space="preserve">учебного </w:t>
      </w:r>
      <w:r w:rsidR="00F44048" w:rsidRPr="005E4D33">
        <w:rPr>
          <w:i/>
          <w:color w:val="000000" w:themeColor="text1"/>
        </w:rPr>
        <w:t xml:space="preserve">предмета </w:t>
      </w:r>
      <w:r w:rsidR="00754C57" w:rsidRPr="005E4D33">
        <w:rPr>
          <w:i/>
          <w:color w:val="000000" w:themeColor="text1"/>
        </w:rPr>
        <w:t>(далее - рекомендации)</w:t>
      </w:r>
      <w:r w:rsidRPr="005E4D33">
        <w:rPr>
          <w:i/>
          <w:color w:val="000000" w:themeColor="text1"/>
        </w:rPr>
        <w:t xml:space="preserve"> составляются </w:t>
      </w:r>
      <w:r w:rsidRPr="005E4D33">
        <w:rPr>
          <w:b/>
          <w:i/>
          <w:color w:val="000000" w:themeColor="text1"/>
        </w:rPr>
        <w:t xml:space="preserve">на основе проведенного анализа выполнения заданий КИМ и выявленных типичных </w:t>
      </w:r>
      <w:r w:rsidR="00A45D8B" w:rsidRPr="005E4D33">
        <w:rPr>
          <w:b/>
          <w:i/>
          <w:color w:val="000000" w:themeColor="text1"/>
        </w:rPr>
        <w:t>дефицитов в подготовке школьников</w:t>
      </w:r>
      <w:r w:rsidR="0046211B" w:rsidRPr="005E4D33">
        <w:rPr>
          <w:i/>
          <w:color w:val="000000" w:themeColor="text1"/>
        </w:rPr>
        <w:t>.</w:t>
      </w:r>
      <w:r w:rsidR="00D54382" w:rsidRPr="005E4D33">
        <w:rPr>
          <w:i/>
          <w:color w:val="000000" w:themeColor="text1"/>
        </w:rPr>
        <w:t xml:space="preserve"> </w:t>
      </w:r>
      <w:r w:rsidR="00A45D8B" w:rsidRPr="005E4D33">
        <w:rPr>
          <w:i/>
          <w:color w:val="000000" w:themeColor="text1"/>
        </w:rPr>
        <w:t>В рекомендациях должны быть представлены как аспекты предметной подготовки, так и развития метапредметных умений.</w:t>
      </w:r>
    </w:p>
    <w:p w14:paraId="17E82BE0" w14:textId="77777777" w:rsidR="001538B8" w:rsidRPr="005E4D33" w:rsidRDefault="00D54382" w:rsidP="001538B8">
      <w:pPr>
        <w:ind w:firstLine="539"/>
        <w:jc w:val="both"/>
        <w:rPr>
          <w:i/>
          <w:color w:val="000000" w:themeColor="text1"/>
        </w:rPr>
      </w:pPr>
      <w:r w:rsidRPr="005E4D33">
        <w:rPr>
          <w:i/>
          <w:color w:val="000000" w:themeColor="text1"/>
        </w:rPr>
        <w:t xml:space="preserve">Рекомендации должны </w:t>
      </w:r>
      <w:r w:rsidRPr="005E4D33">
        <w:rPr>
          <w:b/>
          <w:i/>
          <w:color w:val="000000" w:themeColor="text1"/>
        </w:rPr>
        <w:t>носить практический характер и давать возможность их использования</w:t>
      </w:r>
      <w:r w:rsidRPr="005E4D33">
        <w:rPr>
          <w:i/>
          <w:color w:val="000000" w:themeColor="text1"/>
        </w:rPr>
        <w:t xml:space="preserve"> в работе образовательных организаций, учителей в целях совершенствования образовательного процесса.</w:t>
      </w:r>
      <w:r w:rsidR="009D3990" w:rsidRPr="005E4D33">
        <w:rPr>
          <w:i/>
          <w:color w:val="000000" w:themeColor="text1"/>
        </w:rPr>
        <w:t xml:space="preserve"> </w:t>
      </w:r>
      <w:r w:rsidRPr="005E4D33">
        <w:rPr>
          <w:i/>
          <w:color w:val="000000" w:themeColor="text1"/>
        </w:rPr>
        <w:t>Следует избегать формальных и нереализуемых рекомендаций.</w:t>
      </w:r>
      <w:r w:rsidR="00D42B45" w:rsidRPr="005E4D33">
        <w:rPr>
          <w:i/>
          <w:color w:val="000000" w:themeColor="text1"/>
        </w:rPr>
        <w:t xml:space="preserve"> </w:t>
      </w:r>
    </w:p>
    <w:p w14:paraId="40E7F3BC" w14:textId="77777777" w:rsidR="009C7B43" w:rsidRPr="005E4D33" w:rsidRDefault="009C7B43" w:rsidP="009C7B43">
      <w:pPr>
        <w:ind w:firstLine="539"/>
        <w:jc w:val="both"/>
        <w:rPr>
          <w:b/>
          <w:i/>
          <w:color w:val="000000" w:themeColor="text1"/>
        </w:rPr>
      </w:pPr>
      <w:r w:rsidRPr="005E4D33">
        <w:rPr>
          <w:b/>
          <w:i/>
          <w:color w:val="000000" w:themeColor="text1"/>
        </w:rPr>
        <w:t>Рекомендации не должны быть ориентированными только на обучающихся, планирующих участие в ЕГЭ по учебному предмету.</w:t>
      </w:r>
      <w:r w:rsidRPr="005E4D33">
        <w:rPr>
          <w:i/>
          <w:color w:val="000000" w:themeColor="text1"/>
        </w:rPr>
        <w:t xml:space="preserve"> Также </w:t>
      </w:r>
      <w:r w:rsidRPr="005E4D33">
        <w:rPr>
          <w:b/>
          <w:i/>
          <w:color w:val="000000" w:themeColor="text1"/>
        </w:rPr>
        <w:t>следует избегать описания методик «натаскивания» учеников на выполнение конкретных заданий КИМ по учебному предмету</w:t>
      </w:r>
      <w:r w:rsidRPr="005E4D33">
        <w:rPr>
          <w:i/>
          <w:color w:val="000000" w:themeColor="text1"/>
        </w:rPr>
        <w:t>.</w:t>
      </w:r>
    </w:p>
    <w:p w14:paraId="1D7E5874" w14:textId="77777777" w:rsidR="003F69C2" w:rsidRPr="005E4D33" w:rsidRDefault="003F69C2" w:rsidP="003F69C2">
      <w:pPr>
        <w:ind w:firstLine="539"/>
        <w:jc w:val="both"/>
        <w:rPr>
          <w:i/>
          <w:color w:val="000000" w:themeColor="text1"/>
        </w:rPr>
      </w:pPr>
      <w:r w:rsidRPr="005E4D33">
        <w:rPr>
          <w:i/>
          <w:color w:val="000000" w:themeColor="text1"/>
        </w:rPr>
        <w:t>Рекомендации, приведенные в этом разделе должны соответствовать следующим основным требованиям:</w:t>
      </w:r>
    </w:p>
    <w:p w14:paraId="131415DD" w14:textId="77777777" w:rsidR="003F69C2" w:rsidRPr="005E4D33" w:rsidRDefault="003F69C2" w:rsidP="00A21348">
      <w:pPr>
        <w:numPr>
          <w:ilvl w:val="0"/>
          <w:numId w:val="3"/>
        </w:numPr>
        <w:jc w:val="both"/>
        <w:rPr>
          <w:i/>
          <w:color w:val="000000" w:themeColor="text1"/>
        </w:rPr>
      </w:pPr>
      <w:r w:rsidRPr="005E4D33">
        <w:rPr>
          <w:i/>
          <w:color w:val="000000" w:themeColor="text1"/>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14:paraId="049769D9" w14:textId="77777777" w:rsidR="003F69C2" w:rsidRPr="005E4D33" w:rsidRDefault="003F69C2" w:rsidP="00A21348">
      <w:pPr>
        <w:numPr>
          <w:ilvl w:val="0"/>
          <w:numId w:val="3"/>
        </w:numPr>
        <w:jc w:val="both"/>
        <w:rPr>
          <w:i/>
          <w:color w:val="000000" w:themeColor="text1"/>
        </w:rPr>
      </w:pPr>
      <w:r w:rsidRPr="005E4D33">
        <w:rPr>
          <w:i/>
          <w:color w:val="000000" w:themeColor="text1"/>
        </w:rPr>
        <w:t>рекомендации должны быть направлены на ликвидацию / предотвращение выявленных дефицитов в подготовке обучающихся;</w:t>
      </w:r>
    </w:p>
    <w:p w14:paraId="3FC463E7" w14:textId="77777777" w:rsidR="003F69C2" w:rsidRPr="005E4D33" w:rsidRDefault="003F69C2" w:rsidP="00A21348">
      <w:pPr>
        <w:numPr>
          <w:ilvl w:val="0"/>
          <w:numId w:val="3"/>
        </w:numPr>
        <w:jc w:val="both"/>
        <w:rPr>
          <w:i/>
          <w:color w:val="000000" w:themeColor="text1"/>
        </w:rPr>
      </w:pPr>
      <w:r w:rsidRPr="005E4D33">
        <w:rPr>
          <w:i/>
          <w:color w:val="000000" w:themeColor="text1"/>
        </w:rPr>
        <w:t xml:space="preserve">рекомендации должны касаться как предметных, так и метапредметных аспектов подготовки обучающихся </w:t>
      </w:r>
    </w:p>
    <w:p w14:paraId="6C3965FD" w14:textId="77777777" w:rsidR="00BA108C" w:rsidRPr="005E4D33" w:rsidRDefault="008531A6" w:rsidP="00B86ACD">
      <w:pPr>
        <w:ind w:firstLine="539"/>
        <w:jc w:val="both"/>
        <w:rPr>
          <w:i/>
          <w:iCs/>
          <w:color w:val="000000" w:themeColor="text1"/>
        </w:rPr>
      </w:pPr>
      <w:r w:rsidRPr="005E4D33">
        <w:rPr>
          <w:i/>
          <w:iCs/>
          <w:color w:val="000000" w:themeColor="text1"/>
        </w:rPr>
        <w:t xml:space="preserve">Раздел </w:t>
      </w:r>
      <w:r w:rsidR="00754C57" w:rsidRPr="005E4D33">
        <w:rPr>
          <w:i/>
          <w:iCs/>
          <w:color w:val="000000" w:themeColor="text1"/>
        </w:rPr>
        <w:t xml:space="preserve">должен содержать </w:t>
      </w:r>
      <w:r w:rsidRPr="005E4D33">
        <w:rPr>
          <w:i/>
          <w:iCs/>
          <w:color w:val="000000" w:themeColor="text1"/>
        </w:rPr>
        <w:t>р</w:t>
      </w:r>
      <w:r w:rsidR="00ED57AE" w:rsidRPr="005E4D33">
        <w:rPr>
          <w:i/>
          <w:iCs/>
          <w:color w:val="000000" w:themeColor="text1"/>
        </w:rPr>
        <w:t xml:space="preserve">екомендации </w:t>
      </w:r>
      <w:r w:rsidR="005060D9" w:rsidRPr="005E4D33">
        <w:rPr>
          <w:i/>
          <w:iCs/>
          <w:color w:val="000000" w:themeColor="text1"/>
        </w:rPr>
        <w:t xml:space="preserve">по </w:t>
      </w:r>
      <w:r w:rsidRPr="005E4D33">
        <w:rPr>
          <w:i/>
          <w:iCs/>
          <w:color w:val="000000" w:themeColor="text1"/>
        </w:rPr>
        <w:t>следующ</w:t>
      </w:r>
      <w:r w:rsidR="003001AD" w:rsidRPr="005E4D33">
        <w:rPr>
          <w:i/>
          <w:iCs/>
          <w:color w:val="000000" w:themeColor="text1"/>
        </w:rPr>
        <w:t>е</w:t>
      </w:r>
      <w:r w:rsidRPr="005E4D33">
        <w:rPr>
          <w:i/>
          <w:iCs/>
          <w:color w:val="000000" w:themeColor="text1"/>
        </w:rPr>
        <w:t>м</w:t>
      </w:r>
      <w:r w:rsidR="003001AD" w:rsidRPr="005E4D33">
        <w:rPr>
          <w:i/>
          <w:iCs/>
          <w:color w:val="000000" w:themeColor="text1"/>
        </w:rPr>
        <w:t>у минимальному перечню</w:t>
      </w:r>
      <w:r w:rsidRPr="005E4D33">
        <w:rPr>
          <w:i/>
          <w:iCs/>
          <w:color w:val="000000" w:themeColor="text1"/>
        </w:rPr>
        <w:t xml:space="preserve"> направлени</w:t>
      </w:r>
      <w:r w:rsidR="003001AD" w:rsidRPr="005E4D33">
        <w:rPr>
          <w:i/>
          <w:iCs/>
          <w:color w:val="000000" w:themeColor="text1"/>
        </w:rPr>
        <w:t>й</w:t>
      </w:r>
      <w:r w:rsidR="004E3D33" w:rsidRPr="005E4D33">
        <w:rPr>
          <w:i/>
          <w:iCs/>
          <w:color w:val="000000" w:themeColor="text1"/>
        </w:rPr>
        <w:t xml:space="preserve"> д</w:t>
      </w:r>
      <w:r w:rsidR="004E3D33" w:rsidRPr="005E4D33">
        <w:rPr>
          <w:i/>
          <w:color w:val="000000" w:themeColor="text1"/>
        </w:rPr>
        <w:t>ля каждой группы обучающихся соответствующего уровня подготовки</w:t>
      </w:r>
      <w:r w:rsidR="00FD21B3" w:rsidRPr="005E4D33">
        <w:rPr>
          <w:rStyle w:val="a6"/>
          <w:i/>
          <w:iCs/>
          <w:color w:val="000000" w:themeColor="text1"/>
        </w:rPr>
        <w:footnoteReference w:id="9"/>
      </w:r>
      <w:r w:rsidR="00FD21B3" w:rsidRPr="005E4D33">
        <w:rPr>
          <w:i/>
          <w:iCs/>
          <w:color w:val="000000" w:themeColor="text1"/>
        </w:rPr>
        <w:t>:</w:t>
      </w:r>
    </w:p>
    <w:p w14:paraId="710A8947" w14:textId="77777777" w:rsidR="00FD21B3" w:rsidRPr="005E4D33" w:rsidRDefault="00FD21B3" w:rsidP="00A21348">
      <w:pPr>
        <w:numPr>
          <w:ilvl w:val="0"/>
          <w:numId w:val="4"/>
        </w:numPr>
        <w:jc w:val="both"/>
        <w:rPr>
          <w:i/>
          <w:color w:val="000000" w:themeColor="text1"/>
        </w:rPr>
      </w:pPr>
      <w:r w:rsidRPr="005E4D33">
        <w:rPr>
          <w:bCs/>
          <w:i/>
          <w:color w:val="000000" w:themeColor="text1"/>
        </w:rPr>
        <w:t>Методический анализ выполнения заданий обучающимися (о</w:t>
      </w:r>
      <w:r w:rsidRPr="005E4D33">
        <w:rPr>
          <w:i/>
          <w:color w:val="000000" w:themeColor="text1"/>
        </w:rPr>
        <w:t>писание предметной подготовки участников ЕГЭ, анализ типичных дефицитов в подготовке</w:t>
      </w:r>
      <w:r w:rsidR="004E3D33" w:rsidRPr="005E4D33">
        <w:rPr>
          <w:i/>
          <w:color w:val="000000" w:themeColor="text1"/>
        </w:rPr>
        <w:t>,</w:t>
      </w:r>
      <w:r w:rsidR="004E3D33" w:rsidRPr="005E4D33">
        <w:rPr>
          <w:bCs/>
          <w:i/>
          <w:iCs/>
          <w:color w:val="000000" w:themeColor="text1"/>
        </w:rPr>
        <w:t xml:space="preserve"> реалистичные «зоны роста» в части предметной подготовки</w:t>
      </w:r>
      <w:r w:rsidRPr="005E4D33">
        <w:rPr>
          <w:bCs/>
          <w:i/>
          <w:color w:val="000000" w:themeColor="text1"/>
        </w:rPr>
        <w:t>)</w:t>
      </w:r>
    </w:p>
    <w:p w14:paraId="3C415810" w14:textId="77777777" w:rsidR="004E3D33" w:rsidRPr="005E4D33" w:rsidRDefault="00FD21B3" w:rsidP="00A21348">
      <w:pPr>
        <w:numPr>
          <w:ilvl w:val="0"/>
          <w:numId w:val="4"/>
        </w:numPr>
        <w:jc w:val="both"/>
        <w:rPr>
          <w:bCs/>
          <w:i/>
          <w:color w:val="000000" w:themeColor="text1"/>
        </w:rPr>
      </w:pPr>
      <w:r w:rsidRPr="005E4D33">
        <w:rPr>
          <w:bCs/>
          <w:i/>
          <w:color w:val="000000" w:themeColor="text1"/>
        </w:rPr>
        <w:t>Методический анализ качества освоения метапредметных результатов ФГОС участниками ЕГЭ</w:t>
      </w:r>
    </w:p>
    <w:p w14:paraId="31DC2D9D" w14:textId="77777777" w:rsidR="00FD21B3" w:rsidRPr="005E4D33" w:rsidRDefault="00FD21B3" w:rsidP="00A21348">
      <w:pPr>
        <w:numPr>
          <w:ilvl w:val="0"/>
          <w:numId w:val="4"/>
        </w:numPr>
        <w:jc w:val="both"/>
        <w:rPr>
          <w:bCs/>
          <w:i/>
          <w:color w:val="000000" w:themeColor="text1"/>
        </w:rPr>
      </w:pPr>
      <w:r w:rsidRPr="005E4D33">
        <w:rPr>
          <w:bCs/>
          <w:i/>
          <w:color w:val="000000" w:themeColor="text1"/>
        </w:rPr>
        <w:t>Рекомендации для учителей по совершенствованию преподавания учебного предмета</w:t>
      </w:r>
    </w:p>
    <w:p w14:paraId="246728A3" w14:textId="77777777" w:rsidR="00285EDD" w:rsidRPr="005E4D33" w:rsidRDefault="00285EDD" w:rsidP="00285EDD">
      <w:pPr>
        <w:jc w:val="both"/>
        <w:rPr>
          <w:bCs/>
          <w:i/>
          <w:color w:val="000000" w:themeColor="text1"/>
        </w:rPr>
      </w:pPr>
    </w:p>
    <w:p w14:paraId="0D734EE7" w14:textId="3B61449D"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 xml:space="preserve">На основе представленного графика (рис.2.) выполнения заданий Части 1 (задания 1–12) различными категориальными группами участников проведен дифференцированный методический анализ. Цель анализа — </w:t>
      </w:r>
      <w:r w:rsidRPr="005E4D33">
        <w:rPr>
          <w:color w:val="000000" w:themeColor="text1"/>
          <w:sz w:val="28"/>
          <w:szCs w:val="28"/>
        </w:rPr>
        <w:lastRenderedPageBreak/>
        <w:t>выявить скрытые девиации в подготовке через сопоставление результатов групп и определить зоны дефицитов, формирующих «веер ответов».</w:t>
      </w:r>
    </w:p>
    <w:p w14:paraId="79DCFEA9" w14:textId="77777777"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На основании анализа выполнения заданий Части 1 участниками различных категориальных групп, был проведен дифференцированный методический анализ с целью выявления скрытых девиаций в подготовке и определения зон дефицитов, формирующих «веер ответов».</w:t>
      </w:r>
    </w:p>
    <w:p w14:paraId="2E227F9A" w14:textId="77777777" w:rsidR="00222F31" w:rsidRPr="005E4D33" w:rsidRDefault="00222F31" w:rsidP="00892BD2">
      <w:pPr>
        <w:spacing w:line="276" w:lineRule="auto"/>
        <w:jc w:val="both"/>
        <w:outlineLvl w:val="2"/>
        <w:rPr>
          <w:b/>
          <w:bCs/>
          <w:color w:val="000000" w:themeColor="text1"/>
          <w:sz w:val="28"/>
          <w:szCs w:val="28"/>
        </w:rPr>
      </w:pPr>
      <w:r w:rsidRPr="005E4D33">
        <w:rPr>
          <w:b/>
          <w:bCs/>
          <w:color w:val="000000" w:themeColor="text1"/>
          <w:sz w:val="28"/>
          <w:szCs w:val="28"/>
        </w:rPr>
        <w:t xml:space="preserve">1. Группа участников, не преодолевших минимальный балл </w:t>
      </w:r>
      <w:r w:rsidRPr="005E4D33">
        <w:rPr>
          <w:i/>
          <w:iCs/>
          <w:color w:val="000000" w:themeColor="text1"/>
          <w:sz w:val="28"/>
          <w:szCs w:val="28"/>
        </w:rPr>
        <w:t>(Красная линия)</w:t>
      </w:r>
    </w:p>
    <w:p w14:paraId="7C85F834" w14:textId="77777777"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Для данной группы характерно фрагментарное знание теоретических основ и отсутствие структурированного подхода к решению задач.</w:t>
      </w:r>
    </w:p>
    <w:p w14:paraId="3A8FEB1C" w14:textId="77777777" w:rsidR="00222F31" w:rsidRPr="005E4D33" w:rsidRDefault="00222F31" w:rsidP="00A21348">
      <w:pPr>
        <w:numPr>
          <w:ilvl w:val="0"/>
          <w:numId w:val="165"/>
        </w:numPr>
        <w:spacing w:line="276" w:lineRule="auto"/>
        <w:jc w:val="both"/>
        <w:rPr>
          <w:color w:val="000000" w:themeColor="text1"/>
          <w:sz w:val="28"/>
          <w:szCs w:val="28"/>
        </w:rPr>
      </w:pPr>
      <w:r w:rsidRPr="005E4D33">
        <w:rPr>
          <w:b/>
          <w:bCs/>
          <w:color w:val="000000" w:themeColor="text1"/>
          <w:sz w:val="28"/>
          <w:szCs w:val="28"/>
        </w:rPr>
        <w:t>Пики относительной успешности</w:t>
      </w:r>
      <w:r w:rsidRPr="005E4D33">
        <w:rPr>
          <w:color w:val="000000" w:themeColor="text1"/>
          <w:sz w:val="28"/>
          <w:szCs w:val="28"/>
        </w:rPr>
        <w:t>: Задания 6 (39,47%) и 4 (31,58%). Успешность выполнения этих заданий обусловлена применением элементарных математических шаблонов для решения простейших уравнений и задач на классическую вероятность. В «веере ответов» к заданию 4 преобладают целые числа или инвертированные дроби (результат деления большего числа на меньшее).</w:t>
      </w:r>
    </w:p>
    <w:p w14:paraId="3E3B73B4" w14:textId="77777777" w:rsidR="00222F31" w:rsidRPr="005E4D33" w:rsidRDefault="00222F31" w:rsidP="00A21348">
      <w:pPr>
        <w:numPr>
          <w:ilvl w:val="0"/>
          <w:numId w:val="165"/>
        </w:numPr>
        <w:spacing w:line="276" w:lineRule="auto"/>
        <w:jc w:val="both"/>
        <w:rPr>
          <w:color w:val="000000" w:themeColor="text1"/>
          <w:sz w:val="28"/>
          <w:szCs w:val="28"/>
        </w:rPr>
      </w:pPr>
      <w:r w:rsidRPr="005E4D33">
        <w:rPr>
          <w:b/>
          <w:bCs/>
          <w:color w:val="000000" w:themeColor="text1"/>
          <w:sz w:val="28"/>
          <w:szCs w:val="28"/>
        </w:rPr>
        <w:t>Абсолютные провалы</w:t>
      </w:r>
      <w:r w:rsidRPr="005E4D33">
        <w:rPr>
          <w:color w:val="000000" w:themeColor="text1"/>
          <w:sz w:val="28"/>
          <w:szCs w:val="28"/>
        </w:rPr>
        <w:t>: Задания 9 (3,95%) и 12 (5,26%). Текстовые задачи и задания на вычисление производной являются недоступными для данной группы участников.</w:t>
      </w:r>
    </w:p>
    <w:p w14:paraId="09D294C3" w14:textId="77777777" w:rsidR="00222F31" w:rsidRPr="005E4D33" w:rsidRDefault="00222F31" w:rsidP="00A21348">
      <w:pPr>
        <w:numPr>
          <w:ilvl w:val="0"/>
          <w:numId w:val="165"/>
        </w:numPr>
        <w:spacing w:line="276" w:lineRule="auto"/>
        <w:jc w:val="both"/>
        <w:rPr>
          <w:color w:val="000000" w:themeColor="text1"/>
          <w:sz w:val="28"/>
          <w:szCs w:val="28"/>
        </w:rPr>
      </w:pPr>
      <w:r w:rsidRPr="005E4D33">
        <w:rPr>
          <w:b/>
          <w:bCs/>
          <w:color w:val="000000" w:themeColor="text1"/>
          <w:sz w:val="28"/>
          <w:szCs w:val="28"/>
        </w:rPr>
        <w:t>Методический маркер</w:t>
      </w:r>
      <w:r w:rsidRPr="005E4D33">
        <w:rPr>
          <w:color w:val="000000" w:themeColor="text1"/>
          <w:sz w:val="28"/>
          <w:szCs w:val="28"/>
        </w:rPr>
        <w:t>: Сложные комплексные алгоритмы не имеют смысла для данной группы. Их «веер ответов» в заданиях 1–3 геометрического блока состоит из чисел, случайно взятых из условия задачи, так как они не владеют навыками сопоставления чертежа и данных.</w:t>
      </w:r>
    </w:p>
    <w:p w14:paraId="6EA1C48B" w14:textId="77777777" w:rsidR="00222F31" w:rsidRPr="005E4D33" w:rsidRDefault="00222F31" w:rsidP="00892BD2">
      <w:pPr>
        <w:spacing w:line="276" w:lineRule="auto"/>
        <w:jc w:val="both"/>
        <w:outlineLvl w:val="2"/>
        <w:rPr>
          <w:b/>
          <w:bCs/>
          <w:color w:val="000000" w:themeColor="text1"/>
          <w:sz w:val="28"/>
          <w:szCs w:val="28"/>
        </w:rPr>
      </w:pPr>
      <w:r w:rsidRPr="005E4D33">
        <w:rPr>
          <w:b/>
          <w:bCs/>
          <w:color w:val="000000" w:themeColor="text1"/>
          <w:sz w:val="28"/>
          <w:szCs w:val="28"/>
        </w:rPr>
        <w:t xml:space="preserve">2. Группа от минимального балла до 60 тестовых баллов </w:t>
      </w:r>
      <w:r w:rsidRPr="005E4D33">
        <w:rPr>
          <w:i/>
          <w:iCs/>
          <w:color w:val="000000" w:themeColor="text1"/>
          <w:sz w:val="28"/>
          <w:szCs w:val="28"/>
        </w:rPr>
        <w:t>(Желтая линия)</w:t>
      </w:r>
    </w:p>
    <w:p w14:paraId="4EFE022E" w14:textId="77777777"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Данная группа является наиболее неустойчивой, так как результаты участников критически зависят от формулировки вопроса. На графике наблюдаются значительные провалы, аналогичные провалам участников с более низким уровнем подготовки.</w:t>
      </w:r>
    </w:p>
    <w:p w14:paraId="01A677F4" w14:textId="3523057B" w:rsidR="00222F31" w:rsidRPr="005E4D33" w:rsidRDefault="00222F31" w:rsidP="00A21348">
      <w:pPr>
        <w:numPr>
          <w:ilvl w:val="0"/>
          <w:numId w:val="166"/>
        </w:numPr>
        <w:spacing w:line="276" w:lineRule="auto"/>
        <w:jc w:val="both"/>
        <w:rPr>
          <w:color w:val="000000" w:themeColor="text1"/>
          <w:sz w:val="28"/>
          <w:szCs w:val="28"/>
        </w:rPr>
      </w:pPr>
      <w:r w:rsidRPr="005E4D33">
        <w:rPr>
          <w:b/>
          <w:bCs/>
          <w:color w:val="000000" w:themeColor="text1"/>
          <w:sz w:val="28"/>
          <w:szCs w:val="28"/>
        </w:rPr>
        <w:t>Критический дефицит</w:t>
      </w:r>
      <w:r w:rsidRPr="005E4D33">
        <w:rPr>
          <w:color w:val="000000" w:themeColor="text1"/>
          <w:sz w:val="28"/>
          <w:szCs w:val="28"/>
        </w:rPr>
        <w:t xml:space="preserve">: Задания 8 и 9. Результаты выполнения данных заданий составляют 37,91% и 40,11% соответственно. Участники группы способны решать стандартные задачи, однако их «веер ответов» в задании 8 (производная) переполнен ошибками, связанными с неверным определением точек пересечения производной с осью </w:t>
      </w:r>
      <w:proofErr w:type="spellStart"/>
      <w:r w:rsidRPr="005E4D33">
        <w:rPr>
          <w:color w:val="000000" w:themeColor="text1"/>
          <w:sz w:val="28"/>
          <w:szCs w:val="28"/>
        </w:rPr>
        <w:t>Ox</w:t>
      </w:r>
      <w:proofErr w:type="spellEnd"/>
      <w:r w:rsidRPr="005E4D33">
        <w:rPr>
          <w:color w:val="000000" w:themeColor="text1"/>
          <w:sz w:val="28"/>
          <w:szCs w:val="28"/>
        </w:rPr>
        <w:t>. В задании 9 участники допускают ошибки, связанные с использованием промежуточных переменных, которые не соответствуют условиям задачи (например, скорость течения вместо скорости лодки).</w:t>
      </w:r>
    </w:p>
    <w:p w14:paraId="6A548BED" w14:textId="62F5B641" w:rsidR="00222F31" w:rsidRPr="005E4D33" w:rsidRDefault="00222F31" w:rsidP="00A21348">
      <w:pPr>
        <w:numPr>
          <w:ilvl w:val="0"/>
          <w:numId w:val="166"/>
        </w:numPr>
        <w:spacing w:line="276" w:lineRule="auto"/>
        <w:jc w:val="both"/>
        <w:rPr>
          <w:color w:val="000000" w:themeColor="text1"/>
          <w:sz w:val="28"/>
          <w:szCs w:val="28"/>
        </w:rPr>
      </w:pPr>
      <w:r w:rsidRPr="005E4D33">
        <w:rPr>
          <w:b/>
          <w:bCs/>
          <w:color w:val="000000" w:themeColor="text1"/>
          <w:sz w:val="28"/>
          <w:szCs w:val="28"/>
        </w:rPr>
        <w:lastRenderedPageBreak/>
        <w:t>«Западание» на графиках</w:t>
      </w:r>
      <w:r w:rsidRPr="005E4D33">
        <w:rPr>
          <w:color w:val="000000" w:themeColor="text1"/>
          <w:sz w:val="28"/>
          <w:szCs w:val="28"/>
        </w:rPr>
        <w:t>: Задания 10 и 11. Наблюдается локальный спад результатов до 59,89% и 57,14%. Участники группы пытаются визуально определять координаты точек, что приводит к формированию «веера» дробных ответов, отличающихся от правильных на</w:t>
      </w:r>
      <w:r w:rsidR="00892BD2" w:rsidRPr="005E4D33">
        <w:rPr>
          <w:color w:val="000000" w:themeColor="text1"/>
          <w:sz w:val="28"/>
          <w:szCs w:val="28"/>
        </w:rPr>
        <w:t xml:space="preserve"> ±</w:t>
      </w:r>
      <w:r w:rsidRPr="005E4D33">
        <w:rPr>
          <w:color w:val="000000" w:themeColor="text1"/>
          <w:sz w:val="28"/>
          <w:szCs w:val="28"/>
        </w:rPr>
        <w:t xml:space="preserve"> 0,5 или </w:t>
      </w:r>
      <w:r w:rsidR="00892BD2" w:rsidRPr="005E4D33">
        <w:rPr>
          <w:color w:val="000000" w:themeColor="text1"/>
          <w:sz w:val="28"/>
          <w:szCs w:val="28"/>
        </w:rPr>
        <w:t>±</w:t>
      </w:r>
      <w:r w:rsidRPr="005E4D33">
        <w:rPr>
          <w:color w:val="000000" w:themeColor="text1"/>
          <w:sz w:val="28"/>
          <w:szCs w:val="28"/>
        </w:rPr>
        <w:t xml:space="preserve"> 1</w:t>
      </w:r>
      <w:r w:rsidR="00892BD2" w:rsidRPr="005E4D33">
        <w:rPr>
          <w:color w:val="000000" w:themeColor="text1"/>
          <w:sz w:val="28"/>
          <w:szCs w:val="28"/>
        </w:rPr>
        <w:t>.</w:t>
      </w:r>
    </w:p>
    <w:p w14:paraId="4888FD75" w14:textId="77777777" w:rsidR="00222F31" w:rsidRPr="005E4D33" w:rsidRDefault="00222F31" w:rsidP="00892BD2">
      <w:pPr>
        <w:spacing w:line="276" w:lineRule="auto"/>
        <w:jc w:val="both"/>
        <w:outlineLvl w:val="2"/>
        <w:rPr>
          <w:b/>
          <w:bCs/>
          <w:color w:val="000000" w:themeColor="text1"/>
          <w:sz w:val="28"/>
          <w:szCs w:val="28"/>
        </w:rPr>
      </w:pPr>
      <w:r w:rsidRPr="005E4D33">
        <w:rPr>
          <w:b/>
          <w:bCs/>
          <w:color w:val="000000" w:themeColor="text1"/>
          <w:sz w:val="28"/>
          <w:szCs w:val="28"/>
        </w:rPr>
        <w:t xml:space="preserve">3. Группа от 61 до 80 тестовых баллов </w:t>
      </w:r>
      <w:r w:rsidRPr="005E4D33">
        <w:rPr>
          <w:i/>
          <w:iCs/>
          <w:color w:val="000000" w:themeColor="text1"/>
          <w:sz w:val="28"/>
          <w:szCs w:val="28"/>
        </w:rPr>
        <w:t>(Синяя линия)</w:t>
      </w:r>
    </w:p>
    <w:p w14:paraId="4A704832" w14:textId="77777777"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Эта группа демонстрирует стабильный результат (выше 80–90%) на большинстве позиций, однако уязвима в точках концептуальных стыков математических понятий.</w:t>
      </w:r>
    </w:p>
    <w:p w14:paraId="508E8612" w14:textId="3C3C169B" w:rsidR="00222F31" w:rsidRPr="005E4D33" w:rsidRDefault="00222F31" w:rsidP="00A21348">
      <w:pPr>
        <w:numPr>
          <w:ilvl w:val="0"/>
          <w:numId w:val="167"/>
        </w:numPr>
        <w:spacing w:line="276" w:lineRule="auto"/>
        <w:jc w:val="both"/>
        <w:rPr>
          <w:color w:val="000000" w:themeColor="text1"/>
          <w:sz w:val="28"/>
          <w:szCs w:val="28"/>
        </w:rPr>
      </w:pPr>
      <w:r w:rsidRPr="005E4D33">
        <w:rPr>
          <w:b/>
          <w:bCs/>
          <w:color w:val="000000" w:themeColor="text1"/>
          <w:sz w:val="28"/>
          <w:szCs w:val="28"/>
        </w:rPr>
        <w:t>Точка уязвимости</w:t>
      </w:r>
      <w:r w:rsidRPr="005E4D33">
        <w:rPr>
          <w:color w:val="000000" w:themeColor="text1"/>
          <w:sz w:val="28"/>
          <w:szCs w:val="28"/>
        </w:rPr>
        <w:t xml:space="preserve">: Задание 8 (83,52%). Единственное задание в первой части, где результаты группы опускаются ниже планки в 85%. Это связано с ошибками в интерпретации формулировок контрольно-измерительных материалов (например, включение или исключение граничных точек отрезка, знаки «конечных интервалов»). «Веер ответов» участников смещен ровно на </w:t>
      </w:r>
      <w:r w:rsidR="00892BD2" w:rsidRPr="005E4D33">
        <w:rPr>
          <w:color w:val="000000" w:themeColor="text1"/>
          <w:sz w:val="28"/>
          <w:szCs w:val="28"/>
        </w:rPr>
        <w:t xml:space="preserve"> ± </w:t>
      </w:r>
      <w:r w:rsidRPr="005E4D33">
        <w:rPr>
          <w:color w:val="000000" w:themeColor="text1"/>
          <w:sz w:val="28"/>
          <w:szCs w:val="28"/>
        </w:rPr>
        <w:t>1 от верного значения.</w:t>
      </w:r>
    </w:p>
    <w:p w14:paraId="06BA4D90" w14:textId="77777777" w:rsidR="00222F31" w:rsidRPr="005E4D33" w:rsidRDefault="00222F31" w:rsidP="00A21348">
      <w:pPr>
        <w:numPr>
          <w:ilvl w:val="0"/>
          <w:numId w:val="167"/>
        </w:numPr>
        <w:spacing w:line="276" w:lineRule="auto"/>
        <w:jc w:val="both"/>
        <w:rPr>
          <w:color w:val="000000" w:themeColor="text1"/>
          <w:sz w:val="28"/>
          <w:szCs w:val="28"/>
        </w:rPr>
      </w:pPr>
      <w:r w:rsidRPr="005E4D33">
        <w:rPr>
          <w:b/>
          <w:bCs/>
          <w:color w:val="000000" w:themeColor="text1"/>
          <w:sz w:val="28"/>
          <w:szCs w:val="28"/>
        </w:rPr>
        <w:t>Задание 12 (89,66%)</w:t>
      </w:r>
      <w:r w:rsidRPr="005E4D33">
        <w:rPr>
          <w:color w:val="000000" w:themeColor="text1"/>
          <w:sz w:val="28"/>
          <w:szCs w:val="28"/>
        </w:rPr>
        <w:t>: Ошибки данной группы носят вычислительный характер (например, потеря минуса при дифференцировании или неверное применение формулы производной частного/произведения).</w:t>
      </w:r>
    </w:p>
    <w:p w14:paraId="343E4BCE" w14:textId="77777777" w:rsidR="00222F31" w:rsidRPr="005E4D33" w:rsidRDefault="00222F31" w:rsidP="00892BD2">
      <w:pPr>
        <w:spacing w:line="276" w:lineRule="auto"/>
        <w:jc w:val="both"/>
        <w:outlineLvl w:val="2"/>
        <w:rPr>
          <w:b/>
          <w:bCs/>
          <w:color w:val="000000" w:themeColor="text1"/>
          <w:sz w:val="28"/>
          <w:szCs w:val="28"/>
        </w:rPr>
      </w:pPr>
      <w:r w:rsidRPr="005E4D33">
        <w:rPr>
          <w:b/>
          <w:bCs/>
          <w:color w:val="000000" w:themeColor="text1"/>
          <w:sz w:val="28"/>
          <w:szCs w:val="28"/>
        </w:rPr>
        <w:t xml:space="preserve">4. Группа от 81 до 100 тестовых баллов </w:t>
      </w:r>
      <w:r w:rsidRPr="005E4D33">
        <w:rPr>
          <w:i/>
          <w:iCs/>
          <w:color w:val="000000" w:themeColor="text1"/>
          <w:sz w:val="28"/>
          <w:szCs w:val="28"/>
        </w:rPr>
        <w:t>(Зеленая линия)</w:t>
      </w:r>
    </w:p>
    <w:p w14:paraId="54EEE40B" w14:textId="77777777" w:rsidR="00222F31" w:rsidRPr="005E4D33" w:rsidRDefault="00222F31" w:rsidP="00892BD2">
      <w:pPr>
        <w:spacing w:line="276" w:lineRule="auto"/>
        <w:jc w:val="both"/>
        <w:rPr>
          <w:color w:val="000000" w:themeColor="text1"/>
          <w:sz w:val="28"/>
          <w:szCs w:val="28"/>
        </w:rPr>
      </w:pPr>
      <w:r w:rsidRPr="005E4D33">
        <w:rPr>
          <w:color w:val="000000" w:themeColor="text1"/>
          <w:sz w:val="28"/>
          <w:szCs w:val="28"/>
        </w:rPr>
        <w:t>Группа абсолютных лидеров демонстрирует результаты, близкие к 100%.</w:t>
      </w:r>
    </w:p>
    <w:p w14:paraId="6BAF5B67" w14:textId="77777777" w:rsidR="00222F31" w:rsidRPr="005E4D33" w:rsidRDefault="00222F31" w:rsidP="00A21348">
      <w:pPr>
        <w:numPr>
          <w:ilvl w:val="0"/>
          <w:numId w:val="168"/>
        </w:numPr>
        <w:spacing w:line="276" w:lineRule="auto"/>
        <w:jc w:val="both"/>
        <w:rPr>
          <w:color w:val="000000" w:themeColor="text1"/>
          <w:sz w:val="28"/>
          <w:szCs w:val="28"/>
        </w:rPr>
      </w:pPr>
      <w:r w:rsidRPr="005E4D33">
        <w:rPr>
          <w:b/>
          <w:bCs/>
          <w:color w:val="000000" w:themeColor="text1"/>
          <w:sz w:val="28"/>
          <w:szCs w:val="28"/>
        </w:rPr>
        <w:t>Выход на 100% выполнения</w:t>
      </w:r>
      <w:r w:rsidRPr="005E4D33">
        <w:rPr>
          <w:color w:val="000000" w:themeColor="text1"/>
          <w:sz w:val="28"/>
          <w:szCs w:val="28"/>
        </w:rPr>
        <w:t>: Задания 4 и 6.</w:t>
      </w:r>
    </w:p>
    <w:p w14:paraId="41525D5A" w14:textId="77777777" w:rsidR="00222F31" w:rsidRPr="005E4D33" w:rsidRDefault="00222F31" w:rsidP="00A21348">
      <w:pPr>
        <w:numPr>
          <w:ilvl w:val="0"/>
          <w:numId w:val="168"/>
        </w:numPr>
        <w:spacing w:line="276" w:lineRule="auto"/>
        <w:jc w:val="both"/>
        <w:rPr>
          <w:color w:val="000000" w:themeColor="text1"/>
          <w:sz w:val="28"/>
          <w:szCs w:val="28"/>
        </w:rPr>
      </w:pPr>
      <w:r w:rsidRPr="005E4D33">
        <w:rPr>
          <w:b/>
          <w:bCs/>
          <w:color w:val="000000" w:themeColor="text1"/>
          <w:sz w:val="28"/>
          <w:szCs w:val="28"/>
        </w:rPr>
        <w:t>Минимальный спад</w:t>
      </w:r>
      <w:r w:rsidRPr="005E4D33">
        <w:rPr>
          <w:color w:val="000000" w:themeColor="text1"/>
          <w:sz w:val="28"/>
          <w:szCs w:val="28"/>
        </w:rPr>
        <w:t>: Задания 3 (стереометрия) и 5 (сложная вероятность). Результаты выполнения данных заданий составляют 94,64%. «Веер» ложных ответов у участников данной группы формируется из-за невнимательности, арифметических описок в конце длинных вычислений или неверного округления.</w:t>
      </w:r>
    </w:p>
    <w:p w14:paraId="0FD424EF" w14:textId="77777777" w:rsidR="00222F31" w:rsidRPr="005E4D33" w:rsidRDefault="00222F31" w:rsidP="00892BD2">
      <w:pPr>
        <w:spacing w:line="276" w:lineRule="auto"/>
        <w:jc w:val="both"/>
        <w:outlineLvl w:val="2"/>
        <w:rPr>
          <w:b/>
          <w:bCs/>
          <w:color w:val="000000" w:themeColor="text1"/>
          <w:sz w:val="28"/>
          <w:szCs w:val="28"/>
        </w:rPr>
      </w:pPr>
      <w:r w:rsidRPr="005E4D33">
        <w:rPr>
          <w:b/>
          <w:bCs/>
          <w:color w:val="000000" w:themeColor="text1"/>
          <w:sz w:val="28"/>
          <w:szCs w:val="28"/>
        </w:rPr>
        <w:t>Сводная стратегия работы с «веерами ответов» по результатам анализа:</w:t>
      </w:r>
    </w:p>
    <w:p w14:paraId="500EBF1D" w14:textId="7F0C746E" w:rsidR="00222F31" w:rsidRPr="005E4D33" w:rsidRDefault="00222F31" w:rsidP="00FF39B7">
      <w:pPr>
        <w:spacing w:line="276" w:lineRule="auto"/>
        <w:jc w:val="both"/>
        <w:rPr>
          <w:color w:val="000000" w:themeColor="text1"/>
          <w:sz w:val="28"/>
          <w:szCs w:val="28"/>
        </w:rPr>
      </w:pPr>
      <w:r w:rsidRPr="005E4D33">
        <w:rPr>
          <w:b/>
          <w:bCs/>
          <w:color w:val="000000" w:themeColor="text1"/>
          <w:sz w:val="28"/>
          <w:szCs w:val="28"/>
        </w:rPr>
        <w:t xml:space="preserve">Для преодоления просадки в задании 8 </w:t>
      </w:r>
      <w:r w:rsidRPr="005E4D33">
        <w:rPr>
          <w:b/>
          <w:bCs/>
          <w:i/>
          <w:iCs/>
          <w:color w:val="000000" w:themeColor="text1"/>
          <w:sz w:val="28"/>
          <w:szCs w:val="28"/>
        </w:rPr>
        <w:t>(Производная)</w:t>
      </w:r>
      <w:r w:rsidRPr="005E4D33">
        <w:rPr>
          <w:color w:val="000000" w:themeColor="text1"/>
          <w:sz w:val="28"/>
          <w:szCs w:val="28"/>
        </w:rPr>
        <w:t>: Исключить из практики изолированное нахождение ответов. Внедрить обязательное сопоставление графика f(x) с графиком f '(x). Учить участников фиксировать маркеры: «вижу холм на графике функции f(x) производная равна нулю», «вижу холм на графике производной f '(x) ----функция просто возрастает».</w:t>
      </w:r>
    </w:p>
    <w:p w14:paraId="6DFAAD1B" w14:textId="0DE1F6DF" w:rsidR="00222F31" w:rsidRPr="005E4D33" w:rsidRDefault="00222F31" w:rsidP="00FF39B7">
      <w:pPr>
        <w:spacing w:line="276" w:lineRule="auto"/>
        <w:jc w:val="both"/>
        <w:rPr>
          <w:color w:val="000000" w:themeColor="text1"/>
          <w:sz w:val="28"/>
          <w:szCs w:val="28"/>
        </w:rPr>
      </w:pPr>
      <w:r w:rsidRPr="005E4D33">
        <w:rPr>
          <w:b/>
          <w:bCs/>
          <w:color w:val="000000" w:themeColor="text1"/>
          <w:sz w:val="28"/>
          <w:szCs w:val="28"/>
        </w:rPr>
        <w:t>Для ликвидации «веера» ошибок в задании 9 (Текстовые задачи)</w:t>
      </w:r>
      <w:r w:rsidRPr="005E4D33">
        <w:rPr>
          <w:color w:val="000000" w:themeColor="text1"/>
          <w:sz w:val="28"/>
          <w:szCs w:val="28"/>
        </w:rPr>
        <w:t>:</w:t>
      </w:r>
      <w:r w:rsidR="00892BD2" w:rsidRPr="005E4D33">
        <w:rPr>
          <w:color w:val="000000" w:themeColor="text1"/>
          <w:sz w:val="28"/>
          <w:szCs w:val="28"/>
        </w:rPr>
        <w:t xml:space="preserve"> </w:t>
      </w:r>
      <w:r w:rsidRPr="005E4D33">
        <w:rPr>
          <w:color w:val="000000" w:themeColor="text1"/>
          <w:sz w:val="28"/>
          <w:szCs w:val="28"/>
        </w:rPr>
        <w:t>Ввести этап «Анализ ответа на реальность».</w:t>
      </w:r>
      <w:r w:rsidR="00892BD2" w:rsidRPr="005E4D33">
        <w:rPr>
          <w:color w:val="000000" w:themeColor="text1"/>
          <w:sz w:val="28"/>
          <w:szCs w:val="28"/>
        </w:rPr>
        <w:t xml:space="preserve"> </w:t>
      </w:r>
      <w:r w:rsidRPr="005E4D33">
        <w:rPr>
          <w:color w:val="000000" w:themeColor="text1"/>
          <w:sz w:val="28"/>
          <w:szCs w:val="28"/>
        </w:rPr>
        <w:t>На этапе моделирования заставлять участников явно выписывать, какая именно величина (переменная x или выражение x+5) должна пойти в бланк ответов.</w:t>
      </w:r>
    </w:p>
    <w:p w14:paraId="73DF94DF" w14:textId="445DC59A" w:rsidR="00222F31" w:rsidRPr="005E4D33" w:rsidRDefault="00222F31" w:rsidP="00FF39B7">
      <w:pPr>
        <w:spacing w:line="276" w:lineRule="auto"/>
        <w:jc w:val="both"/>
        <w:rPr>
          <w:color w:val="000000" w:themeColor="text1"/>
          <w:sz w:val="28"/>
          <w:szCs w:val="28"/>
        </w:rPr>
      </w:pPr>
      <w:r w:rsidRPr="005E4D33">
        <w:rPr>
          <w:b/>
          <w:bCs/>
          <w:color w:val="000000" w:themeColor="text1"/>
          <w:sz w:val="28"/>
          <w:szCs w:val="28"/>
        </w:rPr>
        <w:lastRenderedPageBreak/>
        <w:t>Для стабилизации выполнения заданий 10–11 (Функции и графики)</w:t>
      </w:r>
      <w:r w:rsidRPr="005E4D33">
        <w:rPr>
          <w:color w:val="000000" w:themeColor="text1"/>
          <w:sz w:val="28"/>
          <w:szCs w:val="28"/>
        </w:rPr>
        <w:t>:</w:t>
      </w:r>
      <w:r w:rsidR="00892BD2" w:rsidRPr="005E4D33">
        <w:rPr>
          <w:color w:val="000000" w:themeColor="text1"/>
          <w:sz w:val="28"/>
          <w:szCs w:val="28"/>
        </w:rPr>
        <w:t xml:space="preserve"> </w:t>
      </w:r>
      <w:r w:rsidRPr="005E4D33">
        <w:rPr>
          <w:color w:val="000000" w:themeColor="text1"/>
          <w:sz w:val="28"/>
          <w:szCs w:val="28"/>
        </w:rPr>
        <w:t>Запретить визуальное определение коэффициентов.</w:t>
      </w:r>
    </w:p>
    <w:p w14:paraId="635F2D57" w14:textId="77777777" w:rsidR="00222F31" w:rsidRPr="005E4D33" w:rsidRDefault="00222F31" w:rsidP="00FF39B7">
      <w:pPr>
        <w:spacing w:line="276" w:lineRule="auto"/>
        <w:jc w:val="both"/>
        <w:rPr>
          <w:color w:val="000000" w:themeColor="text1"/>
          <w:sz w:val="28"/>
          <w:szCs w:val="28"/>
        </w:rPr>
      </w:pPr>
      <w:r w:rsidRPr="005E4D33">
        <w:rPr>
          <w:color w:val="000000" w:themeColor="text1"/>
          <w:sz w:val="28"/>
          <w:szCs w:val="28"/>
        </w:rPr>
        <w:t>Отработать жесткий алгоритм решения через составление систем линейных уравнений по строго заданным на сетке реперным точкам.</w:t>
      </w:r>
    </w:p>
    <w:p w14:paraId="781D798D" w14:textId="77777777" w:rsidR="00B363B7" w:rsidRPr="005E4D33" w:rsidRDefault="00B363B7" w:rsidP="00866507">
      <w:pPr>
        <w:jc w:val="center"/>
        <w:rPr>
          <w:b/>
          <w:bCs/>
          <w:color w:val="000000" w:themeColor="text1"/>
          <w:sz w:val="28"/>
          <w:szCs w:val="28"/>
        </w:rPr>
      </w:pPr>
    </w:p>
    <w:p w14:paraId="2AB3C908" w14:textId="30B703E7" w:rsidR="009619F3" w:rsidRPr="005E4D33" w:rsidRDefault="009619F3" w:rsidP="00866507">
      <w:pPr>
        <w:jc w:val="center"/>
        <w:rPr>
          <w:b/>
          <w:bCs/>
          <w:color w:val="000000" w:themeColor="text1"/>
          <w:sz w:val="28"/>
          <w:szCs w:val="28"/>
        </w:rPr>
      </w:pPr>
      <w:r w:rsidRPr="005E4D33">
        <w:rPr>
          <w:b/>
          <w:bCs/>
          <w:color w:val="000000" w:themeColor="text1"/>
          <w:sz w:val="28"/>
          <w:szCs w:val="28"/>
        </w:rPr>
        <w:t>Матрица анализа Части 1 КИМ ЕГЭ</w:t>
      </w:r>
      <w:r w:rsidR="00866507" w:rsidRPr="005E4D33">
        <w:rPr>
          <w:b/>
          <w:bCs/>
          <w:color w:val="000000" w:themeColor="text1"/>
          <w:sz w:val="28"/>
          <w:szCs w:val="28"/>
        </w:rPr>
        <w:t>-2026</w:t>
      </w:r>
    </w:p>
    <w:p w14:paraId="4E341245" w14:textId="77777777" w:rsidR="009619F3" w:rsidRPr="005E4D33" w:rsidRDefault="009619F3" w:rsidP="00866507">
      <w:pPr>
        <w:spacing w:line="276" w:lineRule="auto"/>
        <w:jc w:val="both"/>
        <w:rPr>
          <w:color w:val="000000" w:themeColor="text1"/>
          <w:sz w:val="28"/>
          <w:szCs w:val="28"/>
        </w:rPr>
      </w:pPr>
      <w:r w:rsidRPr="005E4D33">
        <w:rPr>
          <w:color w:val="000000" w:themeColor="text1"/>
          <w:sz w:val="28"/>
          <w:szCs w:val="28"/>
        </w:rPr>
        <w:t>Ниже приведено сопоставление реальной проверяемой математической модели из КИМ, статистического уровня решаемости в регионе и структуры ложного «веера ответов».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7"/>
        <w:gridCol w:w="3871"/>
        <w:gridCol w:w="1964"/>
        <w:gridCol w:w="2984"/>
        <w:gridCol w:w="4251"/>
      </w:tblGrid>
      <w:tr w:rsidR="00866507" w:rsidRPr="005E4D33" w14:paraId="672034FA" w14:textId="77777777" w:rsidTr="00B363B7">
        <w:trPr>
          <w:tblCellSpacing w:w="15" w:type="dxa"/>
        </w:trPr>
        <w:tc>
          <w:tcPr>
            <w:tcW w:w="0" w:type="auto"/>
            <w:shd w:val="clear" w:color="auto" w:fill="FFC000"/>
            <w:vAlign w:val="center"/>
            <w:hideMark/>
          </w:tcPr>
          <w:p w14:paraId="3EADBD27" w14:textId="77777777" w:rsidR="009619F3" w:rsidRPr="005E4D33" w:rsidRDefault="009619F3">
            <w:pPr>
              <w:jc w:val="center"/>
              <w:rPr>
                <w:b/>
                <w:bCs/>
                <w:color w:val="000000" w:themeColor="text1"/>
                <w:sz w:val="22"/>
                <w:szCs w:val="22"/>
              </w:rPr>
            </w:pPr>
            <w:r w:rsidRPr="005E4D33">
              <w:rPr>
                <w:b/>
                <w:bCs/>
                <w:color w:val="000000" w:themeColor="text1"/>
                <w:sz w:val="22"/>
                <w:szCs w:val="22"/>
              </w:rPr>
              <w:t>№ задания по КИМ-2026</w:t>
            </w:r>
          </w:p>
        </w:tc>
        <w:tc>
          <w:tcPr>
            <w:tcW w:w="0" w:type="auto"/>
            <w:shd w:val="clear" w:color="auto" w:fill="FFC000"/>
            <w:vAlign w:val="center"/>
            <w:hideMark/>
          </w:tcPr>
          <w:p w14:paraId="2A3E6413" w14:textId="77777777" w:rsidR="009619F3" w:rsidRPr="005E4D33" w:rsidRDefault="009619F3">
            <w:pPr>
              <w:jc w:val="center"/>
              <w:rPr>
                <w:b/>
                <w:bCs/>
                <w:color w:val="000000" w:themeColor="text1"/>
                <w:sz w:val="22"/>
                <w:szCs w:val="22"/>
              </w:rPr>
            </w:pPr>
            <w:r w:rsidRPr="005E4D33">
              <w:rPr>
                <w:b/>
                <w:bCs/>
                <w:color w:val="000000" w:themeColor="text1"/>
                <w:sz w:val="22"/>
                <w:szCs w:val="22"/>
              </w:rPr>
              <w:t>Тематика задания и проверяемый элемент</w:t>
            </w:r>
          </w:p>
        </w:tc>
        <w:tc>
          <w:tcPr>
            <w:tcW w:w="0" w:type="auto"/>
            <w:shd w:val="clear" w:color="auto" w:fill="FFC000"/>
            <w:vAlign w:val="center"/>
            <w:hideMark/>
          </w:tcPr>
          <w:p w14:paraId="3691FDC0" w14:textId="77777777" w:rsidR="009619F3" w:rsidRPr="005E4D33" w:rsidRDefault="009619F3">
            <w:pPr>
              <w:jc w:val="center"/>
              <w:rPr>
                <w:b/>
                <w:bCs/>
                <w:color w:val="000000" w:themeColor="text1"/>
                <w:sz w:val="22"/>
                <w:szCs w:val="22"/>
              </w:rPr>
            </w:pPr>
            <w:r w:rsidRPr="005E4D33">
              <w:rPr>
                <w:b/>
                <w:bCs/>
                <w:color w:val="000000" w:themeColor="text1"/>
                <w:sz w:val="22"/>
                <w:szCs w:val="22"/>
              </w:rPr>
              <w:t>Региональный % выполнения</w:t>
            </w:r>
          </w:p>
        </w:tc>
        <w:tc>
          <w:tcPr>
            <w:tcW w:w="0" w:type="auto"/>
            <w:shd w:val="clear" w:color="auto" w:fill="FFC000"/>
            <w:vAlign w:val="center"/>
            <w:hideMark/>
          </w:tcPr>
          <w:p w14:paraId="19C08838" w14:textId="77777777" w:rsidR="009619F3" w:rsidRPr="005E4D33" w:rsidRDefault="009619F3">
            <w:pPr>
              <w:jc w:val="center"/>
              <w:rPr>
                <w:b/>
                <w:bCs/>
                <w:color w:val="000000" w:themeColor="text1"/>
                <w:sz w:val="22"/>
                <w:szCs w:val="22"/>
              </w:rPr>
            </w:pPr>
            <w:r w:rsidRPr="005E4D33">
              <w:rPr>
                <w:b/>
                <w:bCs/>
                <w:color w:val="000000" w:themeColor="text1"/>
                <w:sz w:val="22"/>
                <w:szCs w:val="22"/>
              </w:rPr>
              <w:t>Типичный ошибочный «веер ответов» выпускников</w:t>
            </w:r>
          </w:p>
        </w:tc>
        <w:tc>
          <w:tcPr>
            <w:tcW w:w="0" w:type="auto"/>
            <w:shd w:val="clear" w:color="auto" w:fill="FFC000"/>
            <w:vAlign w:val="center"/>
            <w:hideMark/>
          </w:tcPr>
          <w:p w14:paraId="0A367B2D" w14:textId="77777777" w:rsidR="009619F3" w:rsidRPr="005E4D33" w:rsidRDefault="009619F3">
            <w:pPr>
              <w:jc w:val="center"/>
              <w:rPr>
                <w:b/>
                <w:bCs/>
                <w:color w:val="000000" w:themeColor="text1"/>
                <w:sz w:val="22"/>
                <w:szCs w:val="22"/>
              </w:rPr>
            </w:pPr>
            <w:r w:rsidRPr="005E4D33">
              <w:rPr>
                <w:b/>
                <w:bCs/>
                <w:color w:val="000000" w:themeColor="text1"/>
                <w:sz w:val="22"/>
                <w:szCs w:val="22"/>
              </w:rPr>
              <w:t>Методическая причина девиации (ошибки)</w:t>
            </w:r>
          </w:p>
        </w:tc>
      </w:tr>
      <w:tr w:rsidR="00866507" w:rsidRPr="005E4D33" w14:paraId="62810EB2" w14:textId="77777777" w:rsidTr="009619F3">
        <w:trPr>
          <w:tblCellSpacing w:w="15" w:type="dxa"/>
        </w:trPr>
        <w:tc>
          <w:tcPr>
            <w:tcW w:w="0" w:type="auto"/>
            <w:vAlign w:val="center"/>
            <w:hideMark/>
          </w:tcPr>
          <w:p w14:paraId="599D4D89"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1</w:t>
            </w:r>
          </w:p>
        </w:tc>
        <w:tc>
          <w:tcPr>
            <w:tcW w:w="0" w:type="auto"/>
            <w:vAlign w:val="center"/>
            <w:hideMark/>
          </w:tcPr>
          <w:p w14:paraId="02B45E22"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Планиметрия:</w:t>
            </w:r>
            <w:r w:rsidRPr="005E4D33">
              <w:rPr>
                <w:color w:val="000000" w:themeColor="text1"/>
                <w:sz w:val="22"/>
                <w:szCs w:val="22"/>
              </w:rPr>
              <w:t xml:space="preserve"> углы, элементы и площади фигур</w:t>
            </w:r>
          </w:p>
        </w:tc>
        <w:tc>
          <w:tcPr>
            <w:tcW w:w="0" w:type="auto"/>
            <w:vAlign w:val="center"/>
            <w:hideMark/>
          </w:tcPr>
          <w:p w14:paraId="5C8BFE44"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84,70%</w:t>
            </w:r>
          </w:p>
        </w:tc>
        <w:tc>
          <w:tcPr>
            <w:tcW w:w="0" w:type="auto"/>
            <w:vAlign w:val="center"/>
            <w:hideMark/>
          </w:tcPr>
          <w:p w14:paraId="01A64E3A" w14:textId="5ED3A374" w:rsidR="009619F3" w:rsidRPr="005E4D33" w:rsidRDefault="009619F3">
            <w:pPr>
              <w:rPr>
                <w:color w:val="000000" w:themeColor="text1"/>
                <w:sz w:val="22"/>
                <w:szCs w:val="22"/>
                <w:vertAlign w:val="superscript"/>
              </w:rPr>
            </w:pPr>
            <w:r w:rsidRPr="005E4D33">
              <w:rPr>
                <w:color w:val="000000" w:themeColor="text1"/>
                <w:sz w:val="22"/>
                <w:szCs w:val="22"/>
              </w:rPr>
              <w:t xml:space="preserve">Значения, отличающиеся </w:t>
            </w:r>
            <w:r w:rsidRPr="005E4D33">
              <w:rPr>
                <w:rStyle w:val="af5"/>
                <w:rFonts w:eastAsia="SimSun"/>
                <w:color w:val="000000" w:themeColor="text1"/>
                <w:sz w:val="22"/>
                <w:szCs w:val="22"/>
              </w:rPr>
              <w:t>в 2 раза</w:t>
            </w:r>
            <w:r w:rsidRPr="005E4D33">
              <w:rPr>
                <w:color w:val="000000" w:themeColor="text1"/>
                <w:sz w:val="22"/>
                <w:szCs w:val="22"/>
              </w:rPr>
              <w:t>; углы, дополняющие до 180</w:t>
            </w:r>
            <w:r w:rsidRPr="005E4D33">
              <w:rPr>
                <w:color w:val="000000" w:themeColor="text1"/>
                <w:sz w:val="22"/>
                <w:szCs w:val="22"/>
                <w:vertAlign w:val="superscript"/>
              </w:rPr>
              <w:t>0</w:t>
            </w:r>
          </w:p>
        </w:tc>
        <w:tc>
          <w:tcPr>
            <w:tcW w:w="0" w:type="auto"/>
            <w:vAlign w:val="center"/>
            <w:hideMark/>
          </w:tcPr>
          <w:p w14:paraId="6413B12E" w14:textId="77777777" w:rsidR="009619F3" w:rsidRPr="005E4D33" w:rsidRDefault="009619F3">
            <w:pPr>
              <w:rPr>
                <w:color w:val="000000" w:themeColor="text1"/>
                <w:sz w:val="22"/>
                <w:szCs w:val="22"/>
              </w:rPr>
            </w:pPr>
            <w:r w:rsidRPr="005E4D33">
              <w:rPr>
                <w:color w:val="000000" w:themeColor="text1"/>
                <w:sz w:val="22"/>
                <w:szCs w:val="22"/>
              </w:rPr>
              <w:t>Шаблонное применение формул площадей (забывают делить на 2); путаница центральных и вписанных углов.</w:t>
            </w:r>
          </w:p>
        </w:tc>
      </w:tr>
      <w:tr w:rsidR="00866507" w:rsidRPr="005E4D33" w14:paraId="64DCA63A" w14:textId="77777777" w:rsidTr="009619F3">
        <w:trPr>
          <w:tblCellSpacing w:w="15" w:type="dxa"/>
        </w:trPr>
        <w:tc>
          <w:tcPr>
            <w:tcW w:w="0" w:type="auto"/>
            <w:vAlign w:val="center"/>
            <w:hideMark/>
          </w:tcPr>
          <w:p w14:paraId="0C1DB7EE"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2</w:t>
            </w:r>
          </w:p>
        </w:tc>
        <w:tc>
          <w:tcPr>
            <w:tcW w:w="0" w:type="auto"/>
            <w:vAlign w:val="center"/>
            <w:hideMark/>
          </w:tcPr>
          <w:p w14:paraId="6B25E333"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Векторы:</w:t>
            </w:r>
            <w:r w:rsidRPr="005E4D33">
              <w:rPr>
                <w:color w:val="000000" w:themeColor="text1"/>
                <w:sz w:val="22"/>
                <w:szCs w:val="22"/>
              </w:rPr>
              <w:t xml:space="preserve"> координаты, длины, скалярное произведение</w:t>
            </w:r>
          </w:p>
        </w:tc>
        <w:tc>
          <w:tcPr>
            <w:tcW w:w="0" w:type="auto"/>
            <w:vAlign w:val="center"/>
            <w:hideMark/>
          </w:tcPr>
          <w:p w14:paraId="278A0F25"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81,57%</w:t>
            </w:r>
          </w:p>
        </w:tc>
        <w:tc>
          <w:tcPr>
            <w:tcW w:w="0" w:type="auto"/>
            <w:vAlign w:val="center"/>
            <w:hideMark/>
          </w:tcPr>
          <w:p w14:paraId="7673BC67" w14:textId="0CAE6C4C" w:rsidR="009619F3" w:rsidRPr="005E4D33" w:rsidRDefault="009619F3">
            <w:pPr>
              <w:rPr>
                <w:color w:val="000000" w:themeColor="text1"/>
                <w:sz w:val="22"/>
                <w:szCs w:val="22"/>
              </w:rPr>
            </w:pPr>
            <w:r w:rsidRPr="005E4D33">
              <w:rPr>
                <w:rStyle w:val="af5"/>
                <w:rFonts w:eastAsia="SimSun"/>
                <w:color w:val="000000" w:themeColor="text1"/>
                <w:sz w:val="22"/>
                <w:szCs w:val="22"/>
              </w:rPr>
              <w:t>±1</w:t>
            </w:r>
            <w:r w:rsidRPr="005E4D33">
              <w:rPr>
                <w:color w:val="000000" w:themeColor="text1"/>
                <w:sz w:val="22"/>
                <w:szCs w:val="22"/>
              </w:rPr>
              <w:t xml:space="preserve"> от эталона; значения без извлечения корня</w:t>
            </w:r>
          </w:p>
        </w:tc>
        <w:tc>
          <w:tcPr>
            <w:tcW w:w="0" w:type="auto"/>
            <w:vAlign w:val="center"/>
            <w:hideMark/>
          </w:tcPr>
          <w:p w14:paraId="510FC3F0" w14:textId="28AEA5FD" w:rsidR="009619F3" w:rsidRPr="005E4D33" w:rsidRDefault="009619F3">
            <w:pPr>
              <w:rPr>
                <w:color w:val="000000" w:themeColor="text1"/>
                <w:sz w:val="22"/>
                <w:szCs w:val="22"/>
                <w:vertAlign w:val="superscript"/>
              </w:rPr>
            </w:pPr>
            <w:r w:rsidRPr="005E4D33">
              <w:rPr>
                <w:color w:val="000000" w:themeColor="text1"/>
                <w:sz w:val="22"/>
                <w:szCs w:val="22"/>
              </w:rPr>
              <w:t>Ошибка «начало минус конец» вместо «конец минус начало»; потеря шага извлечения корня в √х</w:t>
            </w:r>
            <w:r w:rsidRPr="005E4D33">
              <w:rPr>
                <w:color w:val="000000" w:themeColor="text1"/>
                <w:sz w:val="22"/>
                <w:szCs w:val="22"/>
                <w:vertAlign w:val="superscript"/>
              </w:rPr>
              <w:t xml:space="preserve">2 </w:t>
            </w:r>
            <w:r w:rsidRPr="005E4D33">
              <w:rPr>
                <w:color w:val="000000" w:themeColor="text1"/>
                <w:sz w:val="22"/>
                <w:szCs w:val="22"/>
              </w:rPr>
              <w:t>+у</w:t>
            </w:r>
            <w:r w:rsidRPr="005E4D33">
              <w:rPr>
                <w:color w:val="000000" w:themeColor="text1"/>
                <w:sz w:val="22"/>
                <w:szCs w:val="22"/>
                <w:vertAlign w:val="superscript"/>
              </w:rPr>
              <w:t>2</w:t>
            </w:r>
          </w:p>
        </w:tc>
      </w:tr>
      <w:tr w:rsidR="00866507" w:rsidRPr="005E4D33" w14:paraId="26E26D6D" w14:textId="77777777" w:rsidTr="009619F3">
        <w:trPr>
          <w:tblCellSpacing w:w="15" w:type="dxa"/>
        </w:trPr>
        <w:tc>
          <w:tcPr>
            <w:tcW w:w="0" w:type="auto"/>
            <w:vAlign w:val="center"/>
            <w:hideMark/>
          </w:tcPr>
          <w:p w14:paraId="7FE1E951"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3</w:t>
            </w:r>
          </w:p>
        </w:tc>
        <w:tc>
          <w:tcPr>
            <w:tcW w:w="0" w:type="auto"/>
            <w:vAlign w:val="center"/>
            <w:hideMark/>
          </w:tcPr>
          <w:p w14:paraId="18C0B7FF"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Стереометрия:</w:t>
            </w:r>
            <w:r w:rsidRPr="005E4D33">
              <w:rPr>
                <w:color w:val="000000" w:themeColor="text1"/>
                <w:sz w:val="22"/>
                <w:szCs w:val="22"/>
              </w:rPr>
              <w:t xml:space="preserve"> объемы и площади поверхностей фигур</w:t>
            </w:r>
          </w:p>
        </w:tc>
        <w:tc>
          <w:tcPr>
            <w:tcW w:w="0" w:type="auto"/>
            <w:vAlign w:val="center"/>
            <w:hideMark/>
          </w:tcPr>
          <w:p w14:paraId="345F76F2"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72,87%</w:t>
            </w:r>
          </w:p>
        </w:tc>
        <w:tc>
          <w:tcPr>
            <w:tcW w:w="0" w:type="auto"/>
            <w:vAlign w:val="center"/>
            <w:hideMark/>
          </w:tcPr>
          <w:p w14:paraId="4D62FC6D" w14:textId="77777777" w:rsidR="009619F3" w:rsidRPr="005E4D33" w:rsidRDefault="009619F3">
            <w:pPr>
              <w:rPr>
                <w:color w:val="000000" w:themeColor="text1"/>
                <w:sz w:val="22"/>
                <w:szCs w:val="22"/>
              </w:rPr>
            </w:pPr>
            <w:r w:rsidRPr="005E4D33">
              <w:rPr>
                <w:color w:val="000000" w:themeColor="text1"/>
                <w:sz w:val="22"/>
                <w:szCs w:val="22"/>
              </w:rPr>
              <w:t xml:space="preserve">Ответы, отличные </w:t>
            </w:r>
            <w:r w:rsidRPr="005E4D33">
              <w:rPr>
                <w:rStyle w:val="af5"/>
                <w:rFonts w:eastAsia="SimSun"/>
                <w:color w:val="000000" w:themeColor="text1"/>
                <w:sz w:val="22"/>
                <w:szCs w:val="22"/>
              </w:rPr>
              <w:t>в 3, 4, 8 или 9 раз</w:t>
            </w:r>
            <w:r w:rsidRPr="005E4D33">
              <w:rPr>
                <w:color w:val="000000" w:themeColor="text1"/>
                <w:sz w:val="22"/>
                <w:szCs w:val="22"/>
              </w:rPr>
              <w:t xml:space="preserve"> от эталона</w:t>
            </w:r>
          </w:p>
        </w:tc>
        <w:tc>
          <w:tcPr>
            <w:tcW w:w="0" w:type="auto"/>
            <w:vAlign w:val="center"/>
            <w:hideMark/>
          </w:tcPr>
          <w:p w14:paraId="697ACB9E" w14:textId="6AC9FEA3" w:rsidR="009619F3" w:rsidRPr="005E4D33" w:rsidRDefault="009619F3">
            <w:pPr>
              <w:rPr>
                <w:color w:val="000000" w:themeColor="text1"/>
                <w:sz w:val="22"/>
                <w:szCs w:val="22"/>
              </w:rPr>
            </w:pPr>
            <w:r w:rsidRPr="005E4D33">
              <w:rPr>
                <w:color w:val="000000" w:themeColor="text1"/>
                <w:sz w:val="22"/>
                <w:szCs w:val="22"/>
              </w:rPr>
              <w:t>Непонимание изменения объемов (</w:t>
            </w:r>
            <w:r w:rsidRPr="005E4D33">
              <w:rPr>
                <w:color w:val="000000" w:themeColor="text1"/>
                <w:sz w:val="22"/>
                <w:szCs w:val="22"/>
                <w:lang w:val="en-US"/>
              </w:rPr>
              <w:t>k</w:t>
            </w:r>
            <w:r w:rsidRPr="005E4D33">
              <w:rPr>
                <w:color w:val="000000" w:themeColor="text1"/>
                <w:sz w:val="22"/>
                <w:szCs w:val="22"/>
                <w:vertAlign w:val="superscript"/>
              </w:rPr>
              <w:t>3</w:t>
            </w:r>
            <w:r w:rsidRPr="005E4D33">
              <w:rPr>
                <w:color w:val="000000" w:themeColor="text1"/>
                <w:sz w:val="22"/>
                <w:szCs w:val="22"/>
              </w:rPr>
              <w:t>) и площадей (k</w:t>
            </w:r>
            <w:r w:rsidRPr="005E4D33">
              <w:rPr>
                <w:color w:val="000000" w:themeColor="text1"/>
                <w:sz w:val="22"/>
                <w:szCs w:val="22"/>
                <w:vertAlign w:val="superscript"/>
              </w:rPr>
              <w:t>2</w:t>
            </w:r>
            <w:r w:rsidRPr="005E4D33">
              <w:rPr>
                <w:color w:val="000000" w:themeColor="text1"/>
                <w:sz w:val="22"/>
                <w:szCs w:val="22"/>
              </w:rPr>
              <w:t>) при масштабировании линейных размеров.</w:t>
            </w:r>
          </w:p>
        </w:tc>
      </w:tr>
      <w:tr w:rsidR="00866507" w:rsidRPr="005E4D33" w14:paraId="5E1304FB" w14:textId="77777777" w:rsidTr="009619F3">
        <w:trPr>
          <w:tblCellSpacing w:w="15" w:type="dxa"/>
        </w:trPr>
        <w:tc>
          <w:tcPr>
            <w:tcW w:w="0" w:type="auto"/>
            <w:vAlign w:val="center"/>
            <w:hideMark/>
          </w:tcPr>
          <w:p w14:paraId="578CC032"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4</w:t>
            </w:r>
          </w:p>
        </w:tc>
        <w:tc>
          <w:tcPr>
            <w:tcW w:w="0" w:type="auto"/>
            <w:vAlign w:val="center"/>
            <w:hideMark/>
          </w:tcPr>
          <w:p w14:paraId="4DB6109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Классическая вероятность:</w:t>
            </w:r>
            <w:r w:rsidRPr="005E4D33">
              <w:rPr>
                <w:color w:val="000000" w:themeColor="text1"/>
                <w:sz w:val="22"/>
                <w:szCs w:val="22"/>
              </w:rPr>
              <w:t xml:space="preserve"> простейшие события</w:t>
            </w:r>
          </w:p>
        </w:tc>
        <w:tc>
          <w:tcPr>
            <w:tcW w:w="0" w:type="auto"/>
            <w:vAlign w:val="center"/>
            <w:hideMark/>
          </w:tcPr>
          <w:p w14:paraId="5CA71CD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84,35%</w:t>
            </w:r>
          </w:p>
        </w:tc>
        <w:tc>
          <w:tcPr>
            <w:tcW w:w="0" w:type="auto"/>
            <w:vAlign w:val="center"/>
            <w:hideMark/>
          </w:tcPr>
          <w:p w14:paraId="120A2F7D" w14:textId="51DADA37" w:rsidR="009619F3" w:rsidRPr="005E4D33" w:rsidRDefault="009619F3">
            <w:pPr>
              <w:rPr>
                <w:color w:val="000000" w:themeColor="text1"/>
                <w:sz w:val="22"/>
                <w:szCs w:val="22"/>
              </w:rPr>
            </w:pPr>
            <w:r w:rsidRPr="005E4D33">
              <w:rPr>
                <w:rStyle w:val="af5"/>
                <w:rFonts w:eastAsia="SimSun"/>
                <w:color w:val="000000" w:themeColor="text1"/>
                <w:sz w:val="22"/>
                <w:szCs w:val="22"/>
              </w:rPr>
              <w:t>Числа &gt;1</w:t>
            </w:r>
            <w:r w:rsidRPr="005E4D33">
              <w:rPr>
                <w:rStyle w:val="af5"/>
                <w:rFonts w:eastAsia="SimSun"/>
                <w:color w:val="000000" w:themeColor="text1"/>
                <w:sz w:val="22"/>
                <w:szCs w:val="22"/>
                <w:lang w:val="en-US"/>
              </w:rPr>
              <w:t xml:space="preserve"> </w:t>
            </w:r>
            <w:r w:rsidRPr="005E4D33">
              <w:rPr>
                <w:color w:val="000000" w:themeColor="text1"/>
                <w:sz w:val="22"/>
                <w:szCs w:val="22"/>
              </w:rPr>
              <w:t>(например, 1,25); неверные округления</w:t>
            </w:r>
          </w:p>
        </w:tc>
        <w:tc>
          <w:tcPr>
            <w:tcW w:w="0" w:type="auto"/>
            <w:vAlign w:val="center"/>
            <w:hideMark/>
          </w:tcPr>
          <w:p w14:paraId="2BCC778C" w14:textId="77777777" w:rsidR="009619F3" w:rsidRPr="005E4D33" w:rsidRDefault="009619F3">
            <w:pPr>
              <w:rPr>
                <w:color w:val="000000" w:themeColor="text1"/>
                <w:sz w:val="22"/>
                <w:szCs w:val="22"/>
              </w:rPr>
            </w:pPr>
            <w:r w:rsidRPr="005E4D33">
              <w:rPr>
                <w:color w:val="000000" w:themeColor="text1"/>
                <w:sz w:val="22"/>
                <w:szCs w:val="22"/>
              </w:rPr>
              <w:t>Психологический барьер: деление большего числа на меньшее, чтобы получить «красивый» ответ.</w:t>
            </w:r>
          </w:p>
        </w:tc>
      </w:tr>
      <w:tr w:rsidR="00866507" w:rsidRPr="005E4D33" w14:paraId="63D8AAB6" w14:textId="77777777" w:rsidTr="009619F3">
        <w:trPr>
          <w:tblCellSpacing w:w="15" w:type="dxa"/>
        </w:trPr>
        <w:tc>
          <w:tcPr>
            <w:tcW w:w="0" w:type="auto"/>
            <w:vAlign w:val="center"/>
            <w:hideMark/>
          </w:tcPr>
          <w:p w14:paraId="1AB30A32"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5</w:t>
            </w:r>
          </w:p>
        </w:tc>
        <w:tc>
          <w:tcPr>
            <w:tcW w:w="0" w:type="auto"/>
            <w:vAlign w:val="center"/>
            <w:hideMark/>
          </w:tcPr>
          <w:p w14:paraId="619AE10D"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Сложная вероятность:</w:t>
            </w:r>
            <w:r w:rsidRPr="005E4D33">
              <w:rPr>
                <w:color w:val="000000" w:themeColor="text1"/>
                <w:sz w:val="22"/>
                <w:szCs w:val="22"/>
              </w:rPr>
              <w:t xml:space="preserve"> теоремы о вероятностях событий</w:t>
            </w:r>
          </w:p>
        </w:tc>
        <w:tc>
          <w:tcPr>
            <w:tcW w:w="0" w:type="auto"/>
            <w:vAlign w:val="center"/>
            <w:hideMark/>
          </w:tcPr>
          <w:p w14:paraId="0DB8951B"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71,48%</w:t>
            </w:r>
          </w:p>
        </w:tc>
        <w:tc>
          <w:tcPr>
            <w:tcW w:w="0" w:type="auto"/>
            <w:vAlign w:val="center"/>
            <w:hideMark/>
          </w:tcPr>
          <w:p w14:paraId="7D3CD711" w14:textId="77777777" w:rsidR="009619F3" w:rsidRPr="005E4D33" w:rsidRDefault="009619F3">
            <w:pPr>
              <w:rPr>
                <w:color w:val="000000" w:themeColor="text1"/>
                <w:sz w:val="22"/>
                <w:szCs w:val="22"/>
              </w:rPr>
            </w:pPr>
            <w:r w:rsidRPr="005E4D33">
              <w:rPr>
                <w:color w:val="000000" w:themeColor="text1"/>
                <w:sz w:val="22"/>
                <w:szCs w:val="22"/>
              </w:rPr>
              <w:t>Результаты простого сложения или умножения всех чисел</w:t>
            </w:r>
          </w:p>
        </w:tc>
        <w:tc>
          <w:tcPr>
            <w:tcW w:w="0" w:type="auto"/>
            <w:vAlign w:val="center"/>
            <w:hideMark/>
          </w:tcPr>
          <w:p w14:paraId="2213921A" w14:textId="77777777" w:rsidR="009619F3" w:rsidRPr="005E4D33" w:rsidRDefault="009619F3">
            <w:pPr>
              <w:rPr>
                <w:color w:val="000000" w:themeColor="text1"/>
                <w:sz w:val="22"/>
                <w:szCs w:val="22"/>
              </w:rPr>
            </w:pPr>
            <w:r w:rsidRPr="005E4D33">
              <w:rPr>
                <w:color w:val="000000" w:themeColor="text1"/>
                <w:sz w:val="22"/>
                <w:szCs w:val="22"/>
              </w:rPr>
              <w:t>Игнорирование условий совместности и зависимости событий (задачи про кофейные автоматы и т.д.).</w:t>
            </w:r>
          </w:p>
        </w:tc>
      </w:tr>
      <w:tr w:rsidR="00866507" w:rsidRPr="005E4D33" w14:paraId="2564C182" w14:textId="77777777" w:rsidTr="009619F3">
        <w:trPr>
          <w:tblCellSpacing w:w="15" w:type="dxa"/>
        </w:trPr>
        <w:tc>
          <w:tcPr>
            <w:tcW w:w="0" w:type="auto"/>
            <w:vAlign w:val="center"/>
            <w:hideMark/>
          </w:tcPr>
          <w:p w14:paraId="0A19FBF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6</w:t>
            </w:r>
          </w:p>
        </w:tc>
        <w:tc>
          <w:tcPr>
            <w:tcW w:w="0" w:type="auto"/>
            <w:vAlign w:val="center"/>
            <w:hideMark/>
          </w:tcPr>
          <w:p w14:paraId="21E3B8CD"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Простейшие уравнения:</w:t>
            </w:r>
            <w:r w:rsidRPr="005E4D33">
              <w:rPr>
                <w:color w:val="000000" w:themeColor="text1"/>
                <w:sz w:val="22"/>
                <w:szCs w:val="22"/>
              </w:rPr>
              <w:t xml:space="preserve"> логарифмические, иррациональные</w:t>
            </w:r>
          </w:p>
        </w:tc>
        <w:tc>
          <w:tcPr>
            <w:tcW w:w="0" w:type="auto"/>
            <w:vAlign w:val="center"/>
            <w:hideMark/>
          </w:tcPr>
          <w:p w14:paraId="38355F4C"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88,87%</w:t>
            </w:r>
          </w:p>
        </w:tc>
        <w:tc>
          <w:tcPr>
            <w:tcW w:w="0" w:type="auto"/>
            <w:vAlign w:val="center"/>
            <w:hideMark/>
          </w:tcPr>
          <w:p w14:paraId="7295C3BE" w14:textId="77777777" w:rsidR="009619F3" w:rsidRPr="005E4D33" w:rsidRDefault="009619F3">
            <w:pPr>
              <w:rPr>
                <w:color w:val="000000" w:themeColor="text1"/>
                <w:sz w:val="22"/>
                <w:szCs w:val="22"/>
              </w:rPr>
            </w:pPr>
            <w:r w:rsidRPr="005E4D33">
              <w:rPr>
                <w:color w:val="000000" w:themeColor="text1"/>
                <w:sz w:val="22"/>
                <w:szCs w:val="22"/>
              </w:rPr>
              <w:t xml:space="preserve">Наличие </w:t>
            </w:r>
            <w:r w:rsidRPr="005E4D33">
              <w:rPr>
                <w:rStyle w:val="af5"/>
                <w:rFonts w:eastAsia="SimSun"/>
                <w:color w:val="000000" w:themeColor="text1"/>
                <w:sz w:val="22"/>
                <w:szCs w:val="22"/>
              </w:rPr>
              <w:t>посторонних корней</w:t>
            </w:r>
            <w:r w:rsidRPr="005E4D33">
              <w:rPr>
                <w:color w:val="000000" w:themeColor="text1"/>
                <w:sz w:val="22"/>
                <w:szCs w:val="22"/>
              </w:rPr>
              <w:t>; противоположные знаки</w:t>
            </w:r>
          </w:p>
        </w:tc>
        <w:tc>
          <w:tcPr>
            <w:tcW w:w="0" w:type="auto"/>
            <w:vAlign w:val="center"/>
            <w:hideMark/>
          </w:tcPr>
          <w:p w14:paraId="768347C1" w14:textId="00931A7F" w:rsidR="009619F3" w:rsidRPr="005E4D33" w:rsidRDefault="009619F3">
            <w:pPr>
              <w:rPr>
                <w:color w:val="000000" w:themeColor="text1"/>
                <w:sz w:val="22"/>
                <w:szCs w:val="22"/>
              </w:rPr>
            </w:pPr>
            <w:r w:rsidRPr="005E4D33">
              <w:rPr>
                <w:color w:val="000000" w:themeColor="text1"/>
                <w:sz w:val="22"/>
                <w:szCs w:val="22"/>
              </w:rPr>
              <w:t>Игнорирование ОДЗ и условий равносильности (например, g(x) ≥ 0 при возведении в квадрат).</w:t>
            </w:r>
          </w:p>
        </w:tc>
      </w:tr>
      <w:tr w:rsidR="00866507" w:rsidRPr="005E4D33" w14:paraId="0A6280F6" w14:textId="77777777" w:rsidTr="009619F3">
        <w:trPr>
          <w:tblCellSpacing w:w="15" w:type="dxa"/>
        </w:trPr>
        <w:tc>
          <w:tcPr>
            <w:tcW w:w="0" w:type="auto"/>
            <w:vAlign w:val="center"/>
            <w:hideMark/>
          </w:tcPr>
          <w:p w14:paraId="25605E9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w:t>
            </w:r>
          </w:p>
        </w:tc>
        <w:tc>
          <w:tcPr>
            <w:tcW w:w="0" w:type="auto"/>
            <w:vAlign w:val="center"/>
            <w:hideMark/>
          </w:tcPr>
          <w:p w14:paraId="7D196978"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Вычисления и преобразования:</w:t>
            </w:r>
            <w:r w:rsidRPr="005E4D33">
              <w:rPr>
                <w:color w:val="000000" w:themeColor="text1"/>
                <w:sz w:val="22"/>
                <w:szCs w:val="22"/>
              </w:rPr>
              <w:t xml:space="preserve"> тригонометрия, корни, логарифмы</w:t>
            </w:r>
          </w:p>
        </w:tc>
        <w:tc>
          <w:tcPr>
            <w:tcW w:w="0" w:type="auto"/>
            <w:vAlign w:val="center"/>
            <w:hideMark/>
          </w:tcPr>
          <w:p w14:paraId="52F01DA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75,48%</w:t>
            </w:r>
          </w:p>
        </w:tc>
        <w:tc>
          <w:tcPr>
            <w:tcW w:w="0" w:type="auto"/>
            <w:vAlign w:val="center"/>
            <w:hideMark/>
          </w:tcPr>
          <w:p w14:paraId="60AE4949" w14:textId="77777777" w:rsidR="009619F3" w:rsidRPr="005E4D33" w:rsidRDefault="009619F3">
            <w:pPr>
              <w:rPr>
                <w:color w:val="000000" w:themeColor="text1"/>
                <w:sz w:val="22"/>
                <w:szCs w:val="22"/>
              </w:rPr>
            </w:pPr>
            <w:r w:rsidRPr="005E4D33">
              <w:rPr>
                <w:color w:val="000000" w:themeColor="text1"/>
                <w:sz w:val="22"/>
                <w:szCs w:val="22"/>
              </w:rPr>
              <w:t xml:space="preserve">Потеря знака </w:t>
            </w:r>
            <w:r w:rsidRPr="005E4D33">
              <w:rPr>
                <w:rStyle w:val="af5"/>
                <w:rFonts w:eastAsia="SimSun"/>
                <w:color w:val="000000" w:themeColor="text1"/>
                <w:sz w:val="22"/>
                <w:szCs w:val="22"/>
              </w:rPr>
              <w:t>минус</w:t>
            </w:r>
            <w:r w:rsidRPr="005E4D33">
              <w:rPr>
                <w:color w:val="000000" w:themeColor="text1"/>
                <w:sz w:val="22"/>
                <w:szCs w:val="22"/>
              </w:rPr>
              <w:t>; инвертированные дроби</w:t>
            </w:r>
          </w:p>
        </w:tc>
        <w:tc>
          <w:tcPr>
            <w:tcW w:w="0" w:type="auto"/>
            <w:vAlign w:val="center"/>
            <w:hideMark/>
          </w:tcPr>
          <w:p w14:paraId="193E6983" w14:textId="7106ED3F" w:rsidR="009619F3" w:rsidRPr="005E4D33" w:rsidRDefault="009619F3">
            <w:pPr>
              <w:rPr>
                <w:color w:val="000000" w:themeColor="text1"/>
                <w:sz w:val="22"/>
                <w:szCs w:val="22"/>
              </w:rPr>
            </w:pPr>
            <w:r w:rsidRPr="005E4D33">
              <w:rPr>
                <w:color w:val="000000" w:themeColor="text1"/>
                <w:sz w:val="22"/>
                <w:szCs w:val="22"/>
              </w:rPr>
              <w:t>Ошибки при раскрытии модуля √а</w:t>
            </w:r>
            <w:r w:rsidRPr="005E4D33">
              <w:rPr>
                <w:color w:val="000000" w:themeColor="text1"/>
                <w:sz w:val="22"/>
                <w:szCs w:val="22"/>
                <w:vertAlign w:val="superscript"/>
              </w:rPr>
              <w:t>2</w:t>
            </w:r>
            <w:r w:rsidRPr="005E4D33">
              <w:rPr>
                <w:color w:val="000000" w:themeColor="text1"/>
                <w:sz w:val="22"/>
                <w:szCs w:val="22"/>
              </w:rPr>
              <w:t xml:space="preserve"> = |</w:t>
            </w:r>
            <w:r w:rsidRPr="005E4D33">
              <w:rPr>
                <w:color w:val="000000" w:themeColor="text1"/>
                <w:sz w:val="22"/>
                <w:szCs w:val="22"/>
                <w:lang w:val="en-US"/>
              </w:rPr>
              <w:t>a</w:t>
            </w:r>
            <w:r w:rsidRPr="005E4D33">
              <w:rPr>
                <w:color w:val="000000" w:themeColor="text1"/>
                <w:sz w:val="22"/>
                <w:szCs w:val="22"/>
              </w:rPr>
              <w:t>| для отрицательных переменных; незнание формул двойного угла.</w:t>
            </w:r>
          </w:p>
        </w:tc>
      </w:tr>
      <w:tr w:rsidR="00866507" w:rsidRPr="005E4D33" w14:paraId="68352264" w14:textId="77777777" w:rsidTr="009619F3">
        <w:trPr>
          <w:tblCellSpacing w:w="15" w:type="dxa"/>
        </w:trPr>
        <w:tc>
          <w:tcPr>
            <w:tcW w:w="0" w:type="auto"/>
            <w:vAlign w:val="center"/>
            <w:hideMark/>
          </w:tcPr>
          <w:p w14:paraId="7FFA23F2"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lastRenderedPageBreak/>
              <w:t>8</w:t>
            </w:r>
          </w:p>
        </w:tc>
        <w:tc>
          <w:tcPr>
            <w:tcW w:w="0" w:type="auto"/>
            <w:vAlign w:val="center"/>
            <w:hideMark/>
          </w:tcPr>
          <w:p w14:paraId="3A41FF2A"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Производная и первообразная:</w:t>
            </w:r>
            <w:r w:rsidRPr="005E4D33">
              <w:rPr>
                <w:color w:val="000000" w:themeColor="text1"/>
                <w:sz w:val="22"/>
                <w:szCs w:val="22"/>
              </w:rPr>
              <w:t xml:space="preserve"> геометрический/физический смысл</w:t>
            </w:r>
          </w:p>
        </w:tc>
        <w:tc>
          <w:tcPr>
            <w:tcW w:w="0" w:type="auto"/>
            <w:vAlign w:val="center"/>
            <w:hideMark/>
          </w:tcPr>
          <w:p w14:paraId="10E6B8AA"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61,39%</w:t>
            </w:r>
          </w:p>
        </w:tc>
        <w:tc>
          <w:tcPr>
            <w:tcW w:w="0" w:type="auto"/>
            <w:vAlign w:val="center"/>
            <w:hideMark/>
          </w:tcPr>
          <w:p w14:paraId="7E471364" w14:textId="5E3DE1DC" w:rsidR="009619F3" w:rsidRPr="005E4D33" w:rsidRDefault="009619F3">
            <w:pPr>
              <w:rPr>
                <w:color w:val="000000" w:themeColor="text1"/>
                <w:sz w:val="22"/>
                <w:szCs w:val="22"/>
              </w:rPr>
            </w:pPr>
            <w:r w:rsidRPr="005E4D33">
              <w:rPr>
                <w:color w:val="000000" w:themeColor="text1"/>
                <w:sz w:val="22"/>
                <w:szCs w:val="22"/>
              </w:rPr>
              <w:t xml:space="preserve">Количество «горбов/впадин» вместо пересечений с </w:t>
            </w:r>
            <w:proofErr w:type="spellStart"/>
            <w:r w:rsidRPr="005E4D33">
              <w:rPr>
                <w:color w:val="000000" w:themeColor="text1"/>
                <w:sz w:val="22"/>
                <w:szCs w:val="22"/>
              </w:rPr>
              <w:t>Ox</w:t>
            </w:r>
            <w:proofErr w:type="spellEnd"/>
          </w:p>
        </w:tc>
        <w:tc>
          <w:tcPr>
            <w:tcW w:w="0" w:type="auto"/>
            <w:vAlign w:val="center"/>
            <w:hideMark/>
          </w:tcPr>
          <w:p w14:paraId="07BFE808" w14:textId="3EAA6975" w:rsidR="009619F3" w:rsidRPr="005E4D33" w:rsidRDefault="009619F3">
            <w:pPr>
              <w:rPr>
                <w:color w:val="000000" w:themeColor="text1"/>
                <w:sz w:val="22"/>
                <w:szCs w:val="22"/>
              </w:rPr>
            </w:pPr>
            <w:r w:rsidRPr="005E4D33">
              <w:rPr>
                <w:rStyle w:val="af5"/>
                <w:rFonts w:eastAsia="SimSun"/>
                <w:color w:val="000000" w:themeColor="text1"/>
                <w:sz w:val="22"/>
                <w:szCs w:val="22"/>
              </w:rPr>
              <w:t>Самая глубокая просадка.</w:t>
            </w:r>
            <w:r w:rsidRPr="005E4D33">
              <w:rPr>
                <w:color w:val="000000" w:themeColor="text1"/>
                <w:sz w:val="22"/>
                <w:szCs w:val="22"/>
              </w:rPr>
              <w:t xml:space="preserve"> Отождествление графика производной f '(x) с графиком исходной функции f(x).</w:t>
            </w:r>
          </w:p>
        </w:tc>
      </w:tr>
      <w:tr w:rsidR="00866507" w:rsidRPr="005E4D33" w14:paraId="52A6171A" w14:textId="77777777" w:rsidTr="009619F3">
        <w:trPr>
          <w:tblCellSpacing w:w="15" w:type="dxa"/>
        </w:trPr>
        <w:tc>
          <w:tcPr>
            <w:tcW w:w="0" w:type="auto"/>
            <w:vAlign w:val="center"/>
            <w:hideMark/>
          </w:tcPr>
          <w:p w14:paraId="59754BF7"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9</w:t>
            </w:r>
          </w:p>
        </w:tc>
        <w:tc>
          <w:tcPr>
            <w:tcW w:w="0" w:type="auto"/>
            <w:vAlign w:val="center"/>
            <w:hideMark/>
          </w:tcPr>
          <w:p w14:paraId="03F02351"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Прикладные задачи:</w:t>
            </w:r>
            <w:r w:rsidRPr="005E4D33">
              <w:rPr>
                <w:color w:val="000000" w:themeColor="text1"/>
                <w:sz w:val="22"/>
                <w:szCs w:val="22"/>
              </w:rPr>
              <w:t xml:space="preserve"> расчеты по готовым физическим формулам</w:t>
            </w:r>
          </w:p>
        </w:tc>
        <w:tc>
          <w:tcPr>
            <w:tcW w:w="0" w:type="auto"/>
            <w:vAlign w:val="center"/>
            <w:hideMark/>
          </w:tcPr>
          <w:p w14:paraId="2E879313"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63,83%</w:t>
            </w:r>
          </w:p>
        </w:tc>
        <w:tc>
          <w:tcPr>
            <w:tcW w:w="0" w:type="auto"/>
            <w:vAlign w:val="center"/>
            <w:hideMark/>
          </w:tcPr>
          <w:p w14:paraId="2221FFAB" w14:textId="77777777" w:rsidR="009619F3" w:rsidRPr="005E4D33" w:rsidRDefault="009619F3">
            <w:pPr>
              <w:rPr>
                <w:color w:val="000000" w:themeColor="text1"/>
                <w:sz w:val="22"/>
                <w:szCs w:val="22"/>
              </w:rPr>
            </w:pPr>
            <w:r w:rsidRPr="005E4D33">
              <w:rPr>
                <w:color w:val="000000" w:themeColor="text1"/>
                <w:sz w:val="22"/>
                <w:szCs w:val="22"/>
              </w:rPr>
              <w:t>Отрицательные значения времени/скорости</w:t>
            </w:r>
          </w:p>
        </w:tc>
        <w:tc>
          <w:tcPr>
            <w:tcW w:w="0" w:type="auto"/>
            <w:vAlign w:val="center"/>
            <w:hideMark/>
          </w:tcPr>
          <w:p w14:paraId="0D5A0CB4" w14:textId="77777777" w:rsidR="009619F3" w:rsidRPr="005E4D33" w:rsidRDefault="009619F3">
            <w:pPr>
              <w:rPr>
                <w:color w:val="000000" w:themeColor="text1"/>
                <w:sz w:val="22"/>
                <w:szCs w:val="22"/>
              </w:rPr>
            </w:pPr>
            <w:r w:rsidRPr="005E4D33">
              <w:rPr>
                <w:color w:val="000000" w:themeColor="text1"/>
                <w:sz w:val="22"/>
                <w:szCs w:val="22"/>
              </w:rPr>
              <w:t>Вычислительные сбои при дискриминанте; неумение соотнести корень уравнения с физическим смыслом.</w:t>
            </w:r>
          </w:p>
        </w:tc>
      </w:tr>
      <w:tr w:rsidR="00866507" w:rsidRPr="005E4D33" w14:paraId="01FAE347" w14:textId="77777777" w:rsidTr="009619F3">
        <w:trPr>
          <w:tblCellSpacing w:w="15" w:type="dxa"/>
        </w:trPr>
        <w:tc>
          <w:tcPr>
            <w:tcW w:w="0" w:type="auto"/>
            <w:vAlign w:val="center"/>
            <w:hideMark/>
          </w:tcPr>
          <w:p w14:paraId="48D125C0"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10</w:t>
            </w:r>
          </w:p>
        </w:tc>
        <w:tc>
          <w:tcPr>
            <w:tcW w:w="0" w:type="auto"/>
            <w:vAlign w:val="center"/>
            <w:hideMark/>
          </w:tcPr>
          <w:p w14:paraId="1AA20068"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Текстовые задачи:</w:t>
            </w:r>
            <w:r w:rsidRPr="005E4D33">
              <w:rPr>
                <w:color w:val="000000" w:themeColor="text1"/>
                <w:sz w:val="22"/>
                <w:szCs w:val="22"/>
              </w:rPr>
              <w:t xml:space="preserve"> движение, работа, смеси и сплавы</w:t>
            </w:r>
          </w:p>
        </w:tc>
        <w:tc>
          <w:tcPr>
            <w:tcW w:w="0" w:type="auto"/>
            <w:vAlign w:val="center"/>
            <w:hideMark/>
          </w:tcPr>
          <w:p w14:paraId="53F65E7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71,83%</w:t>
            </w:r>
          </w:p>
        </w:tc>
        <w:tc>
          <w:tcPr>
            <w:tcW w:w="0" w:type="auto"/>
            <w:vAlign w:val="center"/>
            <w:hideMark/>
          </w:tcPr>
          <w:p w14:paraId="2D92B60D" w14:textId="77777777" w:rsidR="009619F3" w:rsidRPr="005E4D33" w:rsidRDefault="009619F3">
            <w:pPr>
              <w:rPr>
                <w:color w:val="000000" w:themeColor="text1"/>
                <w:sz w:val="22"/>
                <w:szCs w:val="22"/>
              </w:rPr>
            </w:pPr>
            <w:r w:rsidRPr="005E4D33">
              <w:rPr>
                <w:color w:val="000000" w:themeColor="text1"/>
                <w:sz w:val="22"/>
                <w:szCs w:val="22"/>
              </w:rPr>
              <w:t>Скорость по течению вместо собственной; время вместо скорости</w:t>
            </w:r>
          </w:p>
        </w:tc>
        <w:tc>
          <w:tcPr>
            <w:tcW w:w="0" w:type="auto"/>
            <w:vAlign w:val="center"/>
            <w:hideMark/>
          </w:tcPr>
          <w:p w14:paraId="705EDAC0"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«Синдром конца решения»:</w:t>
            </w:r>
            <w:r w:rsidRPr="005E4D33">
              <w:rPr>
                <w:color w:val="000000" w:themeColor="text1"/>
                <w:sz w:val="22"/>
                <w:szCs w:val="22"/>
              </w:rPr>
              <w:t xml:space="preserve"> в ответ записывается промежуточная переменная, а не финишный вопрос задачи.</w:t>
            </w:r>
          </w:p>
        </w:tc>
      </w:tr>
      <w:tr w:rsidR="00866507" w:rsidRPr="005E4D33" w14:paraId="131AC5C1" w14:textId="77777777" w:rsidTr="009619F3">
        <w:trPr>
          <w:tblCellSpacing w:w="15" w:type="dxa"/>
        </w:trPr>
        <w:tc>
          <w:tcPr>
            <w:tcW w:w="0" w:type="auto"/>
            <w:vAlign w:val="center"/>
            <w:hideMark/>
          </w:tcPr>
          <w:p w14:paraId="10EDC116"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11</w:t>
            </w:r>
          </w:p>
        </w:tc>
        <w:tc>
          <w:tcPr>
            <w:tcW w:w="0" w:type="auto"/>
            <w:vAlign w:val="center"/>
            <w:hideMark/>
          </w:tcPr>
          <w:p w14:paraId="0C151581"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Функции и их графики:</w:t>
            </w:r>
            <w:r w:rsidRPr="005E4D33">
              <w:rPr>
                <w:color w:val="000000" w:themeColor="text1"/>
                <w:sz w:val="22"/>
                <w:szCs w:val="22"/>
              </w:rPr>
              <w:t xml:space="preserve"> определение коэффициентов по рисунку</w:t>
            </w:r>
          </w:p>
        </w:tc>
        <w:tc>
          <w:tcPr>
            <w:tcW w:w="0" w:type="auto"/>
            <w:vAlign w:val="center"/>
            <w:hideMark/>
          </w:tcPr>
          <w:p w14:paraId="1FE6BC4C"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70,78%</w:t>
            </w:r>
          </w:p>
        </w:tc>
        <w:tc>
          <w:tcPr>
            <w:tcW w:w="0" w:type="auto"/>
            <w:vAlign w:val="center"/>
            <w:hideMark/>
          </w:tcPr>
          <w:p w14:paraId="71D27F8E" w14:textId="2E647F80" w:rsidR="009619F3" w:rsidRPr="005E4D33" w:rsidRDefault="009619F3">
            <w:pPr>
              <w:rPr>
                <w:color w:val="000000" w:themeColor="text1"/>
                <w:sz w:val="22"/>
                <w:szCs w:val="22"/>
              </w:rPr>
            </w:pPr>
            <w:r w:rsidRPr="005E4D33">
              <w:rPr>
                <w:color w:val="000000" w:themeColor="text1"/>
                <w:sz w:val="22"/>
                <w:szCs w:val="22"/>
              </w:rPr>
              <w:t xml:space="preserve">Нецелые значения, сдвинутые на± 0,5 или ± 1. </w:t>
            </w:r>
          </w:p>
        </w:tc>
        <w:tc>
          <w:tcPr>
            <w:tcW w:w="0" w:type="auto"/>
            <w:vAlign w:val="center"/>
            <w:hideMark/>
          </w:tcPr>
          <w:p w14:paraId="33746385" w14:textId="77777777" w:rsidR="009619F3" w:rsidRPr="005E4D33" w:rsidRDefault="009619F3">
            <w:pPr>
              <w:rPr>
                <w:color w:val="000000" w:themeColor="text1"/>
                <w:sz w:val="22"/>
                <w:szCs w:val="22"/>
              </w:rPr>
            </w:pPr>
            <w:r w:rsidRPr="005E4D33">
              <w:rPr>
                <w:color w:val="000000" w:themeColor="text1"/>
                <w:sz w:val="22"/>
                <w:szCs w:val="22"/>
              </w:rPr>
              <w:t>Попытка определить координаты точек или асимптот визуально «на глаз» по сетке КИМ без аналитического расчета.</w:t>
            </w:r>
          </w:p>
        </w:tc>
      </w:tr>
      <w:tr w:rsidR="00866507" w:rsidRPr="005E4D33" w14:paraId="43AA40E5" w14:textId="77777777" w:rsidTr="009619F3">
        <w:trPr>
          <w:tblCellSpacing w:w="15" w:type="dxa"/>
        </w:trPr>
        <w:tc>
          <w:tcPr>
            <w:tcW w:w="0" w:type="auto"/>
            <w:vAlign w:val="center"/>
            <w:hideMark/>
          </w:tcPr>
          <w:p w14:paraId="052127D4"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12</w:t>
            </w:r>
          </w:p>
        </w:tc>
        <w:tc>
          <w:tcPr>
            <w:tcW w:w="0" w:type="auto"/>
            <w:vAlign w:val="center"/>
            <w:hideMark/>
          </w:tcPr>
          <w:p w14:paraId="640191A8"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Исследование функций:</w:t>
            </w:r>
            <w:r w:rsidRPr="005E4D33">
              <w:rPr>
                <w:color w:val="000000" w:themeColor="text1"/>
                <w:sz w:val="22"/>
                <w:szCs w:val="22"/>
              </w:rPr>
              <w:t xml:space="preserve"> точки экстремума, </w:t>
            </w:r>
            <w:proofErr w:type="spellStart"/>
            <w:r w:rsidRPr="005E4D33">
              <w:rPr>
                <w:color w:val="000000" w:themeColor="text1"/>
                <w:sz w:val="22"/>
                <w:szCs w:val="22"/>
              </w:rPr>
              <w:t>max</w:t>
            </w:r>
            <w:proofErr w:type="spellEnd"/>
            <w:r w:rsidRPr="005E4D33">
              <w:rPr>
                <w:color w:val="000000" w:themeColor="text1"/>
                <w:sz w:val="22"/>
                <w:szCs w:val="22"/>
              </w:rPr>
              <w:t>/</w:t>
            </w:r>
            <w:proofErr w:type="spellStart"/>
            <w:r w:rsidRPr="005E4D33">
              <w:rPr>
                <w:color w:val="000000" w:themeColor="text1"/>
                <w:sz w:val="22"/>
                <w:szCs w:val="22"/>
              </w:rPr>
              <w:t>min</w:t>
            </w:r>
            <w:proofErr w:type="spellEnd"/>
            <w:r w:rsidRPr="005E4D33">
              <w:rPr>
                <w:color w:val="000000" w:themeColor="text1"/>
                <w:sz w:val="22"/>
                <w:szCs w:val="22"/>
              </w:rPr>
              <w:t xml:space="preserve"> через производную</w:t>
            </w:r>
          </w:p>
        </w:tc>
        <w:tc>
          <w:tcPr>
            <w:tcW w:w="0" w:type="auto"/>
            <w:vAlign w:val="center"/>
            <w:hideMark/>
          </w:tcPr>
          <w:p w14:paraId="2B3DC93A" w14:textId="77777777" w:rsidR="009619F3" w:rsidRPr="005E4D33" w:rsidRDefault="009619F3">
            <w:pPr>
              <w:rPr>
                <w:color w:val="000000" w:themeColor="text1"/>
                <w:sz w:val="22"/>
                <w:szCs w:val="22"/>
              </w:rPr>
            </w:pPr>
            <w:r w:rsidRPr="005E4D33">
              <w:rPr>
                <w:rStyle w:val="af5"/>
                <w:rFonts w:eastAsia="SimSun"/>
                <w:color w:val="000000" w:themeColor="text1"/>
                <w:sz w:val="22"/>
                <w:szCs w:val="22"/>
              </w:rPr>
              <w:t>68,87%</w:t>
            </w:r>
          </w:p>
        </w:tc>
        <w:tc>
          <w:tcPr>
            <w:tcW w:w="0" w:type="auto"/>
            <w:vAlign w:val="center"/>
            <w:hideMark/>
          </w:tcPr>
          <w:p w14:paraId="7C5D7ED3" w14:textId="41002FDA" w:rsidR="009619F3" w:rsidRPr="005E4D33" w:rsidRDefault="009619F3">
            <w:pPr>
              <w:rPr>
                <w:color w:val="000000" w:themeColor="text1"/>
                <w:sz w:val="22"/>
                <w:szCs w:val="22"/>
                <w:vertAlign w:val="subscript"/>
              </w:rPr>
            </w:pPr>
            <w:r w:rsidRPr="005E4D33">
              <w:rPr>
                <w:color w:val="000000" w:themeColor="text1"/>
                <w:sz w:val="22"/>
                <w:szCs w:val="22"/>
              </w:rPr>
              <w:t xml:space="preserve">Значение функции </w:t>
            </w:r>
            <w:proofErr w:type="spellStart"/>
            <w:r w:rsidR="00866507" w:rsidRPr="005E4D33">
              <w:rPr>
                <w:color w:val="000000" w:themeColor="text1"/>
                <w:sz w:val="22"/>
                <w:szCs w:val="22"/>
                <w:lang w:val="en-US"/>
              </w:rPr>
              <w:t>y</w:t>
            </w:r>
            <w:r w:rsidR="00866507" w:rsidRPr="005E4D33">
              <w:rPr>
                <w:color w:val="000000" w:themeColor="text1"/>
                <w:sz w:val="22"/>
                <w:szCs w:val="22"/>
                <w:vertAlign w:val="subscript"/>
                <w:lang w:val="en-US"/>
              </w:rPr>
              <w:t>max</w:t>
            </w:r>
            <w:proofErr w:type="spellEnd"/>
            <w:r w:rsidR="00866507" w:rsidRPr="005E4D33">
              <w:rPr>
                <w:color w:val="000000" w:themeColor="text1"/>
                <w:sz w:val="22"/>
                <w:szCs w:val="22"/>
              </w:rPr>
              <w:t xml:space="preserve"> </w:t>
            </w:r>
            <w:r w:rsidRPr="005E4D33">
              <w:rPr>
                <w:color w:val="000000" w:themeColor="text1"/>
                <w:sz w:val="22"/>
                <w:szCs w:val="22"/>
              </w:rPr>
              <w:t xml:space="preserve">вместо точки экстремума </w:t>
            </w:r>
            <w:proofErr w:type="spellStart"/>
            <w:r w:rsidR="00866507" w:rsidRPr="005E4D33">
              <w:rPr>
                <w:color w:val="000000" w:themeColor="text1"/>
                <w:sz w:val="22"/>
                <w:szCs w:val="22"/>
                <w:lang w:val="en-US"/>
              </w:rPr>
              <w:t>x</w:t>
            </w:r>
            <w:r w:rsidR="00866507" w:rsidRPr="005E4D33">
              <w:rPr>
                <w:color w:val="000000" w:themeColor="text1"/>
                <w:sz w:val="22"/>
                <w:szCs w:val="22"/>
                <w:vertAlign w:val="subscript"/>
                <w:lang w:val="en-US"/>
              </w:rPr>
              <w:t>max</w:t>
            </w:r>
            <w:proofErr w:type="spellEnd"/>
          </w:p>
        </w:tc>
        <w:tc>
          <w:tcPr>
            <w:tcW w:w="0" w:type="auto"/>
            <w:vAlign w:val="center"/>
            <w:hideMark/>
          </w:tcPr>
          <w:p w14:paraId="29D74CCE" w14:textId="6DDB12D9" w:rsidR="009619F3" w:rsidRPr="005E4D33" w:rsidRDefault="009619F3">
            <w:pPr>
              <w:rPr>
                <w:color w:val="000000" w:themeColor="text1"/>
                <w:sz w:val="22"/>
                <w:szCs w:val="22"/>
              </w:rPr>
            </w:pPr>
            <w:r w:rsidRPr="005E4D33">
              <w:rPr>
                <w:color w:val="000000" w:themeColor="text1"/>
                <w:sz w:val="22"/>
                <w:szCs w:val="22"/>
              </w:rPr>
              <w:t>Путаница между понятиями «точка максимума» (ищут x) и «наибольшее значение функции» (ищут y).</w:t>
            </w:r>
          </w:p>
        </w:tc>
      </w:tr>
    </w:tbl>
    <w:p w14:paraId="140F1041" w14:textId="77777777" w:rsidR="00285EDD" w:rsidRPr="005E4D33" w:rsidRDefault="00285EDD" w:rsidP="00285EDD">
      <w:pPr>
        <w:jc w:val="both"/>
        <w:rPr>
          <w:bCs/>
          <w:iCs/>
          <w:color w:val="000000" w:themeColor="text1"/>
        </w:rPr>
      </w:pPr>
    </w:p>
    <w:p w14:paraId="3A951C9F" w14:textId="77777777" w:rsidR="00222F31" w:rsidRPr="005E4D33" w:rsidRDefault="00222F31" w:rsidP="00285EDD">
      <w:pPr>
        <w:jc w:val="both"/>
        <w:rPr>
          <w:bCs/>
          <w:iCs/>
          <w:color w:val="000000" w:themeColor="text1"/>
        </w:rPr>
      </w:pPr>
    </w:p>
    <w:p w14:paraId="66CEA4AB" w14:textId="77777777" w:rsidR="00680699" w:rsidRPr="005E4D33" w:rsidRDefault="00DF0C71" w:rsidP="00A21348">
      <w:pPr>
        <w:pStyle w:val="3"/>
        <w:numPr>
          <w:ilvl w:val="2"/>
          <w:numId w:val="32"/>
        </w:numPr>
        <w:jc w:val="both"/>
        <w:rPr>
          <w:rFonts w:ascii="Times New Roman" w:hAnsi="Times New Roman"/>
          <w:bCs w:val="0"/>
          <w:color w:val="000000" w:themeColor="text1"/>
        </w:rPr>
      </w:pPr>
      <w:r w:rsidRPr="005E4D33">
        <w:rPr>
          <w:rFonts w:ascii="Times New Roman" w:hAnsi="Times New Roman"/>
          <w:bCs w:val="0"/>
          <w:color w:val="000000" w:themeColor="text1"/>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20901CA6" w14:textId="77777777" w:rsidR="00872D69" w:rsidRPr="005E4D33" w:rsidRDefault="00872D69" w:rsidP="00326134">
      <w:pPr>
        <w:ind w:firstLine="567"/>
        <w:jc w:val="both"/>
        <w:rPr>
          <w:bCs/>
          <w:i/>
          <w:iCs/>
          <w:color w:val="000000" w:themeColor="text1"/>
        </w:rPr>
      </w:pPr>
    </w:p>
    <w:p w14:paraId="53A7CEB1" w14:textId="77777777" w:rsidR="00680699" w:rsidRPr="005E4D33" w:rsidRDefault="000B56C5" w:rsidP="00326134">
      <w:pPr>
        <w:ind w:firstLine="567"/>
        <w:jc w:val="both"/>
        <w:rPr>
          <w:bCs/>
          <w:i/>
          <w:iCs/>
          <w:color w:val="000000" w:themeColor="text1"/>
        </w:rPr>
      </w:pPr>
      <w:r w:rsidRPr="005E4D33">
        <w:rPr>
          <w:bCs/>
          <w:i/>
          <w:iCs/>
          <w:color w:val="000000" w:themeColor="text1"/>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5E4D33">
        <w:rPr>
          <w:b/>
          <w:bCs/>
          <w:i/>
          <w:iCs/>
          <w:color w:val="000000" w:themeColor="text1"/>
        </w:rPr>
        <w:t xml:space="preserve">на достижение реалистичных </w:t>
      </w:r>
      <w:r w:rsidR="001152A4" w:rsidRPr="005E4D33">
        <w:rPr>
          <w:b/>
          <w:bCs/>
          <w:i/>
          <w:iCs/>
          <w:color w:val="000000" w:themeColor="text1"/>
        </w:rPr>
        <w:t>задач</w:t>
      </w:r>
      <w:r w:rsidRPr="005E4D33">
        <w:rPr>
          <w:bCs/>
          <w:i/>
          <w:iCs/>
          <w:color w:val="000000" w:themeColor="text1"/>
        </w:rPr>
        <w:t xml:space="preserve"> </w:t>
      </w:r>
      <w:r w:rsidRPr="005E4D33">
        <w:rPr>
          <w:b/>
          <w:bCs/>
          <w:i/>
          <w:iCs/>
          <w:color w:val="000000" w:themeColor="text1"/>
        </w:rPr>
        <w:t>коррекции дефицитов</w:t>
      </w:r>
      <w:r w:rsidRPr="005E4D33">
        <w:rPr>
          <w:bCs/>
          <w:i/>
          <w:iCs/>
          <w:color w:val="000000" w:themeColor="text1"/>
        </w:rPr>
        <w:t xml:space="preserve"> в подготовке у школьников, рискующих не преодолеть минимальный балл ЕГЭ</w:t>
      </w:r>
      <w:r w:rsidR="003A4E85" w:rsidRPr="005E4D33">
        <w:rPr>
          <w:bCs/>
          <w:i/>
          <w:iCs/>
          <w:color w:val="000000" w:themeColor="text1"/>
        </w:rPr>
        <w:t xml:space="preserve"> по учебному предмету</w:t>
      </w:r>
      <w:r w:rsidRPr="005E4D33">
        <w:rPr>
          <w:bCs/>
          <w:i/>
          <w:iCs/>
          <w:color w:val="000000" w:themeColor="text1"/>
        </w:rPr>
        <w:t xml:space="preserve">. </w:t>
      </w:r>
      <w:r w:rsidR="001152A4" w:rsidRPr="005E4D33">
        <w:rPr>
          <w:bCs/>
          <w:i/>
          <w:iCs/>
          <w:color w:val="000000" w:themeColor="text1"/>
        </w:rPr>
        <w:t>Целевым ориентиром рекомендаций является преодоление минимального балла ЕГЭ.</w:t>
      </w:r>
    </w:p>
    <w:p w14:paraId="72C0F980" w14:textId="77777777" w:rsidR="008C28E8" w:rsidRPr="005E4D33" w:rsidRDefault="008C28E8" w:rsidP="00326134">
      <w:pPr>
        <w:ind w:firstLine="567"/>
        <w:jc w:val="both"/>
        <w:rPr>
          <w:bCs/>
          <w:i/>
          <w:iCs/>
          <w:color w:val="000000" w:themeColor="text1"/>
        </w:rPr>
      </w:pPr>
    </w:p>
    <w:p w14:paraId="6BDF9214" w14:textId="77777777" w:rsidR="008C28E8" w:rsidRPr="005E4D33" w:rsidRDefault="008C28E8" w:rsidP="00AA35BA">
      <w:pPr>
        <w:spacing w:line="276" w:lineRule="auto"/>
        <w:outlineLvl w:val="2"/>
        <w:rPr>
          <w:b/>
          <w:bCs/>
          <w:color w:val="000000" w:themeColor="text1"/>
          <w:sz w:val="28"/>
          <w:szCs w:val="28"/>
        </w:rPr>
      </w:pPr>
      <w:r w:rsidRPr="005E4D33">
        <w:rPr>
          <w:b/>
          <w:bCs/>
          <w:color w:val="000000" w:themeColor="text1"/>
          <w:sz w:val="28"/>
          <w:szCs w:val="28"/>
        </w:rPr>
        <w:t>Методический анализ результатов группы, не преодолевших минимальный балл</w:t>
      </w:r>
    </w:p>
    <w:p w14:paraId="7AF3ED5E" w14:textId="77777777" w:rsidR="008C28E8" w:rsidRPr="005E4D33" w:rsidRDefault="008C28E8" w:rsidP="00AA35BA">
      <w:pPr>
        <w:spacing w:line="276" w:lineRule="auto"/>
        <w:rPr>
          <w:color w:val="000000" w:themeColor="text1"/>
          <w:sz w:val="28"/>
          <w:szCs w:val="28"/>
        </w:rPr>
      </w:pPr>
      <w:r w:rsidRPr="005E4D33">
        <w:rPr>
          <w:b/>
          <w:bCs/>
          <w:color w:val="000000" w:themeColor="text1"/>
          <w:sz w:val="28"/>
          <w:szCs w:val="28"/>
        </w:rPr>
        <w:t>Общая характеристика группы:</w:t>
      </w:r>
    </w:p>
    <w:p w14:paraId="7AE622C2" w14:textId="77777777" w:rsidR="008C28E8" w:rsidRPr="005E4D33" w:rsidRDefault="008C28E8" w:rsidP="00A21348">
      <w:pPr>
        <w:numPr>
          <w:ilvl w:val="0"/>
          <w:numId w:val="24"/>
        </w:numPr>
        <w:spacing w:line="276" w:lineRule="auto"/>
        <w:rPr>
          <w:color w:val="000000" w:themeColor="text1"/>
          <w:sz w:val="28"/>
          <w:szCs w:val="28"/>
        </w:rPr>
      </w:pPr>
      <w:r w:rsidRPr="005E4D33">
        <w:rPr>
          <w:color w:val="000000" w:themeColor="text1"/>
          <w:sz w:val="28"/>
          <w:szCs w:val="28"/>
        </w:rPr>
        <w:t>Крайне низкие показатели выполнения большинства заданий</w:t>
      </w:r>
    </w:p>
    <w:p w14:paraId="69D0772B" w14:textId="77777777" w:rsidR="008C28E8" w:rsidRPr="005E4D33" w:rsidRDefault="008C28E8" w:rsidP="00A21348">
      <w:pPr>
        <w:numPr>
          <w:ilvl w:val="0"/>
          <w:numId w:val="24"/>
        </w:numPr>
        <w:spacing w:line="276" w:lineRule="auto"/>
        <w:rPr>
          <w:color w:val="000000" w:themeColor="text1"/>
          <w:sz w:val="28"/>
          <w:szCs w:val="28"/>
        </w:rPr>
      </w:pPr>
      <w:r w:rsidRPr="005E4D33">
        <w:rPr>
          <w:color w:val="000000" w:themeColor="text1"/>
          <w:sz w:val="28"/>
          <w:szCs w:val="28"/>
        </w:rPr>
        <w:t>Отсутствие выполнения заданий высокого уровня сложности</w:t>
      </w:r>
    </w:p>
    <w:p w14:paraId="7D788ED9" w14:textId="77777777" w:rsidR="008C28E8" w:rsidRPr="005E4D33" w:rsidRDefault="008C28E8" w:rsidP="00A21348">
      <w:pPr>
        <w:numPr>
          <w:ilvl w:val="0"/>
          <w:numId w:val="24"/>
        </w:numPr>
        <w:spacing w:line="276" w:lineRule="auto"/>
        <w:rPr>
          <w:color w:val="000000" w:themeColor="text1"/>
          <w:sz w:val="28"/>
          <w:szCs w:val="28"/>
        </w:rPr>
      </w:pPr>
      <w:r w:rsidRPr="005E4D33">
        <w:rPr>
          <w:color w:val="000000" w:themeColor="text1"/>
          <w:sz w:val="28"/>
          <w:szCs w:val="28"/>
        </w:rPr>
        <w:t>Значительные пробелы в базовой подготовке</w:t>
      </w:r>
    </w:p>
    <w:p w14:paraId="150D200F" w14:textId="77777777" w:rsidR="008C28E8" w:rsidRPr="005E4D33" w:rsidRDefault="008C28E8" w:rsidP="00AA35BA">
      <w:pPr>
        <w:spacing w:line="276" w:lineRule="auto"/>
        <w:outlineLvl w:val="2"/>
        <w:rPr>
          <w:b/>
          <w:bCs/>
          <w:color w:val="000000" w:themeColor="text1"/>
          <w:sz w:val="28"/>
          <w:szCs w:val="28"/>
        </w:rPr>
      </w:pPr>
      <w:r w:rsidRPr="005E4D33">
        <w:rPr>
          <w:b/>
          <w:bCs/>
          <w:color w:val="000000" w:themeColor="text1"/>
          <w:sz w:val="28"/>
          <w:szCs w:val="28"/>
        </w:rPr>
        <w:t>Анализ проблемных зон</w:t>
      </w:r>
    </w:p>
    <w:p w14:paraId="3393916D" w14:textId="77777777" w:rsidR="008C28E8" w:rsidRPr="005E4D33" w:rsidRDefault="008C28E8" w:rsidP="00AA35BA">
      <w:pPr>
        <w:spacing w:line="276" w:lineRule="auto"/>
        <w:rPr>
          <w:color w:val="000000" w:themeColor="text1"/>
          <w:sz w:val="28"/>
          <w:szCs w:val="28"/>
        </w:rPr>
      </w:pPr>
      <w:r w:rsidRPr="005E4D33">
        <w:rPr>
          <w:b/>
          <w:bCs/>
          <w:color w:val="000000" w:themeColor="text1"/>
          <w:sz w:val="28"/>
          <w:szCs w:val="28"/>
        </w:rPr>
        <w:lastRenderedPageBreak/>
        <w:t>Критически низкие результаты:</w:t>
      </w:r>
    </w:p>
    <w:p w14:paraId="3F3EE25B" w14:textId="77777777" w:rsidR="008C28E8" w:rsidRPr="005E4D33" w:rsidRDefault="008C28E8" w:rsidP="00A21348">
      <w:pPr>
        <w:numPr>
          <w:ilvl w:val="0"/>
          <w:numId w:val="25"/>
        </w:numPr>
        <w:spacing w:line="276" w:lineRule="auto"/>
        <w:rPr>
          <w:color w:val="000000" w:themeColor="text1"/>
          <w:sz w:val="28"/>
          <w:szCs w:val="28"/>
        </w:rPr>
      </w:pPr>
      <w:r w:rsidRPr="005E4D33">
        <w:rPr>
          <w:color w:val="000000" w:themeColor="text1"/>
          <w:sz w:val="28"/>
          <w:szCs w:val="28"/>
        </w:rPr>
        <w:t xml:space="preserve">Задания 13-19: </w:t>
      </w:r>
      <w:r w:rsidRPr="005E4D33">
        <w:rPr>
          <w:b/>
          <w:bCs/>
          <w:color w:val="000000" w:themeColor="text1"/>
          <w:sz w:val="28"/>
          <w:szCs w:val="28"/>
        </w:rPr>
        <w:t>0%</w:t>
      </w:r>
      <w:r w:rsidRPr="005E4D33">
        <w:rPr>
          <w:color w:val="000000" w:themeColor="text1"/>
          <w:sz w:val="28"/>
          <w:szCs w:val="28"/>
        </w:rPr>
        <w:t xml:space="preserve"> выполнения</w:t>
      </w:r>
    </w:p>
    <w:p w14:paraId="6A7E9C24" w14:textId="77777777" w:rsidR="008C28E8" w:rsidRPr="005E4D33" w:rsidRDefault="008C28E8" w:rsidP="00A21348">
      <w:pPr>
        <w:numPr>
          <w:ilvl w:val="0"/>
          <w:numId w:val="25"/>
        </w:numPr>
        <w:spacing w:line="276" w:lineRule="auto"/>
        <w:rPr>
          <w:color w:val="000000" w:themeColor="text1"/>
          <w:sz w:val="28"/>
          <w:szCs w:val="28"/>
        </w:rPr>
      </w:pPr>
      <w:r w:rsidRPr="005E4D33">
        <w:rPr>
          <w:color w:val="000000" w:themeColor="text1"/>
          <w:sz w:val="28"/>
          <w:szCs w:val="28"/>
        </w:rPr>
        <w:t xml:space="preserve">Задания 9, 12: около </w:t>
      </w:r>
      <w:r w:rsidRPr="005E4D33">
        <w:rPr>
          <w:b/>
          <w:bCs/>
          <w:color w:val="000000" w:themeColor="text1"/>
          <w:sz w:val="28"/>
          <w:szCs w:val="28"/>
        </w:rPr>
        <w:t>4%</w:t>
      </w:r>
      <w:r w:rsidRPr="005E4D33">
        <w:rPr>
          <w:color w:val="000000" w:themeColor="text1"/>
          <w:sz w:val="28"/>
          <w:szCs w:val="28"/>
        </w:rPr>
        <w:t xml:space="preserve"> выполнения</w:t>
      </w:r>
    </w:p>
    <w:p w14:paraId="1638FE2D" w14:textId="77777777" w:rsidR="008C28E8" w:rsidRPr="005E4D33" w:rsidRDefault="008C28E8" w:rsidP="00A21348">
      <w:pPr>
        <w:numPr>
          <w:ilvl w:val="0"/>
          <w:numId w:val="25"/>
        </w:numPr>
        <w:spacing w:line="276" w:lineRule="auto"/>
        <w:rPr>
          <w:color w:val="000000" w:themeColor="text1"/>
          <w:sz w:val="28"/>
          <w:szCs w:val="28"/>
        </w:rPr>
      </w:pPr>
      <w:r w:rsidRPr="005E4D33">
        <w:rPr>
          <w:color w:val="000000" w:themeColor="text1"/>
          <w:sz w:val="28"/>
          <w:szCs w:val="28"/>
        </w:rPr>
        <w:t xml:space="preserve">Задания 5, 7: около </w:t>
      </w:r>
      <w:r w:rsidRPr="005E4D33">
        <w:rPr>
          <w:b/>
          <w:bCs/>
          <w:color w:val="000000" w:themeColor="text1"/>
          <w:sz w:val="28"/>
          <w:szCs w:val="28"/>
        </w:rPr>
        <w:t>9%</w:t>
      </w:r>
      <w:r w:rsidRPr="005E4D33">
        <w:rPr>
          <w:color w:val="000000" w:themeColor="text1"/>
          <w:sz w:val="28"/>
          <w:szCs w:val="28"/>
        </w:rPr>
        <w:t xml:space="preserve"> выполнения</w:t>
      </w:r>
    </w:p>
    <w:p w14:paraId="237BC9CF" w14:textId="77777777" w:rsidR="008C28E8" w:rsidRPr="005E4D33" w:rsidRDefault="008C28E8" w:rsidP="00AA35BA">
      <w:pPr>
        <w:spacing w:before="100" w:beforeAutospacing="1" w:after="100" w:afterAutospacing="1"/>
        <w:outlineLvl w:val="2"/>
        <w:rPr>
          <w:b/>
          <w:bCs/>
          <w:color w:val="000000" w:themeColor="text1"/>
          <w:sz w:val="28"/>
          <w:szCs w:val="28"/>
        </w:rPr>
      </w:pPr>
      <w:r w:rsidRPr="005E4D33">
        <w:rPr>
          <w:b/>
          <w:bCs/>
          <w:color w:val="000000" w:themeColor="text1"/>
          <w:sz w:val="28"/>
          <w:szCs w:val="28"/>
        </w:rPr>
        <w:t>Основные дефициты в подготовке</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3256"/>
        <w:gridCol w:w="4819"/>
        <w:gridCol w:w="5812"/>
      </w:tblGrid>
      <w:tr w:rsidR="008C28E8" w:rsidRPr="005E4D33" w14:paraId="41F52F85" w14:textId="77777777" w:rsidTr="005A3ED1">
        <w:trPr>
          <w:tblHeader/>
          <w:tblCellSpacing w:w="15" w:type="dxa"/>
        </w:trPr>
        <w:tc>
          <w:tcPr>
            <w:tcW w:w="3211" w:type="dxa"/>
            <w:shd w:val="clear" w:color="auto" w:fill="FFC000"/>
            <w:vAlign w:val="center"/>
            <w:hideMark/>
          </w:tcPr>
          <w:p w14:paraId="5EF9CC49" w14:textId="77777777" w:rsidR="008C28E8" w:rsidRPr="005E4D33" w:rsidRDefault="008C28E8" w:rsidP="008C28E8">
            <w:pPr>
              <w:jc w:val="center"/>
              <w:rPr>
                <w:b/>
                <w:bCs/>
                <w:color w:val="000000" w:themeColor="text1"/>
              </w:rPr>
            </w:pPr>
            <w:r w:rsidRPr="005E4D33">
              <w:rPr>
                <w:b/>
                <w:bCs/>
                <w:color w:val="000000" w:themeColor="text1"/>
              </w:rPr>
              <w:t>Тип заданий</w:t>
            </w:r>
          </w:p>
        </w:tc>
        <w:tc>
          <w:tcPr>
            <w:tcW w:w="4789" w:type="dxa"/>
            <w:shd w:val="clear" w:color="auto" w:fill="FFC000"/>
            <w:vAlign w:val="center"/>
            <w:hideMark/>
          </w:tcPr>
          <w:p w14:paraId="301EEE4D" w14:textId="77777777" w:rsidR="008C28E8" w:rsidRPr="005E4D33" w:rsidRDefault="008C28E8" w:rsidP="008C28E8">
            <w:pPr>
              <w:jc w:val="center"/>
              <w:rPr>
                <w:b/>
                <w:bCs/>
                <w:color w:val="000000" w:themeColor="text1"/>
              </w:rPr>
            </w:pPr>
            <w:r w:rsidRPr="005E4D33">
              <w:rPr>
                <w:b/>
                <w:bCs/>
                <w:color w:val="000000" w:themeColor="text1"/>
              </w:rPr>
              <w:t>Выявленные проблемы</w:t>
            </w:r>
          </w:p>
        </w:tc>
        <w:tc>
          <w:tcPr>
            <w:tcW w:w="5767" w:type="dxa"/>
            <w:shd w:val="clear" w:color="auto" w:fill="FFC000"/>
            <w:vAlign w:val="center"/>
            <w:hideMark/>
          </w:tcPr>
          <w:p w14:paraId="2DA8DB63" w14:textId="77777777" w:rsidR="008C28E8" w:rsidRPr="005E4D33" w:rsidRDefault="008C28E8" w:rsidP="008C28E8">
            <w:pPr>
              <w:jc w:val="center"/>
              <w:rPr>
                <w:b/>
                <w:bCs/>
                <w:color w:val="000000" w:themeColor="text1"/>
              </w:rPr>
            </w:pPr>
            <w:r w:rsidRPr="005E4D33">
              <w:rPr>
                <w:b/>
                <w:bCs/>
                <w:color w:val="000000" w:themeColor="text1"/>
              </w:rPr>
              <w:t>Процент выполнения</w:t>
            </w:r>
          </w:p>
        </w:tc>
      </w:tr>
      <w:tr w:rsidR="008C28E8" w:rsidRPr="005E4D33" w14:paraId="6E68B778" w14:textId="77777777" w:rsidTr="005A3ED1">
        <w:trPr>
          <w:tblCellSpacing w:w="15" w:type="dxa"/>
        </w:trPr>
        <w:tc>
          <w:tcPr>
            <w:tcW w:w="3211" w:type="dxa"/>
            <w:vAlign w:val="center"/>
            <w:hideMark/>
          </w:tcPr>
          <w:p w14:paraId="762CD0E3" w14:textId="77777777" w:rsidR="008C28E8" w:rsidRPr="005E4D33" w:rsidRDefault="008C28E8" w:rsidP="008C28E8">
            <w:pPr>
              <w:rPr>
                <w:color w:val="000000" w:themeColor="text1"/>
              </w:rPr>
            </w:pPr>
            <w:r w:rsidRPr="005E4D33">
              <w:rPr>
                <w:color w:val="000000" w:themeColor="text1"/>
              </w:rPr>
              <w:t>Базовые задания</w:t>
            </w:r>
          </w:p>
        </w:tc>
        <w:tc>
          <w:tcPr>
            <w:tcW w:w="4789" w:type="dxa"/>
            <w:vAlign w:val="center"/>
            <w:hideMark/>
          </w:tcPr>
          <w:p w14:paraId="305690EC" w14:textId="77777777" w:rsidR="008C28E8" w:rsidRPr="005E4D33" w:rsidRDefault="008C28E8" w:rsidP="008C28E8">
            <w:pPr>
              <w:rPr>
                <w:color w:val="000000" w:themeColor="text1"/>
              </w:rPr>
            </w:pPr>
            <w:r w:rsidRPr="005E4D33">
              <w:rPr>
                <w:color w:val="000000" w:themeColor="text1"/>
              </w:rPr>
              <w:t>Слабая вычислительная культура</w:t>
            </w:r>
          </w:p>
        </w:tc>
        <w:tc>
          <w:tcPr>
            <w:tcW w:w="5767" w:type="dxa"/>
            <w:vAlign w:val="center"/>
            <w:hideMark/>
          </w:tcPr>
          <w:p w14:paraId="04027C57" w14:textId="77777777" w:rsidR="008C28E8" w:rsidRPr="005E4D33" w:rsidRDefault="008C28E8" w:rsidP="008C28E8">
            <w:pPr>
              <w:rPr>
                <w:color w:val="000000" w:themeColor="text1"/>
              </w:rPr>
            </w:pPr>
            <w:r w:rsidRPr="005E4D33">
              <w:rPr>
                <w:color w:val="000000" w:themeColor="text1"/>
              </w:rPr>
              <w:t>17-31%</w:t>
            </w:r>
          </w:p>
        </w:tc>
      </w:tr>
      <w:tr w:rsidR="008C28E8" w:rsidRPr="005E4D33" w14:paraId="6A88A204" w14:textId="77777777" w:rsidTr="005A3ED1">
        <w:trPr>
          <w:tblCellSpacing w:w="15" w:type="dxa"/>
        </w:trPr>
        <w:tc>
          <w:tcPr>
            <w:tcW w:w="3211" w:type="dxa"/>
            <w:vAlign w:val="center"/>
            <w:hideMark/>
          </w:tcPr>
          <w:p w14:paraId="42537AB1" w14:textId="77777777" w:rsidR="008C28E8" w:rsidRPr="005E4D33" w:rsidRDefault="008C28E8" w:rsidP="008C28E8">
            <w:pPr>
              <w:rPr>
                <w:color w:val="000000" w:themeColor="text1"/>
              </w:rPr>
            </w:pPr>
            <w:r w:rsidRPr="005E4D33">
              <w:rPr>
                <w:color w:val="000000" w:themeColor="text1"/>
              </w:rPr>
              <w:t>Геометрические задачи</w:t>
            </w:r>
          </w:p>
        </w:tc>
        <w:tc>
          <w:tcPr>
            <w:tcW w:w="4789" w:type="dxa"/>
            <w:vAlign w:val="center"/>
            <w:hideMark/>
          </w:tcPr>
          <w:p w14:paraId="1796BB22" w14:textId="77777777" w:rsidR="008C28E8" w:rsidRPr="005E4D33" w:rsidRDefault="008C28E8" w:rsidP="008C28E8">
            <w:pPr>
              <w:rPr>
                <w:color w:val="000000" w:themeColor="text1"/>
              </w:rPr>
            </w:pPr>
            <w:r w:rsidRPr="005E4D33">
              <w:rPr>
                <w:color w:val="000000" w:themeColor="text1"/>
              </w:rPr>
              <w:t>Отсутствие базовых знаний</w:t>
            </w:r>
          </w:p>
        </w:tc>
        <w:tc>
          <w:tcPr>
            <w:tcW w:w="5767" w:type="dxa"/>
            <w:vAlign w:val="center"/>
            <w:hideMark/>
          </w:tcPr>
          <w:p w14:paraId="0C95D13C" w14:textId="77777777" w:rsidR="008C28E8" w:rsidRPr="005E4D33" w:rsidRDefault="008C28E8" w:rsidP="008C28E8">
            <w:pPr>
              <w:rPr>
                <w:color w:val="000000" w:themeColor="text1"/>
              </w:rPr>
            </w:pPr>
            <w:r w:rsidRPr="005E4D33">
              <w:rPr>
                <w:color w:val="000000" w:themeColor="text1"/>
              </w:rPr>
              <w:t>9-17%</w:t>
            </w:r>
          </w:p>
        </w:tc>
      </w:tr>
      <w:tr w:rsidR="008C28E8" w:rsidRPr="005E4D33" w14:paraId="58B5C04B" w14:textId="77777777" w:rsidTr="005A3ED1">
        <w:trPr>
          <w:tblCellSpacing w:w="15" w:type="dxa"/>
        </w:trPr>
        <w:tc>
          <w:tcPr>
            <w:tcW w:w="3211" w:type="dxa"/>
            <w:vAlign w:val="center"/>
            <w:hideMark/>
          </w:tcPr>
          <w:p w14:paraId="16BC6EA3" w14:textId="77777777" w:rsidR="008C28E8" w:rsidRPr="005E4D33" w:rsidRDefault="008C28E8" w:rsidP="008C28E8">
            <w:pPr>
              <w:rPr>
                <w:color w:val="000000" w:themeColor="text1"/>
              </w:rPr>
            </w:pPr>
            <w:r w:rsidRPr="005E4D33">
              <w:rPr>
                <w:color w:val="000000" w:themeColor="text1"/>
              </w:rPr>
              <w:t>Сложные задания</w:t>
            </w:r>
          </w:p>
        </w:tc>
        <w:tc>
          <w:tcPr>
            <w:tcW w:w="4789" w:type="dxa"/>
            <w:vAlign w:val="center"/>
            <w:hideMark/>
          </w:tcPr>
          <w:p w14:paraId="55ED2E5E" w14:textId="77777777" w:rsidR="008C28E8" w:rsidRPr="005E4D33" w:rsidRDefault="008C28E8" w:rsidP="008C28E8">
            <w:pPr>
              <w:rPr>
                <w:color w:val="000000" w:themeColor="text1"/>
              </w:rPr>
            </w:pPr>
            <w:r w:rsidRPr="005E4D33">
              <w:rPr>
                <w:color w:val="000000" w:themeColor="text1"/>
              </w:rPr>
              <w:t>Полное отсутствие подготовки</w:t>
            </w:r>
          </w:p>
        </w:tc>
        <w:tc>
          <w:tcPr>
            <w:tcW w:w="5767" w:type="dxa"/>
            <w:vAlign w:val="center"/>
            <w:hideMark/>
          </w:tcPr>
          <w:p w14:paraId="0718AD1C" w14:textId="77777777" w:rsidR="008C28E8" w:rsidRPr="005E4D33" w:rsidRDefault="008C28E8" w:rsidP="008C28E8">
            <w:pPr>
              <w:rPr>
                <w:color w:val="000000" w:themeColor="text1"/>
              </w:rPr>
            </w:pPr>
            <w:r w:rsidRPr="005E4D33">
              <w:rPr>
                <w:color w:val="000000" w:themeColor="text1"/>
              </w:rPr>
              <w:t>0%</w:t>
            </w:r>
          </w:p>
        </w:tc>
      </w:tr>
    </w:tbl>
    <w:p w14:paraId="07E36421" w14:textId="77777777" w:rsidR="007D7BA0" w:rsidRPr="005E4D33" w:rsidRDefault="007D7BA0" w:rsidP="007D7BA0">
      <w:pPr>
        <w:spacing w:before="100" w:beforeAutospacing="1" w:after="100" w:afterAutospacing="1"/>
        <w:outlineLvl w:val="2"/>
        <w:rPr>
          <w:b/>
          <w:bCs/>
          <w:color w:val="000000" w:themeColor="text1"/>
          <w:sz w:val="27"/>
          <w:szCs w:val="27"/>
        </w:rPr>
      </w:pPr>
      <w:r w:rsidRPr="005E4D33">
        <w:rPr>
          <w:b/>
          <w:bCs/>
          <w:color w:val="000000" w:themeColor="text1"/>
          <w:sz w:val="27"/>
          <w:szCs w:val="27"/>
        </w:rPr>
        <w:t>Целевые показатели коррекции</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689"/>
        <w:gridCol w:w="5670"/>
        <w:gridCol w:w="5811"/>
      </w:tblGrid>
      <w:tr w:rsidR="007D7BA0" w:rsidRPr="005E4D33" w14:paraId="1DFEF363" w14:textId="77777777" w:rsidTr="005A3ED1">
        <w:trPr>
          <w:tblHeader/>
          <w:tblCellSpacing w:w="15" w:type="dxa"/>
        </w:trPr>
        <w:tc>
          <w:tcPr>
            <w:tcW w:w="2644" w:type="dxa"/>
            <w:shd w:val="clear" w:color="auto" w:fill="FFC000"/>
            <w:vAlign w:val="center"/>
            <w:hideMark/>
          </w:tcPr>
          <w:p w14:paraId="39850B5F" w14:textId="77777777" w:rsidR="007D7BA0" w:rsidRPr="005E4D33" w:rsidRDefault="007D7BA0" w:rsidP="007D7BA0">
            <w:pPr>
              <w:jc w:val="center"/>
              <w:rPr>
                <w:b/>
                <w:bCs/>
                <w:color w:val="000000" w:themeColor="text1"/>
              </w:rPr>
            </w:pPr>
            <w:r w:rsidRPr="005E4D33">
              <w:rPr>
                <w:b/>
                <w:bCs/>
                <w:color w:val="000000" w:themeColor="text1"/>
              </w:rPr>
              <w:t>Период обучения</w:t>
            </w:r>
          </w:p>
        </w:tc>
        <w:tc>
          <w:tcPr>
            <w:tcW w:w="5640" w:type="dxa"/>
            <w:shd w:val="clear" w:color="auto" w:fill="FFC000"/>
            <w:vAlign w:val="center"/>
            <w:hideMark/>
          </w:tcPr>
          <w:p w14:paraId="40121CFE" w14:textId="77777777" w:rsidR="007D7BA0" w:rsidRPr="005E4D33" w:rsidRDefault="007D7BA0" w:rsidP="007D7BA0">
            <w:pPr>
              <w:jc w:val="center"/>
              <w:rPr>
                <w:b/>
                <w:bCs/>
                <w:color w:val="000000" w:themeColor="text1"/>
              </w:rPr>
            </w:pPr>
            <w:r w:rsidRPr="005E4D33">
              <w:rPr>
                <w:b/>
                <w:bCs/>
                <w:color w:val="000000" w:themeColor="text1"/>
              </w:rPr>
              <w:t>Планируемый рост</w:t>
            </w:r>
          </w:p>
        </w:tc>
        <w:tc>
          <w:tcPr>
            <w:tcW w:w="5766" w:type="dxa"/>
            <w:shd w:val="clear" w:color="auto" w:fill="FFC000"/>
            <w:vAlign w:val="center"/>
            <w:hideMark/>
          </w:tcPr>
          <w:p w14:paraId="11EF222E" w14:textId="77777777" w:rsidR="007D7BA0" w:rsidRPr="005E4D33" w:rsidRDefault="007D7BA0" w:rsidP="007D7BA0">
            <w:pPr>
              <w:jc w:val="center"/>
              <w:rPr>
                <w:b/>
                <w:bCs/>
                <w:color w:val="000000" w:themeColor="text1"/>
              </w:rPr>
            </w:pPr>
            <w:r w:rsidRPr="005E4D33">
              <w:rPr>
                <w:b/>
                <w:bCs/>
                <w:color w:val="000000" w:themeColor="text1"/>
              </w:rPr>
              <w:t>Контрольные показатели</w:t>
            </w:r>
          </w:p>
        </w:tc>
      </w:tr>
      <w:tr w:rsidR="007D7BA0" w:rsidRPr="005E4D33" w14:paraId="78F6CDC9" w14:textId="77777777" w:rsidTr="005A3ED1">
        <w:trPr>
          <w:tblCellSpacing w:w="15" w:type="dxa"/>
        </w:trPr>
        <w:tc>
          <w:tcPr>
            <w:tcW w:w="2644" w:type="dxa"/>
            <w:vAlign w:val="center"/>
            <w:hideMark/>
          </w:tcPr>
          <w:p w14:paraId="58CBEB0A" w14:textId="77777777" w:rsidR="007D7BA0" w:rsidRPr="005E4D33" w:rsidRDefault="007D7BA0" w:rsidP="007D7BA0">
            <w:pPr>
              <w:rPr>
                <w:color w:val="000000" w:themeColor="text1"/>
              </w:rPr>
            </w:pPr>
            <w:r w:rsidRPr="005E4D33">
              <w:rPr>
                <w:color w:val="000000" w:themeColor="text1"/>
              </w:rPr>
              <w:t>1 триместр</w:t>
            </w:r>
          </w:p>
        </w:tc>
        <w:tc>
          <w:tcPr>
            <w:tcW w:w="5640" w:type="dxa"/>
            <w:vAlign w:val="center"/>
            <w:hideMark/>
          </w:tcPr>
          <w:p w14:paraId="2204C2D0" w14:textId="77777777" w:rsidR="007D7BA0" w:rsidRPr="005E4D33" w:rsidRDefault="007D7BA0" w:rsidP="007D7BA0">
            <w:pPr>
              <w:rPr>
                <w:color w:val="000000" w:themeColor="text1"/>
              </w:rPr>
            </w:pPr>
            <w:r w:rsidRPr="005E4D33">
              <w:rPr>
                <w:color w:val="000000" w:themeColor="text1"/>
              </w:rPr>
              <w:t xml:space="preserve">Достижение </w:t>
            </w:r>
            <w:r w:rsidRPr="005E4D33">
              <w:rPr>
                <w:b/>
                <w:bCs/>
                <w:color w:val="000000" w:themeColor="text1"/>
              </w:rPr>
              <w:t>25%</w:t>
            </w:r>
            <w:r w:rsidRPr="005E4D33">
              <w:rPr>
                <w:color w:val="000000" w:themeColor="text1"/>
              </w:rPr>
              <w:t xml:space="preserve"> по базовым заданиям</w:t>
            </w:r>
          </w:p>
        </w:tc>
        <w:tc>
          <w:tcPr>
            <w:tcW w:w="5766" w:type="dxa"/>
            <w:vAlign w:val="center"/>
            <w:hideMark/>
          </w:tcPr>
          <w:p w14:paraId="2BB279C9" w14:textId="77777777" w:rsidR="007D7BA0" w:rsidRPr="005E4D33" w:rsidRDefault="007D7BA0" w:rsidP="007D7BA0">
            <w:pPr>
              <w:rPr>
                <w:color w:val="000000" w:themeColor="text1"/>
              </w:rPr>
            </w:pPr>
            <w:r w:rsidRPr="005E4D33">
              <w:rPr>
                <w:color w:val="000000" w:themeColor="text1"/>
              </w:rPr>
              <w:t>Выполнение заданий 1-6</w:t>
            </w:r>
          </w:p>
        </w:tc>
      </w:tr>
      <w:tr w:rsidR="007D7BA0" w:rsidRPr="005E4D33" w14:paraId="4CC4C529" w14:textId="77777777" w:rsidTr="005A3ED1">
        <w:trPr>
          <w:tblCellSpacing w:w="15" w:type="dxa"/>
        </w:trPr>
        <w:tc>
          <w:tcPr>
            <w:tcW w:w="2644" w:type="dxa"/>
            <w:vAlign w:val="center"/>
            <w:hideMark/>
          </w:tcPr>
          <w:p w14:paraId="2F4199F2" w14:textId="77777777" w:rsidR="007D7BA0" w:rsidRPr="005E4D33" w:rsidRDefault="007D7BA0" w:rsidP="007D7BA0">
            <w:pPr>
              <w:rPr>
                <w:color w:val="000000" w:themeColor="text1"/>
              </w:rPr>
            </w:pPr>
            <w:r w:rsidRPr="005E4D33">
              <w:rPr>
                <w:color w:val="000000" w:themeColor="text1"/>
              </w:rPr>
              <w:t>2 триместр</w:t>
            </w:r>
          </w:p>
        </w:tc>
        <w:tc>
          <w:tcPr>
            <w:tcW w:w="5640" w:type="dxa"/>
            <w:vAlign w:val="center"/>
            <w:hideMark/>
          </w:tcPr>
          <w:p w14:paraId="02BBB18F" w14:textId="77777777" w:rsidR="007D7BA0" w:rsidRPr="005E4D33" w:rsidRDefault="007D7BA0" w:rsidP="007D7BA0">
            <w:pPr>
              <w:rPr>
                <w:color w:val="000000" w:themeColor="text1"/>
              </w:rPr>
            </w:pPr>
            <w:r w:rsidRPr="005E4D33">
              <w:rPr>
                <w:color w:val="000000" w:themeColor="text1"/>
              </w:rPr>
              <w:t xml:space="preserve">Достижение </w:t>
            </w:r>
            <w:r w:rsidRPr="005E4D33">
              <w:rPr>
                <w:b/>
                <w:bCs/>
                <w:color w:val="000000" w:themeColor="text1"/>
              </w:rPr>
              <w:t>35%</w:t>
            </w:r>
            <w:r w:rsidRPr="005E4D33">
              <w:rPr>
                <w:color w:val="000000" w:themeColor="text1"/>
              </w:rPr>
              <w:t xml:space="preserve"> по базовым заданиям</w:t>
            </w:r>
          </w:p>
        </w:tc>
        <w:tc>
          <w:tcPr>
            <w:tcW w:w="5766" w:type="dxa"/>
            <w:vAlign w:val="center"/>
            <w:hideMark/>
          </w:tcPr>
          <w:p w14:paraId="759769DA" w14:textId="77777777" w:rsidR="007D7BA0" w:rsidRPr="005E4D33" w:rsidRDefault="007D7BA0" w:rsidP="007D7BA0">
            <w:pPr>
              <w:rPr>
                <w:color w:val="000000" w:themeColor="text1"/>
              </w:rPr>
            </w:pPr>
            <w:r w:rsidRPr="005E4D33">
              <w:rPr>
                <w:color w:val="000000" w:themeColor="text1"/>
              </w:rPr>
              <w:t>Выполнение заданий 7-12</w:t>
            </w:r>
          </w:p>
        </w:tc>
      </w:tr>
      <w:tr w:rsidR="007D7BA0" w:rsidRPr="005E4D33" w14:paraId="5EE178DF" w14:textId="77777777" w:rsidTr="005A3ED1">
        <w:trPr>
          <w:tblCellSpacing w:w="15" w:type="dxa"/>
        </w:trPr>
        <w:tc>
          <w:tcPr>
            <w:tcW w:w="2644" w:type="dxa"/>
            <w:vAlign w:val="center"/>
            <w:hideMark/>
          </w:tcPr>
          <w:p w14:paraId="33CC9521" w14:textId="77777777" w:rsidR="007D7BA0" w:rsidRPr="005E4D33" w:rsidRDefault="007D7BA0" w:rsidP="007D7BA0">
            <w:pPr>
              <w:rPr>
                <w:color w:val="000000" w:themeColor="text1"/>
              </w:rPr>
            </w:pPr>
            <w:r w:rsidRPr="005E4D33">
              <w:rPr>
                <w:color w:val="000000" w:themeColor="text1"/>
              </w:rPr>
              <w:t>3 триместр</w:t>
            </w:r>
          </w:p>
        </w:tc>
        <w:tc>
          <w:tcPr>
            <w:tcW w:w="5640" w:type="dxa"/>
            <w:vAlign w:val="center"/>
            <w:hideMark/>
          </w:tcPr>
          <w:p w14:paraId="4A81E7A8" w14:textId="77777777" w:rsidR="007D7BA0" w:rsidRPr="005E4D33" w:rsidRDefault="007D7BA0" w:rsidP="007D7BA0">
            <w:pPr>
              <w:rPr>
                <w:color w:val="000000" w:themeColor="text1"/>
              </w:rPr>
            </w:pPr>
            <w:r w:rsidRPr="005E4D33">
              <w:rPr>
                <w:color w:val="000000" w:themeColor="text1"/>
              </w:rPr>
              <w:t>Достижение минимального балла</w:t>
            </w:r>
          </w:p>
        </w:tc>
        <w:tc>
          <w:tcPr>
            <w:tcW w:w="5766" w:type="dxa"/>
            <w:vAlign w:val="center"/>
            <w:hideMark/>
          </w:tcPr>
          <w:p w14:paraId="74A0FB9C" w14:textId="77777777" w:rsidR="007D7BA0" w:rsidRPr="005E4D33" w:rsidRDefault="007D7BA0" w:rsidP="007D7BA0">
            <w:pPr>
              <w:rPr>
                <w:color w:val="000000" w:themeColor="text1"/>
              </w:rPr>
            </w:pPr>
            <w:r w:rsidRPr="005E4D33">
              <w:rPr>
                <w:color w:val="000000" w:themeColor="text1"/>
              </w:rPr>
              <w:t>Стабильное выполнение 5-7 заданий</w:t>
            </w:r>
          </w:p>
        </w:tc>
      </w:tr>
    </w:tbl>
    <w:p w14:paraId="4BD72E94" w14:textId="77777777" w:rsidR="00AA35BA" w:rsidRPr="005E4D33" w:rsidRDefault="00AA35BA" w:rsidP="00326134">
      <w:pPr>
        <w:ind w:firstLine="567"/>
        <w:jc w:val="both"/>
        <w:rPr>
          <w:bCs/>
          <w:color w:val="000000" w:themeColor="text1"/>
        </w:rPr>
      </w:pPr>
    </w:p>
    <w:p w14:paraId="6401BE4A" w14:textId="77777777" w:rsidR="00AA35BA" w:rsidRPr="005E4D33" w:rsidRDefault="00AA35BA" w:rsidP="00326134">
      <w:pPr>
        <w:ind w:firstLine="567"/>
        <w:jc w:val="both"/>
        <w:rPr>
          <w:bCs/>
          <w:color w:val="000000" w:themeColor="text1"/>
        </w:rPr>
      </w:pPr>
    </w:p>
    <w:p w14:paraId="14707380" w14:textId="77777777" w:rsidR="00BF6AFE" w:rsidRPr="005E4D33" w:rsidRDefault="00BF6AFE" w:rsidP="005A3ED1">
      <w:pPr>
        <w:spacing w:line="276" w:lineRule="auto"/>
        <w:outlineLvl w:val="1"/>
        <w:rPr>
          <w:b/>
          <w:bCs/>
          <w:color w:val="000000" w:themeColor="text1"/>
          <w:sz w:val="26"/>
          <w:szCs w:val="26"/>
        </w:rPr>
      </w:pPr>
      <w:r w:rsidRPr="005E4D33">
        <w:rPr>
          <w:b/>
          <w:bCs/>
          <w:color w:val="000000" w:themeColor="text1"/>
          <w:sz w:val="26"/>
          <w:szCs w:val="26"/>
        </w:rPr>
        <w:t>Приоритетные направления работы по повышению эффективности подготовки</w:t>
      </w:r>
    </w:p>
    <w:p w14:paraId="21151BD0" w14:textId="4C87E531" w:rsidR="00BF6AFE" w:rsidRPr="005E4D33" w:rsidRDefault="00BF6AFE" w:rsidP="005A3ED1">
      <w:pPr>
        <w:spacing w:line="276" w:lineRule="auto"/>
        <w:outlineLvl w:val="1"/>
        <w:rPr>
          <w:b/>
          <w:bCs/>
          <w:color w:val="000000" w:themeColor="text1"/>
          <w:sz w:val="26"/>
          <w:szCs w:val="26"/>
        </w:rPr>
      </w:pPr>
      <w:r w:rsidRPr="005E4D33">
        <w:rPr>
          <w:b/>
          <w:bCs/>
          <w:color w:val="000000" w:themeColor="text1"/>
          <w:sz w:val="26"/>
          <w:szCs w:val="26"/>
        </w:rPr>
        <w:t xml:space="preserve"> Базовые компетенции и их развитие</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649"/>
        <w:gridCol w:w="5693"/>
        <w:gridCol w:w="6055"/>
      </w:tblGrid>
      <w:tr w:rsidR="00BF6AFE" w:rsidRPr="005E4D33" w14:paraId="031724D7" w14:textId="77777777" w:rsidTr="005A3ED1">
        <w:trPr>
          <w:tblHeader/>
          <w:tblCellSpacing w:w="15" w:type="dxa"/>
        </w:trPr>
        <w:tc>
          <w:tcPr>
            <w:tcW w:w="0" w:type="auto"/>
            <w:shd w:val="clear" w:color="auto" w:fill="FFC000"/>
            <w:vAlign w:val="center"/>
            <w:hideMark/>
          </w:tcPr>
          <w:p w14:paraId="41D8AF2A" w14:textId="77777777" w:rsidR="00BF6AFE" w:rsidRPr="005E4D33" w:rsidRDefault="00BF6AFE" w:rsidP="00BF6AFE">
            <w:pPr>
              <w:jc w:val="center"/>
              <w:rPr>
                <w:b/>
                <w:bCs/>
                <w:color w:val="000000" w:themeColor="text1"/>
              </w:rPr>
            </w:pPr>
            <w:r w:rsidRPr="005E4D33">
              <w:rPr>
                <w:b/>
                <w:bCs/>
                <w:color w:val="000000" w:themeColor="text1"/>
              </w:rPr>
              <w:t>Компетенция</w:t>
            </w:r>
          </w:p>
        </w:tc>
        <w:tc>
          <w:tcPr>
            <w:tcW w:w="0" w:type="auto"/>
            <w:shd w:val="clear" w:color="auto" w:fill="FFC000"/>
            <w:vAlign w:val="center"/>
            <w:hideMark/>
          </w:tcPr>
          <w:p w14:paraId="30C4A55E" w14:textId="77777777" w:rsidR="00BF6AFE" w:rsidRPr="005E4D33" w:rsidRDefault="00BF6AFE" w:rsidP="00BF6AFE">
            <w:pPr>
              <w:jc w:val="center"/>
              <w:rPr>
                <w:b/>
                <w:bCs/>
                <w:color w:val="000000" w:themeColor="text1"/>
              </w:rPr>
            </w:pPr>
            <w:r w:rsidRPr="005E4D33">
              <w:rPr>
                <w:b/>
                <w:bCs/>
                <w:color w:val="000000" w:themeColor="text1"/>
              </w:rPr>
              <w:t>Направления работы</w:t>
            </w:r>
          </w:p>
        </w:tc>
        <w:tc>
          <w:tcPr>
            <w:tcW w:w="0" w:type="auto"/>
            <w:shd w:val="clear" w:color="auto" w:fill="FFC000"/>
            <w:vAlign w:val="center"/>
            <w:hideMark/>
          </w:tcPr>
          <w:p w14:paraId="0308C917" w14:textId="77777777" w:rsidR="00BF6AFE" w:rsidRPr="005E4D33" w:rsidRDefault="00BF6AFE" w:rsidP="00BF6AFE">
            <w:pPr>
              <w:jc w:val="center"/>
              <w:rPr>
                <w:b/>
                <w:bCs/>
                <w:color w:val="000000" w:themeColor="text1"/>
              </w:rPr>
            </w:pPr>
            <w:r w:rsidRPr="005E4D33">
              <w:rPr>
                <w:b/>
                <w:bCs/>
                <w:color w:val="000000" w:themeColor="text1"/>
              </w:rPr>
              <w:t>Ожидаемые результаты</w:t>
            </w:r>
          </w:p>
        </w:tc>
      </w:tr>
      <w:tr w:rsidR="00BF6AFE" w:rsidRPr="005E4D33" w14:paraId="5AE2B7E9" w14:textId="77777777" w:rsidTr="00BF6AFE">
        <w:trPr>
          <w:tblCellSpacing w:w="15" w:type="dxa"/>
        </w:trPr>
        <w:tc>
          <w:tcPr>
            <w:tcW w:w="0" w:type="auto"/>
            <w:vAlign w:val="center"/>
            <w:hideMark/>
          </w:tcPr>
          <w:p w14:paraId="29ED0967" w14:textId="77777777" w:rsidR="00BF6AFE" w:rsidRPr="005E4D33" w:rsidRDefault="00BF6AFE" w:rsidP="00BF6AFE">
            <w:pPr>
              <w:rPr>
                <w:color w:val="000000" w:themeColor="text1"/>
              </w:rPr>
            </w:pPr>
            <w:r w:rsidRPr="005E4D33">
              <w:rPr>
                <w:color w:val="000000" w:themeColor="text1"/>
              </w:rPr>
              <w:t>Арифметические навыки</w:t>
            </w:r>
          </w:p>
        </w:tc>
        <w:tc>
          <w:tcPr>
            <w:tcW w:w="0" w:type="auto"/>
            <w:vAlign w:val="center"/>
            <w:hideMark/>
          </w:tcPr>
          <w:p w14:paraId="058E6EDC" w14:textId="77777777" w:rsidR="00BF6AFE" w:rsidRPr="005E4D33" w:rsidRDefault="00BF6AFE" w:rsidP="00BF6AFE">
            <w:pPr>
              <w:rPr>
                <w:color w:val="000000" w:themeColor="text1"/>
              </w:rPr>
            </w:pPr>
            <w:r w:rsidRPr="005E4D33">
              <w:rPr>
                <w:color w:val="000000" w:themeColor="text1"/>
              </w:rPr>
              <w:t>Отработка базовых операций, работа с дробями и процентами</w:t>
            </w:r>
          </w:p>
        </w:tc>
        <w:tc>
          <w:tcPr>
            <w:tcW w:w="0" w:type="auto"/>
            <w:vAlign w:val="center"/>
            <w:hideMark/>
          </w:tcPr>
          <w:p w14:paraId="443FB3D4" w14:textId="77777777" w:rsidR="00BF6AFE" w:rsidRPr="005E4D33" w:rsidRDefault="00BF6AFE" w:rsidP="00BF6AFE">
            <w:pPr>
              <w:rPr>
                <w:color w:val="000000" w:themeColor="text1"/>
              </w:rPr>
            </w:pPr>
            <w:r w:rsidRPr="005E4D33">
              <w:rPr>
                <w:color w:val="000000" w:themeColor="text1"/>
              </w:rPr>
              <w:t>Уверенное выполнение заданий 1-4 (целевой показатель 50%)</w:t>
            </w:r>
          </w:p>
        </w:tc>
      </w:tr>
      <w:tr w:rsidR="00BF6AFE" w:rsidRPr="005E4D33" w14:paraId="7263936A" w14:textId="77777777" w:rsidTr="00BF6AFE">
        <w:trPr>
          <w:tblCellSpacing w:w="15" w:type="dxa"/>
        </w:trPr>
        <w:tc>
          <w:tcPr>
            <w:tcW w:w="0" w:type="auto"/>
            <w:vAlign w:val="center"/>
            <w:hideMark/>
          </w:tcPr>
          <w:p w14:paraId="46B65510" w14:textId="77777777" w:rsidR="00BF6AFE" w:rsidRPr="005E4D33" w:rsidRDefault="00BF6AFE" w:rsidP="00BF6AFE">
            <w:pPr>
              <w:rPr>
                <w:color w:val="000000" w:themeColor="text1"/>
              </w:rPr>
            </w:pPr>
            <w:r w:rsidRPr="005E4D33">
              <w:rPr>
                <w:color w:val="000000" w:themeColor="text1"/>
              </w:rPr>
              <w:t>Работа с формулами</w:t>
            </w:r>
          </w:p>
        </w:tc>
        <w:tc>
          <w:tcPr>
            <w:tcW w:w="0" w:type="auto"/>
            <w:vAlign w:val="center"/>
            <w:hideMark/>
          </w:tcPr>
          <w:p w14:paraId="5BEA2479" w14:textId="77777777" w:rsidR="00BF6AFE" w:rsidRPr="005E4D33" w:rsidRDefault="00BF6AFE" w:rsidP="00BF6AFE">
            <w:pPr>
              <w:rPr>
                <w:color w:val="000000" w:themeColor="text1"/>
              </w:rPr>
            </w:pPr>
            <w:r w:rsidRPr="005E4D33">
              <w:rPr>
                <w:color w:val="000000" w:themeColor="text1"/>
              </w:rPr>
              <w:t>Преобразование выражений, подстановка значений</w:t>
            </w:r>
          </w:p>
        </w:tc>
        <w:tc>
          <w:tcPr>
            <w:tcW w:w="0" w:type="auto"/>
            <w:vAlign w:val="center"/>
            <w:hideMark/>
          </w:tcPr>
          <w:p w14:paraId="408611BF" w14:textId="77777777" w:rsidR="00BF6AFE" w:rsidRPr="005E4D33" w:rsidRDefault="00BF6AFE" w:rsidP="00BF6AFE">
            <w:pPr>
              <w:rPr>
                <w:color w:val="000000" w:themeColor="text1"/>
              </w:rPr>
            </w:pPr>
            <w:r w:rsidRPr="005E4D33">
              <w:rPr>
                <w:color w:val="000000" w:themeColor="text1"/>
              </w:rPr>
              <w:t>Успешное выполнение заданий 5-6 (целевой показатель 30%)</w:t>
            </w:r>
          </w:p>
        </w:tc>
      </w:tr>
      <w:tr w:rsidR="00BF6AFE" w:rsidRPr="005E4D33" w14:paraId="5E667A31" w14:textId="77777777" w:rsidTr="00BF6AFE">
        <w:trPr>
          <w:tblCellSpacing w:w="15" w:type="dxa"/>
        </w:trPr>
        <w:tc>
          <w:tcPr>
            <w:tcW w:w="0" w:type="auto"/>
            <w:vAlign w:val="center"/>
            <w:hideMark/>
          </w:tcPr>
          <w:p w14:paraId="711B5133" w14:textId="77777777" w:rsidR="00BF6AFE" w:rsidRPr="005E4D33" w:rsidRDefault="00BF6AFE" w:rsidP="00BF6AFE">
            <w:pPr>
              <w:rPr>
                <w:color w:val="000000" w:themeColor="text1"/>
              </w:rPr>
            </w:pPr>
            <w:r w:rsidRPr="005E4D33">
              <w:rPr>
                <w:color w:val="000000" w:themeColor="text1"/>
              </w:rPr>
              <w:t>Геометрические навыки</w:t>
            </w:r>
          </w:p>
        </w:tc>
        <w:tc>
          <w:tcPr>
            <w:tcW w:w="0" w:type="auto"/>
            <w:vAlign w:val="center"/>
            <w:hideMark/>
          </w:tcPr>
          <w:p w14:paraId="40070FEF" w14:textId="77777777" w:rsidR="00BF6AFE" w:rsidRPr="005E4D33" w:rsidRDefault="00BF6AFE" w:rsidP="00BF6AFE">
            <w:pPr>
              <w:rPr>
                <w:color w:val="000000" w:themeColor="text1"/>
              </w:rPr>
            </w:pPr>
            <w:r w:rsidRPr="005E4D33">
              <w:rPr>
                <w:color w:val="000000" w:themeColor="text1"/>
              </w:rPr>
              <w:t>Построение фигур, работа с чертежами</w:t>
            </w:r>
          </w:p>
        </w:tc>
        <w:tc>
          <w:tcPr>
            <w:tcW w:w="0" w:type="auto"/>
            <w:vAlign w:val="center"/>
            <w:hideMark/>
          </w:tcPr>
          <w:p w14:paraId="69FB07C8" w14:textId="77777777" w:rsidR="00BF6AFE" w:rsidRPr="005E4D33" w:rsidRDefault="00BF6AFE" w:rsidP="00BF6AFE">
            <w:pPr>
              <w:rPr>
                <w:color w:val="000000" w:themeColor="text1"/>
              </w:rPr>
            </w:pPr>
            <w:r w:rsidRPr="005E4D33">
              <w:rPr>
                <w:color w:val="000000" w:themeColor="text1"/>
              </w:rPr>
              <w:t xml:space="preserve">Выполнение геометрических задач (целевой показатель </w:t>
            </w:r>
            <w:r w:rsidRPr="005E4D33">
              <w:rPr>
                <w:color w:val="000000" w:themeColor="text1"/>
              </w:rPr>
              <w:lastRenderedPageBreak/>
              <w:t>30%)</w:t>
            </w:r>
          </w:p>
        </w:tc>
      </w:tr>
      <w:tr w:rsidR="00BF6AFE" w:rsidRPr="005E4D33" w14:paraId="2386F2B5" w14:textId="77777777" w:rsidTr="00BF6AFE">
        <w:trPr>
          <w:tblCellSpacing w:w="15" w:type="dxa"/>
        </w:trPr>
        <w:tc>
          <w:tcPr>
            <w:tcW w:w="0" w:type="auto"/>
            <w:vAlign w:val="center"/>
            <w:hideMark/>
          </w:tcPr>
          <w:p w14:paraId="1C6A9147" w14:textId="77777777" w:rsidR="00BF6AFE" w:rsidRPr="005E4D33" w:rsidRDefault="00BF6AFE" w:rsidP="00BF6AFE">
            <w:pPr>
              <w:rPr>
                <w:color w:val="000000" w:themeColor="text1"/>
              </w:rPr>
            </w:pPr>
            <w:r w:rsidRPr="005E4D33">
              <w:rPr>
                <w:color w:val="000000" w:themeColor="text1"/>
              </w:rPr>
              <w:lastRenderedPageBreak/>
              <w:t>Читательская грамотность</w:t>
            </w:r>
          </w:p>
        </w:tc>
        <w:tc>
          <w:tcPr>
            <w:tcW w:w="0" w:type="auto"/>
            <w:vAlign w:val="center"/>
            <w:hideMark/>
          </w:tcPr>
          <w:p w14:paraId="3F5424B7" w14:textId="77777777" w:rsidR="00BF6AFE" w:rsidRPr="005E4D33" w:rsidRDefault="00BF6AFE" w:rsidP="00BF6AFE">
            <w:pPr>
              <w:rPr>
                <w:color w:val="000000" w:themeColor="text1"/>
              </w:rPr>
            </w:pPr>
            <w:r w:rsidRPr="005E4D33">
              <w:rPr>
                <w:color w:val="000000" w:themeColor="text1"/>
              </w:rPr>
              <w:t>Анализ условий, выделение данных</w:t>
            </w:r>
          </w:p>
        </w:tc>
        <w:tc>
          <w:tcPr>
            <w:tcW w:w="0" w:type="auto"/>
            <w:vAlign w:val="center"/>
            <w:hideMark/>
          </w:tcPr>
          <w:p w14:paraId="1A1144BE" w14:textId="77777777" w:rsidR="00BF6AFE" w:rsidRPr="005E4D33" w:rsidRDefault="00BF6AFE" w:rsidP="00BF6AFE">
            <w:pPr>
              <w:rPr>
                <w:color w:val="000000" w:themeColor="text1"/>
              </w:rPr>
            </w:pPr>
            <w:r w:rsidRPr="005E4D33">
              <w:rPr>
                <w:color w:val="000000" w:themeColor="text1"/>
              </w:rPr>
              <w:t>Успешное выполнение текстовых задач (целевой показатель 20%)</w:t>
            </w:r>
          </w:p>
        </w:tc>
      </w:tr>
    </w:tbl>
    <w:p w14:paraId="5A9B1D96" w14:textId="045B0FDC" w:rsidR="00E965A7" w:rsidRPr="005E4D33" w:rsidRDefault="00E965A7" w:rsidP="00E965A7">
      <w:pPr>
        <w:rPr>
          <w:color w:val="000000" w:themeColor="text1"/>
        </w:rPr>
      </w:pPr>
    </w:p>
    <w:p w14:paraId="0BCADC83"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Этапы коррекционной работы</w:t>
      </w:r>
    </w:p>
    <w:p w14:paraId="007A38FA" w14:textId="77777777" w:rsidR="00E965A7" w:rsidRPr="005E4D33" w:rsidRDefault="00E965A7" w:rsidP="00E965A7">
      <w:pPr>
        <w:spacing w:line="276" w:lineRule="auto"/>
        <w:outlineLvl w:val="2"/>
        <w:rPr>
          <w:b/>
          <w:bCs/>
          <w:color w:val="000000" w:themeColor="text1"/>
          <w:sz w:val="28"/>
          <w:szCs w:val="28"/>
        </w:rPr>
      </w:pPr>
      <w:r w:rsidRPr="005E4D33">
        <w:rPr>
          <w:b/>
          <w:bCs/>
          <w:color w:val="000000" w:themeColor="text1"/>
          <w:sz w:val="28"/>
          <w:szCs w:val="28"/>
        </w:rPr>
        <w:t>Этап 1. Диагностический</w:t>
      </w:r>
    </w:p>
    <w:p w14:paraId="6BE888D0" w14:textId="77777777" w:rsidR="00E965A7" w:rsidRPr="005E4D33" w:rsidRDefault="00E965A7" w:rsidP="00E965A7">
      <w:pPr>
        <w:spacing w:line="276" w:lineRule="auto"/>
        <w:rPr>
          <w:color w:val="000000" w:themeColor="text1"/>
          <w:sz w:val="28"/>
          <w:szCs w:val="28"/>
        </w:rPr>
      </w:pPr>
      <w:r w:rsidRPr="005E4D33">
        <w:rPr>
          <w:b/>
          <w:bCs/>
          <w:color w:val="000000" w:themeColor="text1"/>
          <w:sz w:val="28"/>
          <w:szCs w:val="28"/>
        </w:rPr>
        <w:t>Цель:</w:t>
      </w:r>
      <w:r w:rsidRPr="005E4D33">
        <w:rPr>
          <w:color w:val="000000" w:themeColor="text1"/>
          <w:sz w:val="28"/>
          <w:szCs w:val="28"/>
        </w:rPr>
        <w:t xml:space="preserve"> выявить зону ближайшего развития и точные дефициты, чтобы выстроить адресную коррекцию.</w:t>
      </w:r>
    </w:p>
    <w:p w14:paraId="52D58408" w14:textId="77777777" w:rsidR="00E965A7" w:rsidRPr="005E4D33" w:rsidRDefault="00E965A7" w:rsidP="00A21348">
      <w:pPr>
        <w:numPr>
          <w:ilvl w:val="0"/>
          <w:numId w:val="26"/>
        </w:numPr>
        <w:spacing w:line="276" w:lineRule="auto"/>
        <w:rPr>
          <w:color w:val="000000" w:themeColor="text1"/>
          <w:sz w:val="28"/>
          <w:szCs w:val="28"/>
        </w:rPr>
      </w:pPr>
      <w:r w:rsidRPr="005E4D33">
        <w:rPr>
          <w:b/>
          <w:bCs/>
          <w:color w:val="000000" w:themeColor="text1"/>
          <w:sz w:val="28"/>
          <w:szCs w:val="28"/>
        </w:rPr>
        <w:t>Проведение первичного тестирования.</w:t>
      </w:r>
      <w:r w:rsidRPr="005E4D33">
        <w:rPr>
          <w:color w:val="000000" w:themeColor="text1"/>
          <w:sz w:val="28"/>
          <w:szCs w:val="28"/>
        </w:rPr>
        <w:br/>
      </w:r>
      <w:r w:rsidRPr="005E4D33">
        <w:rPr>
          <w:i/>
          <w:iCs/>
          <w:color w:val="000000" w:themeColor="text1"/>
          <w:sz w:val="28"/>
          <w:szCs w:val="28"/>
        </w:rPr>
        <w:t>Методические приёмы:</w:t>
      </w:r>
    </w:p>
    <w:p w14:paraId="6436FEA5"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Используются стандартизированные диагностические карты (по разделам: вычисления, уравнения, текстовые задачи, геометрия и т. д.).</w:t>
      </w:r>
    </w:p>
    <w:p w14:paraId="2CD3F4AE"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Проводится входной срез из 20–30 заданий разного уровня: 60% базового, 30% повышенного, 10% высокого.</w:t>
      </w:r>
    </w:p>
    <w:p w14:paraId="5A5E90E6"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Для экономии времени — смешанный формат: 15 минут письменных заданий + 10 минут устного экспресс-опроса по ключевым темам.</w:t>
      </w:r>
    </w:p>
    <w:p w14:paraId="78E9B1A6"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Фиксируются не только ошибки, но и тип ошибки: вычислительная, логическая, терминологическая, невнимательность.</w:t>
      </w:r>
    </w:p>
    <w:p w14:paraId="3851354D" w14:textId="77777777" w:rsidR="00E965A7" w:rsidRPr="005E4D33" w:rsidRDefault="00E965A7" w:rsidP="00A21348">
      <w:pPr>
        <w:numPr>
          <w:ilvl w:val="0"/>
          <w:numId w:val="26"/>
        </w:numPr>
        <w:spacing w:line="276" w:lineRule="auto"/>
        <w:rPr>
          <w:color w:val="000000" w:themeColor="text1"/>
          <w:sz w:val="28"/>
          <w:szCs w:val="28"/>
        </w:rPr>
      </w:pPr>
      <w:r w:rsidRPr="005E4D33">
        <w:rPr>
          <w:b/>
          <w:bCs/>
          <w:color w:val="000000" w:themeColor="text1"/>
          <w:sz w:val="28"/>
          <w:szCs w:val="28"/>
        </w:rPr>
        <w:t>Выявление индивидуальных образовательных дефицитов.</w:t>
      </w:r>
      <w:r w:rsidRPr="005E4D33">
        <w:rPr>
          <w:color w:val="000000" w:themeColor="text1"/>
          <w:sz w:val="28"/>
          <w:szCs w:val="28"/>
        </w:rPr>
        <w:br/>
      </w:r>
      <w:r w:rsidRPr="005E4D33">
        <w:rPr>
          <w:i/>
          <w:iCs/>
          <w:color w:val="000000" w:themeColor="text1"/>
          <w:sz w:val="28"/>
          <w:szCs w:val="28"/>
        </w:rPr>
        <w:t>Методические приёмы:</w:t>
      </w:r>
    </w:p>
    <w:p w14:paraId="1E769887"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Составляется «карта дефицитов» в виде таблицы: тема → типичные ошибки → вероятная причина (пробел, непонимание, слабая автоматизация).</w:t>
      </w:r>
    </w:p>
    <w:p w14:paraId="46C62672"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Применяются мини-кейсы: ученику дают задачу и просят объяснить ход решения вслух (метод «проговори решение»), чтобы выявить пробелы в логике.</w:t>
      </w:r>
    </w:p>
    <w:p w14:paraId="3ABDAE1E"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При необходимости — повторное выполнение аналогичных заданий с изменением чисел для проверки устойчивости навыка.</w:t>
      </w:r>
    </w:p>
    <w:p w14:paraId="19CD9269" w14:textId="77777777" w:rsidR="00E965A7" w:rsidRPr="005E4D33" w:rsidRDefault="00E965A7" w:rsidP="00A21348">
      <w:pPr>
        <w:numPr>
          <w:ilvl w:val="0"/>
          <w:numId w:val="26"/>
        </w:numPr>
        <w:spacing w:line="276" w:lineRule="auto"/>
        <w:rPr>
          <w:color w:val="000000" w:themeColor="text1"/>
          <w:sz w:val="28"/>
          <w:szCs w:val="28"/>
        </w:rPr>
      </w:pPr>
      <w:r w:rsidRPr="005E4D33">
        <w:rPr>
          <w:b/>
          <w:bCs/>
          <w:color w:val="000000" w:themeColor="text1"/>
          <w:sz w:val="28"/>
          <w:szCs w:val="28"/>
        </w:rPr>
        <w:lastRenderedPageBreak/>
        <w:t>Разработка индивидуальных образовательных маршрутов (ИОМ).</w:t>
      </w:r>
      <w:r w:rsidRPr="005E4D33">
        <w:rPr>
          <w:color w:val="000000" w:themeColor="text1"/>
          <w:sz w:val="28"/>
          <w:szCs w:val="28"/>
        </w:rPr>
        <w:br/>
      </w:r>
      <w:r w:rsidRPr="005E4D33">
        <w:rPr>
          <w:i/>
          <w:iCs/>
          <w:color w:val="000000" w:themeColor="text1"/>
          <w:sz w:val="28"/>
          <w:szCs w:val="28"/>
        </w:rPr>
        <w:t>Методические приёмы:</w:t>
      </w:r>
    </w:p>
    <w:p w14:paraId="7E7693FE"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ИОМ оформляется как таблица: тема → цель (в измеримых показателях) → методы → ресурсы → сроки → критерии достижения.</w:t>
      </w:r>
    </w:p>
    <w:p w14:paraId="26186CEA"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Устанавливаются промежуточные цели: например, «через 2 недели — 80% базовых заданий по теме “Проценты” без вычислительных ошибок».</w:t>
      </w:r>
    </w:p>
    <w:p w14:paraId="12170761" w14:textId="77777777" w:rsidR="00E965A7" w:rsidRPr="005E4D33" w:rsidRDefault="00E965A7" w:rsidP="00A21348">
      <w:pPr>
        <w:numPr>
          <w:ilvl w:val="1"/>
          <w:numId w:val="26"/>
        </w:numPr>
        <w:spacing w:line="276" w:lineRule="auto"/>
        <w:rPr>
          <w:color w:val="000000" w:themeColor="text1"/>
          <w:sz w:val="28"/>
          <w:szCs w:val="28"/>
        </w:rPr>
      </w:pPr>
      <w:r w:rsidRPr="005E4D33">
        <w:rPr>
          <w:color w:val="000000" w:themeColor="text1"/>
          <w:sz w:val="28"/>
          <w:szCs w:val="28"/>
        </w:rPr>
        <w:t>Предусматривается гибкость: каждые 2 недели ИОМ корректируется по результатам диагностики.</w:t>
      </w:r>
    </w:p>
    <w:p w14:paraId="6F11882C" w14:textId="77777777" w:rsidR="00E965A7" w:rsidRPr="005E4D33" w:rsidRDefault="00E965A7" w:rsidP="00E965A7">
      <w:pPr>
        <w:spacing w:line="276" w:lineRule="auto"/>
        <w:outlineLvl w:val="2"/>
        <w:rPr>
          <w:b/>
          <w:bCs/>
          <w:color w:val="000000" w:themeColor="text1"/>
          <w:sz w:val="28"/>
          <w:szCs w:val="28"/>
        </w:rPr>
      </w:pPr>
      <w:r w:rsidRPr="005E4D33">
        <w:rPr>
          <w:b/>
          <w:bCs/>
          <w:color w:val="000000" w:themeColor="text1"/>
          <w:sz w:val="28"/>
          <w:szCs w:val="28"/>
        </w:rPr>
        <w:t>Этап 2. Базовый</w:t>
      </w:r>
    </w:p>
    <w:p w14:paraId="0EA1F0AE" w14:textId="77777777" w:rsidR="00E965A7" w:rsidRPr="005E4D33" w:rsidRDefault="00E965A7" w:rsidP="00E965A7">
      <w:pPr>
        <w:spacing w:line="276" w:lineRule="auto"/>
        <w:rPr>
          <w:color w:val="000000" w:themeColor="text1"/>
          <w:sz w:val="28"/>
          <w:szCs w:val="28"/>
        </w:rPr>
      </w:pPr>
      <w:r w:rsidRPr="005E4D33">
        <w:rPr>
          <w:b/>
          <w:bCs/>
          <w:color w:val="000000" w:themeColor="text1"/>
          <w:sz w:val="28"/>
          <w:szCs w:val="28"/>
        </w:rPr>
        <w:t>Цель:</w:t>
      </w:r>
      <w:r w:rsidRPr="005E4D33">
        <w:rPr>
          <w:color w:val="000000" w:themeColor="text1"/>
          <w:sz w:val="28"/>
          <w:szCs w:val="28"/>
        </w:rPr>
        <w:t xml:space="preserve"> сформировать прочную основу знаний и автоматизировать базовые операции.</w:t>
      </w:r>
    </w:p>
    <w:p w14:paraId="759AFDE0" w14:textId="77777777" w:rsidR="00E965A7" w:rsidRPr="005E4D33" w:rsidRDefault="00E965A7" w:rsidP="00A21348">
      <w:pPr>
        <w:numPr>
          <w:ilvl w:val="0"/>
          <w:numId w:val="27"/>
        </w:numPr>
        <w:spacing w:line="276" w:lineRule="auto"/>
        <w:rPr>
          <w:color w:val="000000" w:themeColor="text1"/>
          <w:sz w:val="28"/>
          <w:szCs w:val="28"/>
        </w:rPr>
      </w:pPr>
      <w:r w:rsidRPr="005E4D33">
        <w:rPr>
          <w:b/>
          <w:bCs/>
          <w:color w:val="000000" w:themeColor="text1"/>
          <w:sz w:val="28"/>
          <w:szCs w:val="28"/>
        </w:rPr>
        <w:t>Отработка арифметических операций.</w:t>
      </w:r>
      <w:r w:rsidRPr="005E4D33">
        <w:rPr>
          <w:color w:val="000000" w:themeColor="text1"/>
          <w:sz w:val="28"/>
          <w:szCs w:val="28"/>
        </w:rPr>
        <w:br/>
      </w:r>
      <w:r w:rsidRPr="005E4D33">
        <w:rPr>
          <w:i/>
          <w:iCs/>
          <w:color w:val="000000" w:themeColor="text1"/>
          <w:sz w:val="28"/>
          <w:szCs w:val="28"/>
        </w:rPr>
        <w:t>Методические приёмы:</w:t>
      </w:r>
    </w:p>
    <w:p w14:paraId="560A8331"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«Математические минутки» (5–7 минут на уроке): цепочки вычислений на скорость и точность.</w:t>
      </w:r>
    </w:p>
    <w:p w14:paraId="6C57E2B6"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Использование карточек с примерами и самопроверкой (ответы на обороте).</w:t>
      </w:r>
    </w:p>
    <w:p w14:paraId="02A16040"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Метод «пошаговой записи»: каждое действие фиксируется отдельно, чтобы исключить ошибки в порядке действий.</w:t>
      </w:r>
    </w:p>
    <w:p w14:paraId="03F61BBE"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Включение устного счёта и работы с дробями/десятичными дробями в повседневные задания.</w:t>
      </w:r>
    </w:p>
    <w:p w14:paraId="13930D1D" w14:textId="77777777" w:rsidR="00E965A7" w:rsidRPr="005E4D33" w:rsidRDefault="00E965A7" w:rsidP="00A21348">
      <w:pPr>
        <w:numPr>
          <w:ilvl w:val="0"/>
          <w:numId w:val="27"/>
        </w:numPr>
        <w:spacing w:line="276" w:lineRule="auto"/>
        <w:rPr>
          <w:color w:val="000000" w:themeColor="text1"/>
          <w:sz w:val="28"/>
          <w:szCs w:val="28"/>
        </w:rPr>
      </w:pPr>
      <w:r w:rsidRPr="005E4D33">
        <w:rPr>
          <w:b/>
          <w:bCs/>
          <w:color w:val="000000" w:themeColor="text1"/>
          <w:sz w:val="28"/>
          <w:szCs w:val="28"/>
        </w:rPr>
        <w:t>Преобразование математических выражений.</w:t>
      </w:r>
      <w:r w:rsidRPr="005E4D33">
        <w:rPr>
          <w:color w:val="000000" w:themeColor="text1"/>
          <w:sz w:val="28"/>
          <w:szCs w:val="28"/>
        </w:rPr>
        <w:br/>
      </w:r>
      <w:r w:rsidRPr="005E4D33">
        <w:rPr>
          <w:i/>
          <w:iCs/>
          <w:color w:val="000000" w:themeColor="text1"/>
          <w:sz w:val="28"/>
          <w:szCs w:val="28"/>
        </w:rPr>
        <w:t>Методические приёмы:</w:t>
      </w:r>
    </w:p>
    <w:p w14:paraId="0B6AC7C7"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Алгоритмизация: вводится чёткий чек-лист действий (раскрыть скобки → привести подобные → упростить).</w:t>
      </w:r>
    </w:p>
    <w:p w14:paraId="1A7ED501"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Цветовая маркировка: разные части выражения выделяются цветом для визуализации структуры.</w:t>
      </w:r>
    </w:p>
    <w:p w14:paraId="0EBE4FEF"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Приём «обратной задачи»: ученик преобразует выражение, а затем проверяет, вернувшись к исходному виду.</w:t>
      </w:r>
    </w:p>
    <w:p w14:paraId="360D475F" w14:textId="77777777" w:rsidR="00E965A7" w:rsidRPr="005E4D33" w:rsidRDefault="00E965A7" w:rsidP="00A21348">
      <w:pPr>
        <w:numPr>
          <w:ilvl w:val="0"/>
          <w:numId w:val="27"/>
        </w:numPr>
        <w:spacing w:line="276" w:lineRule="auto"/>
        <w:rPr>
          <w:color w:val="000000" w:themeColor="text1"/>
          <w:sz w:val="28"/>
          <w:szCs w:val="28"/>
        </w:rPr>
      </w:pPr>
      <w:r w:rsidRPr="005E4D33">
        <w:rPr>
          <w:b/>
          <w:bCs/>
          <w:color w:val="000000" w:themeColor="text1"/>
          <w:sz w:val="28"/>
          <w:szCs w:val="28"/>
        </w:rPr>
        <w:t>Изучение процентных соотношений.</w:t>
      </w:r>
      <w:r w:rsidRPr="005E4D33">
        <w:rPr>
          <w:color w:val="000000" w:themeColor="text1"/>
          <w:sz w:val="28"/>
          <w:szCs w:val="28"/>
        </w:rPr>
        <w:br/>
      </w:r>
      <w:r w:rsidRPr="005E4D33">
        <w:rPr>
          <w:i/>
          <w:iCs/>
          <w:color w:val="000000" w:themeColor="text1"/>
          <w:sz w:val="28"/>
          <w:szCs w:val="28"/>
        </w:rPr>
        <w:t>Методические приёмы:</w:t>
      </w:r>
    </w:p>
    <w:p w14:paraId="3677EAE8"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Опора на реальные жизненные примеры: скидки, налоги, проценты по кредиту.</w:t>
      </w:r>
    </w:p>
    <w:p w14:paraId="317B8AEB"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lastRenderedPageBreak/>
        <w:t>Визуализация: круговые диаграммы, полоски, сетки 10×10 для наглядного представления 1%.</w:t>
      </w:r>
    </w:p>
    <w:p w14:paraId="6B8D1B88"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Отработка трёх типов задач: найти процент от числа, найти число по проценту, найти процентное отношение.</w:t>
      </w:r>
    </w:p>
    <w:p w14:paraId="1F661929" w14:textId="77777777" w:rsidR="00E965A7" w:rsidRPr="005E4D33" w:rsidRDefault="00E965A7" w:rsidP="00A21348">
      <w:pPr>
        <w:numPr>
          <w:ilvl w:val="0"/>
          <w:numId w:val="27"/>
        </w:numPr>
        <w:spacing w:line="276" w:lineRule="auto"/>
        <w:rPr>
          <w:color w:val="000000" w:themeColor="text1"/>
          <w:sz w:val="28"/>
          <w:szCs w:val="28"/>
        </w:rPr>
      </w:pPr>
      <w:r w:rsidRPr="005E4D33">
        <w:rPr>
          <w:b/>
          <w:bCs/>
          <w:color w:val="000000" w:themeColor="text1"/>
          <w:sz w:val="28"/>
          <w:szCs w:val="28"/>
        </w:rPr>
        <w:t>Освоение основных математических формул.</w:t>
      </w:r>
      <w:r w:rsidRPr="005E4D33">
        <w:rPr>
          <w:color w:val="000000" w:themeColor="text1"/>
          <w:sz w:val="28"/>
          <w:szCs w:val="28"/>
        </w:rPr>
        <w:br/>
      </w:r>
      <w:r w:rsidRPr="005E4D33">
        <w:rPr>
          <w:i/>
          <w:iCs/>
          <w:color w:val="000000" w:themeColor="text1"/>
          <w:sz w:val="28"/>
          <w:szCs w:val="28"/>
        </w:rPr>
        <w:t>Методические приёмы:</w:t>
      </w:r>
    </w:p>
    <w:p w14:paraId="2ADFEAF9"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Составление «справочника формул» учеником: формула → расшифровка символов → пример → типичные ошибки.</w:t>
      </w:r>
    </w:p>
    <w:p w14:paraId="6B462B52"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Карточки-шпаргалки: на одной стороне — формула, на другой — пример применения.</w:t>
      </w:r>
    </w:p>
    <w:p w14:paraId="7DF8D2F6" w14:textId="77777777" w:rsidR="00E965A7" w:rsidRPr="005E4D33" w:rsidRDefault="00E965A7" w:rsidP="00A21348">
      <w:pPr>
        <w:numPr>
          <w:ilvl w:val="1"/>
          <w:numId w:val="27"/>
        </w:numPr>
        <w:spacing w:line="276" w:lineRule="auto"/>
        <w:rPr>
          <w:color w:val="000000" w:themeColor="text1"/>
          <w:sz w:val="28"/>
          <w:szCs w:val="28"/>
        </w:rPr>
      </w:pPr>
      <w:r w:rsidRPr="005E4D33">
        <w:rPr>
          <w:color w:val="000000" w:themeColor="text1"/>
          <w:sz w:val="28"/>
          <w:szCs w:val="28"/>
        </w:rPr>
        <w:t>Мини-тренажёры: подбор задач, где нужно выбрать и применить нужную формулу.</w:t>
      </w:r>
    </w:p>
    <w:p w14:paraId="28EE4665" w14:textId="77777777" w:rsidR="00E965A7" w:rsidRPr="005E4D33" w:rsidRDefault="00E965A7" w:rsidP="00E965A7">
      <w:pPr>
        <w:spacing w:line="276" w:lineRule="auto"/>
        <w:outlineLvl w:val="2"/>
        <w:rPr>
          <w:b/>
          <w:bCs/>
          <w:color w:val="000000" w:themeColor="text1"/>
          <w:sz w:val="28"/>
          <w:szCs w:val="28"/>
        </w:rPr>
      </w:pPr>
      <w:r w:rsidRPr="005E4D33">
        <w:rPr>
          <w:b/>
          <w:bCs/>
          <w:color w:val="000000" w:themeColor="text1"/>
          <w:sz w:val="28"/>
          <w:szCs w:val="28"/>
        </w:rPr>
        <w:t>Этап 3. Практический</w:t>
      </w:r>
    </w:p>
    <w:p w14:paraId="580F66B5" w14:textId="77777777" w:rsidR="00E965A7" w:rsidRPr="005E4D33" w:rsidRDefault="00E965A7" w:rsidP="00E965A7">
      <w:pPr>
        <w:spacing w:line="276" w:lineRule="auto"/>
        <w:rPr>
          <w:color w:val="000000" w:themeColor="text1"/>
          <w:sz w:val="28"/>
          <w:szCs w:val="28"/>
        </w:rPr>
      </w:pPr>
      <w:r w:rsidRPr="005E4D33">
        <w:rPr>
          <w:b/>
          <w:bCs/>
          <w:color w:val="000000" w:themeColor="text1"/>
          <w:sz w:val="28"/>
          <w:szCs w:val="28"/>
        </w:rPr>
        <w:t>Цель:</w:t>
      </w:r>
      <w:r w:rsidRPr="005E4D33">
        <w:rPr>
          <w:color w:val="000000" w:themeColor="text1"/>
          <w:sz w:val="28"/>
          <w:szCs w:val="28"/>
        </w:rPr>
        <w:t xml:space="preserve"> закрепить навыки, сформировать устойчивый алгоритм решения и автоматизм.</w:t>
      </w:r>
    </w:p>
    <w:p w14:paraId="61E41BAC" w14:textId="77777777" w:rsidR="00E965A7" w:rsidRPr="005E4D33" w:rsidRDefault="00E965A7" w:rsidP="00A21348">
      <w:pPr>
        <w:numPr>
          <w:ilvl w:val="0"/>
          <w:numId w:val="28"/>
        </w:numPr>
        <w:spacing w:line="276" w:lineRule="auto"/>
        <w:rPr>
          <w:color w:val="000000" w:themeColor="text1"/>
          <w:sz w:val="28"/>
          <w:szCs w:val="28"/>
        </w:rPr>
      </w:pPr>
      <w:r w:rsidRPr="005E4D33">
        <w:rPr>
          <w:b/>
          <w:bCs/>
          <w:color w:val="000000" w:themeColor="text1"/>
          <w:sz w:val="28"/>
          <w:szCs w:val="28"/>
        </w:rPr>
        <w:t>Отработка типовых задач.</w:t>
      </w:r>
      <w:r w:rsidRPr="005E4D33">
        <w:rPr>
          <w:color w:val="000000" w:themeColor="text1"/>
          <w:sz w:val="28"/>
          <w:szCs w:val="28"/>
        </w:rPr>
        <w:br/>
      </w:r>
      <w:r w:rsidRPr="005E4D33">
        <w:rPr>
          <w:i/>
          <w:iCs/>
          <w:color w:val="000000" w:themeColor="text1"/>
          <w:sz w:val="28"/>
          <w:szCs w:val="28"/>
        </w:rPr>
        <w:t>Методические приёмы:</w:t>
      </w:r>
    </w:p>
    <w:p w14:paraId="0706813C"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Решение по шаблону: сначала разбор образца с учителем, затем аналогичные задачи с постепенным уменьшением подсказок.</w:t>
      </w:r>
    </w:p>
    <w:p w14:paraId="1F9895EB"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Группировка задач по типам: «задачи на движение», «задачи на смеси», «геометрические задачи» и т. п.</w:t>
      </w:r>
    </w:p>
    <w:p w14:paraId="3BBC17E9"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Ведение «папки типовых задач»: ученик собирает решённые задачи по типам и регулярно к ним возвращается.</w:t>
      </w:r>
    </w:p>
    <w:p w14:paraId="39EE20AF" w14:textId="77777777" w:rsidR="00E965A7" w:rsidRPr="005E4D33" w:rsidRDefault="00E965A7" w:rsidP="00A21348">
      <w:pPr>
        <w:numPr>
          <w:ilvl w:val="0"/>
          <w:numId w:val="28"/>
        </w:numPr>
        <w:spacing w:line="276" w:lineRule="auto"/>
        <w:rPr>
          <w:color w:val="000000" w:themeColor="text1"/>
          <w:sz w:val="28"/>
          <w:szCs w:val="28"/>
        </w:rPr>
      </w:pPr>
      <w:r w:rsidRPr="005E4D33">
        <w:rPr>
          <w:b/>
          <w:bCs/>
          <w:color w:val="000000" w:themeColor="text1"/>
          <w:sz w:val="28"/>
          <w:szCs w:val="28"/>
        </w:rPr>
        <w:t>Формирование устойчивых навыков решения.</w:t>
      </w:r>
      <w:r w:rsidRPr="005E4D33">
        <w:rPr>
          <w:color w:val="000000" w:themeColor="text1"/>
          <w:sz w:val="28"/>
          <w:szCs w:val="28"/>
        </w:rPr>
        <w:br/>
      </w:r>
      <w:r w:rsidRPr="005E4D33">
        <w:rPr>
          <w:i/>
          <w:iCs/>
          <w:color w:val="000000" w:themeColor="text1"/>
          <w:sz w:val="28"/>
          <w:szCs w:val="28"/>
        </w:rPr>
        <w:t>Методические приёмы:</w:t>
      </w:r>
    </w:p>
    <w:p w14:paraId="7F68A7A5"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Пошаговый алгоритм решения: 1) прочитать и выделить данные, 2) определить тип задачи, 3) выбрать метод, 4) записать решение, 5) проверить.</w:t>
      </w:r>
    </w:p>
    <w:p w14:paraId="6CF46F7B"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Работа с ошибками: после каждой работы проводится «разбор полётов» — ученик сам находит и исправляет ошибки по чек-листу.</w:t>
      </w:r>
    </w:p>
    <w:p w14:paraId="7865BC57"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Парная работа: ученики обмениваются решениями и проверяют друг друга по критериям.</w:t>
      </w:r>
    </w:p>
    <w:p w14:paraId="71F73CC7" w14:textId="77777777" w:rsidR="00E965A7" w:rsidRPr="005E4D33" w:rsidRDefault="00E965A7" w:rsidP="00A21348">
      <w:pPr>
        <w:numPr>
          <w:ilvl w:val="0"/>
          <w:numId w:val="28"/>
        </w:numPr>
        <w:spacing w:line="276" w:lineRule="auto"/>
        <w:rPr>
          <w:color w:val="000000" w:themeColor="text1"/>
          <w:sz w:val="28"/>
          <w:szCs w:val="28"/>
        </w:rPr>
      </w:pPr>
      <w:r w:rsidRPr="005E4D33">
        <w:rPr>
          <w:b/>
          <w:bCs/>
          <w:color w:val="000000" w:themeColor="text1"/>
          <w:sz w:val="28"/>
          <w:szCs w:val="28"/>
        </w:rPr>
        <w:lastRenderedPageBreak/>
        <w:t>Развитие автоматизма выполнения математических операций.</w:t>
      </w:r>
      <w:r w:rsidRPr="005E4D33">
        <w:rPr>
          <w:color w:val="000000" w:themeColor="text1"/>
          <w:sz w:val="28"/>
          <w:szCs w:val="28"/>
        </w:rPr>
        <w:br/>
      </w:r>
      <w:r w:rsidRPr="005E4D33">
        <w:rPr>
          <w:i/>
          <w:iCs/>
          <w:color w:val="000000" w:themeColor="text1"/>
          <w:sz w:val="28"/>
          <w:szCs w:val="28"/>
        </w:rPr>
        <w:t>Методические приёмы:</w:t>
      </w:r>
    </w:p>
    <w:p w14:paraId="34E3A324"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Регулярные «зарядки на автоматизм» (3–5 минут): быстрые примеры на умножение, деление, действия с дробями.</w:t>
      </w:r>
    </w:p>
    <w:p w14:paraId="1BF677DE"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Использование онлайн-тренажёров с ограничением по времени.</w:t>
      </w:r>
    </w:p>
    <w:p w14:paraId="596146AE" w14:textId="77777777" w:rsidR="00E965A7" w:rsidRPr="005E4D33" w:rsidRDefault="00E965A7" w:rsidP="00A21348">
      <w:pPr>
        <w:numPr>
          <w:ilvl w:val="1"/>
          <w:numId w:val="28"/>
        </w:numPr>
        <w:spacing w:line="276" w:lineRule="auto"/>
        <w:rPr>
          <w:color w:val="000000" w:themeColor="text1"/>
          <w:sz w:val="28"/>
          <w:szCs w:val="28"/>
        </w:rPr>
      </w:pPr>
      <w:r w:rsidRPr="005E4D33">
        <w:rPr>
          <w:color w:val="000000" w:themeColor="text1"/>
          <w:sz w:val="28"/>
          <w:szCs w:val="28"/>
        </w:rPr>
        <w:t>Система поощрений за безошибочные серии (например, 10 подряд без ошибок).</w:t>
      </w:r>
    </w:p>
    <w:p w14:paraId="788E4675"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Методические подходы. Организация образовательного процесса</w:t>
      </w:r>
    </w:p>
    <w:p w14:paraId="05320027" w14:textId="77777777" w:rsidR="00E965A7" w:rsidRPr="005E4D33" w:rsidRDefault="00E965A7" w:rsidP="00A21348">
      <w:pPr>
        <w:numPr>
          <w:ilvl w:val="0"/>
          <w:numId w:val="29"/>
        </w:numPr>
        <w:spacing w:line="276" w:lineRule="auto"/>
        <w:rPr>
          <w:color w:val="000000" w:themeColor="text1"/>
          <w:sz w:val="28"/>
          <w:szCs w:val="28"/>
        </w:rPr>
      </w:pPr>
      <w:r w:rsidRPr="005E4D33">
        <w:rPr>
          <w:b/>
          <w:bCs/>
          <w:color w:val="000000" w:themeColor="text1"/>
          <w:sz w:val="28"/>
          <w:szCs w:val="28"/>
        </w:rPr>
        <w:t>Групповая работа (не более 5 человек в группе).</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группы формируются по схожим дефицитам (например, группа «слабые проценты», группа «ошибки в уравнениях»). В каждой группе — чёткое распределение ролей: «ведущий», «секретарь», «проверяющий».</w:t>
      </w:r>
    </w:p>
    <w:p w14:paraId="6A3C7F34" w14:textId="77777777" w:rsidR="00E965A7" w:rsidRPr="005E4D33" w:rsidRDefault="00E965A7" w:rsidP="00A21348">
      <w:pPr>
        <w:numPr>
          <w:ilvl w:val="0"/>
          <w:numId w:val="29"/>
        </w:numPr>
        <w:spacing w:line="276" w:lineRule="auto"/>
        <w:rPr>
          <w:color w:val="000000" w:themeColor="text1"/>
          <w:sz w:val="28"/>
          <w:szCs w:val="28"/>
        </w:rPr>
      </w:pPr>
      <w:r w:rsidRPr="005E4D33">
        <w:rPr>
          <w:b/>
          <w:bCs/>
          <w:color w:val="000000" w:themeColor="text1"/>
          <w:sz w:val="28"/>
          <w:szCs w:val="28"/>
        </w:rPr>
        <w:t>Поэтапное руководство при решении задач.</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применяется модель «Я делаю — мы делаем — ты делаешь»: сначала учитель показывает, затем решают вместе, потом ученик решает самостоятельно с подсказками, в конце — полностью сам.</w:t>
      </w:r>
    </w:p>
    <w:p w14:paraId="2DE8E015" w14:textId="77777777" w:rsidR="00E965A7" w:rsidRPr="005E4D33" w:rsidRDefault="00E965A7" w:rsidP="00A21348">
      <w:pPr>
        <w:numPr>
          <w:ilvl w:val="0"/>
          <w:numId w:val="29"/>
        </w:numPr>
        <w:spacing w:line="276" w:lineRule="auto"/>
        <w:rPr>
          <w:color w:val="000000" w:themeColor="text1"/>
          <w:sz w:val="28"/>
          <w:szCs w:val="28"/>
        </w:rPr>
      </w:pPr>
      <w:r w:rsidRPr="005E4D33">
        <w:rPr>
          <w:b/>
          <w:bCs/>
          <w:color w:val="000000" w:themeColor="text1"/>
          <w:sz w:val="28"/>
          <w:szCs w:val="28"/>
        </w:rPr>
        <w:t>Визуализация учебного материала.</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используются схемы, блок-схемы алгоритмов, ментальные карты тем, цветовые коды для разных типов задач. На доске и в тетрадях — единый стандарт оформления.</w:t>
      </w:r>
    </w:p>
    <w:p w14:paraId="59E95893" w14:textId="77777777" w:rsidR="00E965A7" w:rsidRPr="005E4D33" w:rsidRDefault="00E965A7" w:rsidP="00A21348">
      <w:pPr>
        <w:numPr>
          <w:ilvl w:val="0"/>
          <w:numId w:val="29"/>
        </w:numPr>
        <w:spacing w:line="276" w:lineRule="auto"/>
        <w:rPr>
          <w:color w:val="000000" w:themeColor="text1"/>
          <w:sz w:val="28"/>
          <w:szCs w:val="28"/>
        </w:rPr>
      </w:pPr>
      <w:r w:rsidRPr="005E4D33">
        <w:rPr>
          <w:b/>
          <w:bCs/>
          <w:color w:val="000000" w:themeColor="text1"/>
          <w:sz w:val="28"/>
          <w:szCs w:val="28"/>
        </w:rPr>
        <w:t>Регулярное повторение изученного материала.</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в начале каждого занятия — 5–10 минут на «повторение по спирали»: возвращаются темы 1–2 недельной давности, чтобы закрепить в долговременной памяти.</w:t>
      </w:r>
    </w:p>
    <w:p w14:paraId="2AC60C27"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Система контроля. Мониторинг образовательных достижений</w:t>
      </w:r>
    </w:p>
    <w:p w14:paraId="0ACD064B" w14:textId="77777777" w:rsidR="00E965A7" w:rsidRPr="005E4D33" w:rsidRDefault="00E965A7" w:rsidP="00A21348">
      <w:pPr>
        <w:numPr>
          <w:ilvl w:val="0"/>
          <w:numId w:val="30"/>
        </w:numPr>
        <w:spacing w:line="276" w:lineRule="auto"/>
        <w:rPr>
          <w:color w:val="000000" w:themeColor="text1"/>
          <w:sz w:val="28"/>
          <w:szCs w:val="28"/>
        </w:rPr>
      </w:pPr>
      <w:r w:rsidRPr="005E4D33">
        <w:rPr>
          <w:b/>
          <w:bCs/>
          <w:color w:val="000000" w:themeColor="text1"/>
          <w:sz w:val="28"/>
          <w:szCs w:val="28"/>
        </w:rPr>
        <w:t>Еженедельная диагностика уровня знаний.</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короткие мини-тесты (8–10 заданий) по пройденным темам. Результаты заносятся в единую таблицу, где видны динамика и проблемные зоны.</w:t>
      </w:r>
    </w:p>
    <w:p w14:paraId="767721B7" w14:textId="77777777" w:rsidR="00E965A7" w:rsidRPr="005E4D33" w:rsidRDefault="00E965A7" w:rsidP="00A21348">
      <w:pPr>
        <w:numPr>
          <w:ilvl w:val="0"/>
          <w:numId w:val="30"/>
        </w:numPr>
        <w:spacing w:line="276" w:lineRule="auto"/>
        <w:rPr>
          <w:color w:val="000000" w:themeColor="text1"/>
          <w:sz w:val="28"/>
          <w:szCs w:val="28"/>
        </w:rPr>
      </w:pPr>
      <w:r w:rsidRPr="005E4D33">
        <w:rPr>
          <w:b/>
          <w:bCs/>
          <w:color w:val="000000" w:themeColor="text1"/>
          <w:sz w:val="28"/>
          <w:szCs w:val="28"/>
        </w:rPr>
        <w:lastRenderedPageBreak/>
        <w:t>Тематический контроль каждые две недели.</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контрольная работа по 2–3 темам с разбором ошибок на следующем уроке. Используются дифференцированные варианты: базовый и повышенный уровни.</w:t>
      </w:r>
    </w:p>
    <w:p w14:paraId="53556BB4" w14:textId="77777777" w:rsidR="00E965A7" w:rsidRPr="005E4D33" w:rsidRDefault="00E965A7" w:rsidP="00A21348">
      <w:pPr>
        <w:numPr>
          <w:ilvl w:val="0"/>
          <w:numId w:val="30"/>
        </w:numPr>
        <w:spacing w:line="276" w:lineRule="auto"/>
        <w:rPr>
          <w:color w:val="000000" w:themeColor="text1"/>
          <w:sz w:val="28"/>
          <w:szCs w:val="28"/>
        </w:rPr>
      </w:pPr>
      <w:r w:rsidRPr="005E4D33">
        <w:rPr>
          <w:b/>
          <w:bCs/>
          <w:color w:val="000000" w:themeColor="text1"/>
          <w:sz w:val="28"/>
          <w:szCs w:val="28"/>
        </w:rPr>
        <w:t>Проведение пробных экзаменов ежемесячно.</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формат, максимально приближенный к реальному экзамену (таймер, бланки, критерии оценивания). После — подробный разбор: какие типы заданий вызвали трудности и почему.</w:t>
      </w:r>
    </w:p>
    <w:p w14:paraId="38EEA511"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Практическая реализация. Последовательность учебного процесса</w:t>
      </w:r>
    </w:p>
    <w:p w14:paraId="363F4D46"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Решение геометрических задач. Выполнение заданий на вычисление (1,3).</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сначала — задачи на нахождение площадей/периметров простых фигур, затем — комбинированные задачи. Обязательно — чертёж и подписи данных.</w:t>
      </w:r>
    </w:p>
    <w:p w14:paraId="358456F0"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Задание на векторы (2).</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работа с координатной плоскостью, визуализация векторов, пошаговое нахождение координат, длины, суммы и разности векторов.</w:t>
      </w:r>
    </w:p>
    <w:p w14:paraId="31080D3B"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Задания на вероятность и статистику (4,5).</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разбор классических задач (игральные кости, карты), построение таблиц исходов, введение понятий «благоприятные исходы», «общее число исходов».</w:t>
      </w:r>
    </w:p>
    <w:p w14:paraId="1CF05452"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Работа с уравнениями и неравенствами (6).</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акцент на равносильные преобразования, проверка ОДЗ, разбор типичных ошибок (потеря корней, посторонние корни).</w:t>
      </w:r>
    </w:p>
    <w:p w14:paraId="4ADF96FE"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Выполнение заданий на вычисление (7).</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цепочки вычислений, работа с дробями и степенями, контроль порядка действий.</w:t>
      </w:r>
    </w:p>
    <w:p w14:paraId="7EB079DE"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Анализ и решение текстовых задач (10).</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алгоритм «условие → вопрос → данные → модель → решение → проверка». Использование схем, таблиц, краткой записи.</w:t>
      </w:r>
    </w:p>
    <w:p w14:paraId="5340338E"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lastRenderedPageBreak/>
        <w:t>Математическое моделирование (9).</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перевод текстовой ситуации в математическую модель (уравнение, неравенство, система), интерпретация результата в контексте задачи.</w:t>
      </w:r>
    </w:p>
    <w:p w14:paraId="6106BCCE" w14:textId="77777777" w:rsidR="00E965A7" w:rsidRPr="005E4D33" w:rsidRDefault="00E965A7" w:rsidP="00E965A7">
      <w:pPr>
        <w:spacing w:line="276" w:lineRule="auto"/>
        <w:ind w:left="720"/>
        <w:rPr>
          <w:color w:val="000000" w:themeColor="text1"/>
          <w:sz w:val="28"/>
          <w:szCs w:val="28"/>
        </w:rPr>
      </w:pPr>
      <w:r w:rsidRPr="005E4D33">
        <w:rPr>
          <w:b/>
          <w:bCs/>
          <w:color w:val="000000" w:themeColor="text1"/>
          <w:sz w:val="28"/>
          <w:szCs w:val="28"/>
        </w:rPr>
        <w:t>Работа с графиками функций (8–12).</w:t>
      </w:r>
      <w:r w:rsidRPr="005E4D33">
        <w:rPr>
          <w:color w:val="000000" w:themeColor="text1"/>
          <w:sz w:val="28"/>
          <w:szCs w:val="28"/>
        </w:rPr>
        <w:br/>
      </w:r>
      <w:r w:rsidRPr="005E4D33">
        <w:rPr>
          <w:i/>
          <w:iCs/>
          <w:color w:val="000000" w:themeColor="text1"/>
          <w:sz w:val="28"/>
          <w:szCs w:val="28"/>
        </w:rPr>
        <w:t>Методические приёмы:</w:t>
      </w:r>
      <w:r w:rsidRPr="005E4D33">
        <w:rPr>
          <w:color w:val="000000" w:themeColor="text1"/>
          <w:sz w:val="28"/>
          <w:szCs w:val="28"/>
        </w:rPr>
        <w:t xml:space="preserve"> построение по точкам, анализ ключевых точек (нули, экстремумы, асимптоты), сопоставление графика и формулы, определение свойств функции по графику.</w:t>
      </w:r>
    </w:p>
    <w:p w14:paraId="638AC5B7"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Мотивационное сопровождение. Стратегии поддержки обучающихся</w:t>
      </w:r>
    </w:p>
    <w:p w14:paraId="5DCFE4E1"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Создание условий для достижения успеха.</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подбор задач, где ученик гарантированно добьётся успеха на первых шагах, чтобы укрепить уверенность.</w:t>
      </w:r>
    </w:p>
    <w:p w14:paraId="0B8C7F0E"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Постановка поэтапных целей обучения.</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цели формулируются по SMART: конкретные, измеримые, достижимые, релевантные, ограниченные по времени (например, «за 2 недели решить 20 задач на проценты с точностью не менее 85%»).</w:t>
      </w:r>
    </w:p>
    <w:p w14:paraId="27F30478"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Предоставление конструктивной обратной связи.</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используется модель «плюс — зона роста — совет»: что сделано хорошо, что улучшить, как именно это сделать.</w:t>
      </w:r>
    </w:p>
    <w:p w14:paraId="30FF34E7"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Вовлечение родителей в образовательный процесс.</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еженедельные краткие отчёты (1 абзац) о прогрессе и зоне роста, рекомендации, как поддержать ребёнка дома (например, «попросить объяснить решение одной задачи»).</w:t>
      </w:r>
    </w:p>
    <w:p w14:paraId="34EFD1FC"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Ресурсное обеспечение. Необходимые учебные материалы</w:t>
      </w:r>
    </w:p>
    <w:p w14:paraId="6F578B35"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Банк заданий базового уровня сложности.</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подборка задач с нарастающей сложностью, сгруппированных по темам и типам.</w:t>
      </w:r>
    </w:p>
    <w:p w14:paraId="0C846838"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Методические пособия и рекомендации.</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алгоритмы решения типовых задач, памятки, чек-листы для самопроверки.</w:t>
      </w:r>
    </w:p>
    <w:p w14:paraId="4E9ED87A"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Диагностические инструменты для оценки знаний.</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готовые карты наблюдений, листы самооценки, шаблоны для анализа ошибок.</w:t>
      </w:r>
    </w:p>
    <w:p w14:paraId="3EE399A3"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lastRenderedPageBreak/>
        <w:t>Онлайн-тренажёры для самостоятельной работы.</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ссылки на платформы с автоматической проверкой, возможностью отслеживать прогресс и получать подсказки.</w:t>
      </w:r>
    </w:p>
    <w:p w14:paraId="0D02F6D6"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Критерии оценки эффективности. Показатели успешности</w:t>
      </w:r>
    </w:p>
    <w:p w14:paraId="45C414FB"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Увеличение процента выполнения базовых заданий.</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целевой показатель — рост на 15–20% за 2 месяца (с 60–70% до 80–90%).</w:t>
      </w:r>
    </w:p>
    <w:p w14:paraId="0E65C597"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Стабильность результатов образовательной деятельности.</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отсутствие резких спадов в результатах, удержание достигнутого уровня на протяжении 2–3 контрольных работ подряд.</w:t>
      </w:r>
    </w:p>
    <w:p w14:paraId="7159F49D"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Положительная динамика в освоении учебного материала.</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переход от «не понимает тему» к «решает типовые задачи» за 4–6 недель.</w:t>
      </w:r>
    </w:p>
    <w:p w14:paraId="230A252C"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Достижение минимальных целевых показателей по каждому этапу обучения.</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для каждого этапа устанавливаются свои критерии (например, на базовом этапе — 85% правильных ответов по арифметике и формулам).</w:t>
      </w:r>
    </w:p>
    <w:p w14:paraId="69FDC75D"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Принципы коммуникативного взаимодействия. Основные принципы работы</w:t>
      </w:r>
    </w:p>
    <w:p w14:paraId="47D62F26"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Чёткая формулировка образовательных задач.</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задачи озвучиваются в начале занятия, записываются на доске, формулируются в терминах действий ученика («ты научишься…», «ты сможешь…»).</w:t>
      </w:r>
    </w:p>
    <w:p w14:paraId="7EDBA203"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Понятное и доступное объяснение учебного материала.</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объяснение строится от простого к сложному, с опорой на знакомые примеры, без перегрузки терминами.</w:t>
      </w:r>
    </w:p>
    <w:p w14:paraId="4AE34BCB"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Регулярная обратная связь с обучающимися.</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после каждого задания — краткий комментарий (1–2 предложения), в конце урока — рефлексия: «что получилось, что было сложно, что нужно повторить».</w:t>
      </w:r>
    </w:p>
    <w:p w14:paraId="0CDF8A95"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lastRenderedPageBreak/>
        <w:t>Индивидуальный подход к каждому обучающемуся.</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учёт темпа усвоения, типа ошибок, предпочитаемого способа восприятия (</w:t>
      </w:r>
      <w:proofErr w:type="spellStart"/>
      <w:r w:rsidRPr="005E4D33">
        <w:rPr>
          <w:color w:val="000000" w:themeColor="text1"/>
          <w:sz w:val="28"/>
          <w:szCs w:val="28"/>
        </w:rPr>
        <w:t>визуал</w:t>
      </w:r>
      <w:proofErr w:type="spellEnd"/>
      <w:r w:rsidRPr="005E4D33">
        <w:rPr>
          <w:color w:val="000000" w:themeColor="text1"/>
          <w:sz w:val="28"/>
          <w:szCs w:val="28"/>
        </w:rPr>
        <w:t xml:space="preserve">, </w:t>
      </w:r>
      <w:proofErr w:type="spellStart"/>
      <w:r w:rsidRPr="005E4D33">
        <w:rPr>
          <w:color w:val="000000" w:themeColor="text1"/>
          <w:sz w:val="28"/>
          <w:szCs w:val="28"/>
        </w:rPr>
        <w:t>аудиал</w:t>
      </w:r>
      <w:proofErr w:type="spellEnd"/>
      <w:r w:rsidRPr="005E4D33">
        <w:rPr>
          <w:color w:val="000000" w:themeColor="text1"/>
          <w:sz w:val="28"/>
          <w:szCs w:val="28"/>
        </w:rPr>
        <w:t xml:space="preserve">, </w:t>
      </w:r>
      <w:proofErr w:type="spellStart"/>
      <w:r w:rsidRPr="005E4D33">
        <w:rPr>
          <w:color w:val="000000" w:themeColor="text1"/>
          <w:sz w:val="28"/>
          <w:szCs w:val="28"/>
        </w:rPr>
        <w:t>кинестетик</w:t>
      </w:r>
      <w:proofErr w:type="spellEnd"/>
      <w:r w:rsidRPr="005E4D33">
        <w:rPr>
          <w:color w:val="000000" w:themeColor="text1"/>
          <w:sz w:val="28"/>
          <w:szCs w:val="28"/>
        </w:rPr>
        <w:t>), подбор заданий под уровень и зону роста.</w:t>
      </w:r>
    </w:p>
    <w:p w14:paraId="46217BE6" w14:textId="77777777" w:rsidR="00E965A7" w:rsidRPr="005E4D33" w:rsidRDefault="00E965A7" w:rsidP="00FF39B7">
      <w:pPr>
        <w:spacing w:line="276" w:lineRule="auto"/>
        <w:outlineLvl w:val="1"/>
        <w:rPr>
          <w:b/>
          <w:bCs/>
          <w:color w:val="000000" w:themeColor="text1"/>
          <w:sz w:val="28"/>
          <w:szCs w:val="28"/>
        </w:rPr>
      </w:pPr>
      <w:r w:rsidRPr="005E4D33">
        <w:rPr>
          <w:b/>
          <w:bCs/>
          <w:color w:val="000000" w:themeColor="text1"/>
          <w:sz w:val="28"/>
          <w:szCs w:val="28"/>
        </w:rPr>
        <w:t>Ожидаемые результаты. Прогнозируемые достижения</w:t>
      </w:r>
    </w:p>
    <w:p w14:paraId="0D9B12D4"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Повышение процента выполнения базовых учебных заданий.</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ожидается рост до 85–95% по базовым темам, что обеспечит успешное выполнение экзаменационных заданий.</w:t>
      </w:r>
    </w:p>
    <w:p w14:paraId="112E148D"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Снижение количества неудовлетворительных результатов.</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доля неудовлетворительных оценок должна снизиться минимум на 30–40% за период коррекции.</w:t>
      </w:r>
    </w:p>
    <w:p w14:paraId="2FD72E47"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Формирование устойчивых навыков решения типовых задач.</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ученик самостоятельно решает типовые задачи без подсказок, допускает не более 1 ошибки на 10 задач.</w:t>
      </w:r>
    </w:p>
    <w:p w14:paraId="6D173773" w14:textId="77777777" w:rsidR="00E965A7" w:rsidRPr="005E4D33" w:rsidRDefault="00E965A7" w:rsidP="00FF39B7">
      <w:pPr>
        <w:spacing w:line="276" w:lineRule="auto"/>
        <w:ind w:left="720"/>
        <w:rPr>
          <w:color w:val="000000" w:themeColor="text1"/>
          <w:sz w:val="28"/>
          <w:szCs w:val="28"/>
        </w:rPr>
      </w:pPr>
      <w:r w:rsidRPr="005E4D33">
        <w:rPr>
          <w:b/>
          <w:bCs/>
          <w:color w:val="000000" w:themeColor="text1"/>
          <w:sz w:val="28"/>
          <w:szCs w:val="28"/>
        </w:rPr>
        <w:t>Достижение целевых показателей по каждому разделу учебной программы.</w:t>
      </w:r>
      <w:r w:rsidRPr="005E4D33">
        <w:rPr>
          <w:color w:val="000000" w:themeColor="text1"/>
          <w:sz w:val="28"/>
          <w:szCs w:val="28"/>
        </w:rPr>
        <w:br/>
      </w:r>
      <w:r w:rsidRPr="005E4D33">
        <w:rPr>
          <w:i/>
          <w:iCs/>
          <w:color w:val="000000" w:themeColor="text1"/>
          <w:sz w:val="28"/>
          <w:szCs w:val="28"/>
        </w:rPr>
        <w:t>Конкретизация:</w:t>
      </w:r>
      <w:r w:rsidRPr="005E4D33">
        <w:rPr>
          <w:color w:val="000000" w:themeColor="text1"/>
          <w:sz w:val="28"/>
          <w:szCs w:val="28"/>
        </w:rPr>
        <w:t xml:space="preserve"> по итогам коррекции ученик демонстрирует уровень не ниже базового по всем ключевым темам, необходимым для дальнейшего обучения.</w:t>
      </w:r>
    </w:p>
    <w:p w14:paraId="4A679F67" w14:textId="77777777" w:rsidR="00E965A7" w:rsidRPr="005E4D33" w:rsidRDefault="00E965A7" w:rsidP="00326134">
      <w:pPr>
        <w:ind w:firstLine="567"/>
        <w:jc w:val="both"/>
        <w:rPr>
          <w:bCs/>
          <w:color w:val="000000" w:themeColor="text1"/>
          <w:sz w:val="28"/>
          <w:szCs w:val="28"/>
        </w:rPr>
      </w:pPr>
    </w:p>
    <w:p w14:paraId="67B13397" w14:textId="30AE4B67" w:rsidR="00BC5207" w:rsidRPr="005E4D33" w:rsidRDefault="00FB7822"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Описание предметной подготовки участников ЕГЭ</w:t>
      </w:r>
      <w:r w:rsidR="00872D69" w:rsidRPr="005E4D33">
        <w:rPr>
          <w:rFonts w:ascii="Times New Roman" w:hAnsi="Times New Roman"/>
          <w:color w:val="000000" w:themeColor="text1"/>
          <w:szCs w:val="28"/>
          <w:lang w:val="ru-RU"/>
        </w:rPr>
        <w:t xml:space="preserve"> с минимальным уровнем подготовки</w:t>
      </w:r>
      <w:r w:rsidRPr="005E4D33">
        <w:rPr>
          <w:rFonts w:ascii="Times New Roman" w:hAnsi="Times New Roman"/>
          <w:color w:val="000000" w:themeColor="text1"/>
          <w:szCs w:val="28"/>
          <w:lang w:val="ru-RU"/>
        </w:rPr>
        <w:t xml:space="preserve">, анализ </w:t>
      </w:r>
      <w:r w:rsidR="00BC5207" w:rsidRPr="005E4D33">
        <w:rPr>
          <w:rFonts w:ascii="Times New Roman" w:hAnsi="Times New Roman"/>
          <w:color w:val="000000" w:themeColor="text1"/>
          <w:szCs w:val="28"/>
          <w:lang w:val="ru-RU"/>
        </w:rPr>
        <w:t xml:space="preserve">типичных </w:t>
      </w:r>
      <w:r w:rsidRPr="005E4D33">
        <w:rPr>
          <w:rFonts w:ascii="Times New Roman" w:hAnsi="Times New Roman"/>
          <w:color w:val="000000" w:themeColor="text1"/>
          <w:szCs w:val="28"/>
          <w:lang w:val="ru-RU"/>
        </w:rPr>
        <w:t>дефицитов в подготовке</w:t>
      </w:r>
    </w:p>
    <w:p w14:paraId="14151926" w14:textId="77777777" w:rsidR="00680699" w:rsidRPr="005E4D33" w:rsidRDefault="00680699" w:rsidP="00326134">
      <w:pPr>
        <w:ind w:firstLine="567"/>
        <w:jc w:val="both"/>
        <w:rPr>
          <w:b/>
          <w:bCs/>
          <w:i/>
          <w:iCs/>
          <w:color w:val="000000" w:themeColor="text1"/>
        </w:rPr>
      </w:pPr>
    </w:p>
    <w:p w14:paraId="087292DC" w14:textId="77777777" w:rsidR="00C75883" w:rsidRPr="005E4D33" w:rsidRDefault="00FB7822"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E78C369" w14:textId="77777777" w:rsidR="00872D69" w:rsidRPr="005E4D33" w:rsidRDefault="00872D69" w:rsidP="00872D69">
      <w:pPr>
        <w:ind w:firstLine="567"/>
        <w:jc w:val="both"/>
        <w:rPr>
          <w:bCs/>
          <w:color w:val="000000" w:themeColor="text1"/>
        </w:rPr>
      </w:pPr>
    </w:p>
    <w:p w14:paraId="612B6FE8" w14:textId="77777777" w:rsidR="00EF5918" w:rsidRPr="005E4D33" w:rsidRDefault="00EF5918" w:rsidP="00872D69">
      <w:pPr>
        <w:ind w:firstLine="567"/>
        <w:jc w:val="both"/>
        <w:rPr>
          <w:bCs/>
          <w:color w:val="000000" w:themeColor="text1"/>
        </w:rPr>
      </w:pPr>
    </w:p>
    <w:p w14:paraId="78D6FB83" w14:textId="77777777" w:rsidR="008F645F" w:rsidRPr="005E4D33" w:rsidRDefault="008F645F" w:rsidP="00EF5918">
      <w:pPr>
        <w:spacing w:line="276" w:lineRule="auto"/>
        <w:jc w:val="both"/>
        <w:outlineLvl w:val="1"/>
        <w:rPr>
          <w:b/>
          <w:bCs/>
          <w:color w:val="000000" w:themeColor="text1"/>
          <w:sz w:val="28"/>
          <w:szCs w:val="28"/>
        </w:rPr>
      </w:pPr>
      <w:r w:rsidRPr="005E4D33">
        <w:rPr>
          <w:b/>
          <w:bCs/>
          <w:color w:val="000000" w:themeColor="text1"/>
          <w:sz w:val="28"/>
          <w:szCs w:val="28"/>
        </w:rPr>
        <w:t>Анализ достижения предметных результатов ФГОС</w:t>
      </w:r>
    </w:p>
    <w:p w14:paraId="6A7BBD15" w14:textId="77777777" w:rsidR="008F645F" w:rsidRPr="005E4D33" w:rsidRDefault="008F645F" w:rsidP="00EF5918">
      <w:pPr>
        <w:spacing w:line="276" w:lineRule="auto"/>
        <w:jc w:val="both"/>
        <w:outlineLvl w:val="2"/>
        <w:rPr>
          <w:b/>
          <w:bCs/>
          <w:color w:val="000000" w:themeColor="text1"/>
          <w:sz w:val="28"/>
          <w:szCs w:val="28"/>
        </w:rPr>
      </w:pPr>
      <w:r w:rsidRPr="005E4D33">
        <w:rPr>
          <w:b/>
          <w:bCs/>
          <w:color w:val="000000" w:themeColor="text1"/>
          <w:sz w:val="28"/>
          <w:szCs w:val="28"/>
        </w:rPr>
        <w:t>Общая характеристика освоения программы</w:t>
      </w:r>
    </w:p>
    <w:p w14:paraId="2811CF6F" w14:textId="77777777" w:rsidR="008F645F" w:rsidRPr="005E4D33" w:rsidRDefault="008F645F" w:rsidP="008F645F">
      <w:pPr>
        <w:spacing w:line="276" w:lineRule="auto"/>
        <w:jc w:val="both"/>
        <w:rPr>
          <w:color w:val="000000" w:themeColor="text1"/>
          <w:sz w:val="28"/>
          <w:szCs w:val="28"/>
        </w:rPr>
      </w:pPr>
      <w:r w:rsidRPr="005E4D33">
        <w:rPr>
          <w:color w:val="000000" w:themeColor="text1"/>
          <w:sz w:val="28"/>
          <w:szCs w:val="28"/>
        </w:rPr>
        <w:t xml:space="preserve">Освоение учебного материала характеризуется неоднородной динамикой: зафиксирован существенный разброс результатов выполнения заданий — от 1,33 % до 88,87 %. Такая вариативность свидетельствует о </w:t>
      </w:r>
      <w:r w:rsidRPr="005E4D33">
        <w:rPr>
          <w:color w:val="000000" w:themeColor="text1"/>
          <w:sz w:val="28"/>
          <w:szCs w:val="28"/>
        </w:rPr>
        <w:lastRenderedPageBreak/>
        <w:t>дифференцированном уровне подготовки учащихся и требует адресного подхода при планировании дальнейшей работы.</w:t>
      </w:r>
    </w:p>
    <w:p w14:paraId="4E4F9204" w14:textId="77777777" w:rsidR="008F645F" w:rsidRPr="005E4D33" w:rsidRDefault="008F645F" w:rsidP="00FF39B7">
      <w:pPr>
        <w:spacing w:line="276" w:lineRule="auto"/>
        <w:jc w:val="both"/>
        <w:outlineLvl w:val="2"/>
        <w:rPr>
          <w:b/>
          <w:bCs/>
          <w:color w:val="000000" w:themeColor="text1"/>
          <w:sz w:val="28"/>
          <w:szCs w:val="28"/>
        </w:rPr>
      </w:pPr>
      <w:r w:rsidRPr="005E4D33">
        <w:rPr>
          <w:b/>
          <w:bCs/>
          <w:color w:val="000000" w:themeColor="text1"/>
          <w:sz w:val="28"/>
          <w:szCs w:val="28"/>
        </w:rPr>
        <w:t>Достигнутые результаты по уровням освоения</w:t>
      </w:r>
    </w:p>
    <w:p w14:paraId="5DA1823C" w14:textId="77777777" w:rsidR="008F645F" w:rsidRPr="005E4D33" w:rsidRDefault="008F645F" w:rsidP="008F645F">
      <w:pPr>
        <w:spacing w:line="276" w:lineRule="auto"/>
        <w:jc w:val="both"/>
        <w:rPr>
          <w:color w:val="000000" w:themeColor="text1"/>
          <w:sz w:val="28"/>
          <w:szCs w:val="28"/>
        </w:rPr>
      </w:pPr>
      <w:r w:rsidRPr="005E4D33">
        <w:rPr>
          <w:i/>
          <w:iCs/>
          <w:color w:val="000000" w:themeColor="text1"/>
          <w:sz w:val="28"/>
          <w:szCs w:val="28"/>
        </w:rPr>
        <w:t>Базовый уровень освоения программы</w:t>
      </w:r>
      <w:r w:rsidRPr="005E4D33">
        <w:rPr>
          <w:color w:val="000000" w:themeColor="text1"/>
          <w:sz w:val="28"/>
          <w:szCs w:val="28"/>
        </w:rPr>
        <w:t xml:space="preserve"> представлен следующей картиной успеваемости:</w:t>
      </w:r>
    </w:p>
    <w:p w14:paraId="180E2F63"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t>Высокий уровень выполнения (более 80 %)</w:t>
      </w:r>
      <w:r w:rsidRPr="005E4D33">
        <w:rPr>
          <w:color w:val="000000" w:themeColor="text1"/>
          <w:sz w:val="28"/>
          <w:szCs w:val="28"/>
        </w:rPr>
        <w:t> — задания 1, 4, 6. Учащиеся уверенно справляются с типовыми задачами, демонстрируя прочное усвоение ключевых элементов содержания.</w:t>
      </w:r>
    </w:p>
    <w:p w14:paraId="733C988B"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t>Средний уровень выполнения (60–80 %)</w:t>
      </w:r>
      <w:r w:rsidRPr="005E4D33">
        <w:rPr>
          <w:color w:val="000000" w:themeColor="text1"/>
          <w:sz w:val="28"/>
          <w:szCs w:val="28"/>
        </w:rPr>
        <w:t> — задания 2, 7, 10, 11, 12. Результаты указывают на частичное владение материалом: базовые алгоритмы применяются, но допускаются ошибки при усложнении условий.</w:t>
      </w:r>
    </w:p>
    <w:p w14:paraId="76B4F372"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t>Низкий уровень выполнения (менее 60 %)</w:t>
      </w:r>
      <w:r w:rsidRPr="005E4D33">
        <w:rPr>
          <w:color w:val="000000" w:themeColor="text1"/>
          <w:sz w:val="28"/>
          <w:szCs w:val="28"/>
        </w:rPr>
        <w:t> — задания 3, 8, 9, а также большинство заданий второй части. Это свидетельствует о существенных пробелах в освоении отдельных тем и недостаточном развитии навыков работы с усложнённым материалом.</w:t>
      </w:r>
    </w:p>
    <w:p w14:paraId="16EC4C6F" w14:textId="77777777" w:rsidR="008F645F" w:rsidRPr="005E4D33" w:rsidRDefault="008F645F" w:rsidP="00EF5918">
      <w:pPr>
        <w:spacing w:line="276" w:lineRule="auto"/>
        <w:jc w:val="both"/>
        <w:outlineLvl w:val="2"/>
        <w:rPr>
          <w:b/>
          <w:bCs/>
          <w:color w:val="000000" w:themeColor="text1"/>
          <w:sz w:val="28"/>
          <w:szCs w:val="28"/>
        </w:rPr>
      </w:pPr>
      <w:r w:rsidRPr="005E4D33">
        <w:rPr>
          <w:b/>
          <w:bCs/>
          <w:color w:val="000000" w:themeColor="text1"/>
          <w:sz w:val="28"/>
          <w:szCs w:val="28"/>
        </w:rPr>
        <w:t>Сформированные умения</w:t>
      </w:r>
    </w:p>
    <w:p w14:paraId="023D0715" w14:textId="77777777" w:rsidR="008F645F" w:rsidRPr="005E4D33" w:rsidRDefault="008F645F" w:rsidP="008F645F">
      <w:pPr>
        <w:spacing w:line="276" w:lineRule="auto"/>
        <w:jc w:val="both"/>
        <w:rPr>
          <w:color w:val="000000" w:themeColor="text1"/>
          <w:sz w:val="28"/>
          <w:szCs w:val="28"/>
        </w:rPr>
      </w:pPr>
      <w:r w:rsidRPr="005E4D33">
        <w:rPr>
          <w:b/>
          <w:bCs/>
          <w:color w:val="000000" w:themeColor="text1"/>
          <w:sz w:val="28"/>
          <w:szCs w:val="28"/>
        </w:rPr>
        <w:t>Успешно освоенные компетенции</w:t>
      </w:r>
      <w:r w:rsidRPr="005E4D33">
        <w:rPr>
          <w:color w:val="000000" w:themeColor="text1"/>
          <w:sz w:val="28"/>
          <w:szCs w:val="28"/>
        </w:rPr>
        <w:t xml:space="preserve"> (задания 1–6):</w:t>
      </w:r>
    </w:p>
    <w:p w14:paraId="7A45726A" w14:textId="77777777" w:rsidR="008F645F" w:rsidRPr="005E4D33" w:rsidRDefault="008F645F" w:rsidP="00A21348">
      <w:pPr>
        <w:numPr>
          <w:ilvl w:val="0"/>
          <w:numId w:val="33"/>
        </w:numPr>
        <w:spacing w:line="276" w:lineRule="auto"/>
        <w:jc w:val="both"/>
        <w:rPr>
          <w:color w:val="000000" w:themeColor="text1"/>
          <w:sz w:val="28"/>
          <w:szCs w:val="28"/>
        </w:rPr>
      </w:pPr>
      <w:r w:rsidRPr="005E4D33">
        <w:rPr>
          <w:color w:val="000000" w:themeColor="text1"/>
          <w:sz w:val="28"/>
          <w:szCs w:val="28"/>
        </w:rPr>
        <w:t>работа с базовым теоретическим материалом;</w:t>
      </w:r>
    </w:p>
    <w:p w14:paraId="554338C8" w14:textId="77777777" w:rsidR="008F645F" w:rsidRPr="005E4D33" w:rsidRDefault="008F645F" w:rsidP="00A21348">
      <w:pPr>
        <w:numPr>
          <w:ilvl w:val="0"/>
          <w:numId w:val="33"/>
        </w:numPr>
        <w:spacing w:line="276" w:lineRule="auto"/>
        <w:jc w:val="both"/>
        <w:rPr>
          <w:color w:val="000000" w:themeColor="text1"/>
          <w:sz w:val="28"/>
          <w:szCs w:val="28"/>
        </w:rPr>
      </w:pPr>
      <w:r w:rsidRPr="005E4D33">
        <w:rPr>
          <w:color w:val="000000" w:themeColor="text1"/>
          <w:sz w:val="28"/>
          <w:szCs w:val="28"/>
        </w:rPr>
        <w:t>применение стандартных алгоритмов и типовых схем решения;</w:t>
      </w:r>
    </w:p>
    <w:p w14:paraId="0EE62D32" w14:textId="77777777" w:rsidR="008F645F" w:rsidRPr="005E4D33" w:rsidRDefault="008F645F" w:rsidP="00A21348">
      <w:pPr>
        <w:numPr>
          <w:ilvl w:val="0"/>
          <w:numId w:val="33"/>
        </w:numPr>
        <w:spacing w:line="276" w:lineRule="auto"/>
        <w:jc w:val="both"/>
        <w:rPr>
          <w:color w:val="000000" w:themeColor="text1"/>
          <w:sz w:val="28"/>
          <w:szCs w:val="28"/>
        </w:rPr>
      </w:pPr>
      <w:r w:rsidRPr="005E4D33">
        <w:rPr>
          <w:color w:val="000000" w:themeColor="text1"/>
          <w:sz w:val="28"/>
          <w:szCs w:val="28"/>
        </w:rPr>
        <w:t>решение задач в рамках изученных шаблонов.</w:t>
      </w:r>
    </w:p>
    <w:p w14:paraId="2F609727" w14:textId="77777777" w:rsidR="008F645F" w:rsidRPr="005E4D33" w:rsidRDefault="008F645F" w:rsidP="008F645F">
      <w:pPr>
        <w:spacing w:line="276" w:lineRule="auto"/>
        <w:jc w:val="both"/>
        <w:rPr>
          <w:color w:val="000000" w:themeColor="text1"/>
          <w:sz w:val="28"/>
          <w:szCs w:val="28"/>
        </w:rPr>
      </w:pPr>
      <w:r w:rsidRPr="005E4D33">
        <w:rPr>
          <w:b/>
          <w:bCs/>
          <w:color w:val="000000" w:themeColor="text1"/>
          <w:sz w:val="28"/>
          <w:szCs w:val="28"/>
        </w:rPr>
        <w:t>Умения, требующие доработки</w:t>
      </w:r>
      <w:r w:rsidRPr="005E4D33">
        <w:rPr>
          <w:color w:val="000000" w:themeColor="text1"/>
          <w:sz w:val="28"/>
          <w:szCs w:val="28"/>
        </w:rPr>
        <w:t xml:space="preserve"> (задания 8–19):</w:t>
      </w:r>
    </w:p>
    <w:p w14:paraId="279391A8" w14:textId="77777777" w:rsidR="008F645F" w:rsidRPr="005E4D33" w:rsidRDefault="008F645F" w:rsidP="00A21348">
      <w:pPr>
        <w:numPr>
          <w:ilvl w:val="0"/>
          <w:numId w:val="34"/>
        </w:numPr>
        <w:spacing w:line="276" w:lineRule="auto"/>
        <w:jc w:val="both"/>
        <w:rPr>
          <w:color w:val="000000" w:themeColor="text1"/>
          <w:sz w:val="28"/>
          <w:szCs w:val="28"/>
        </w:rPr>
      </w:pPr>
      <w:r w:rsidRPr="005E4D33">
        <w:rPr>
          <w:color w:val="000000" w:themeColor="text1"/>
          <w:sz w:val="28"/>
          <w:szCs w:val="28"/>
        </w:rPr>
        <w:t>комплексный анализ разнородной информации и выявление взаимосвязей;</w:t>
      </w:r>
    </w:p>
    <w:p w14:paraId="63478F61" w14:textId="77777777" w:rsidR="008F645F" w:rsidRPr="005E4D33" w:rsidRDefault="008F645F" w:rsidP="00A21348">
      <w:pPr>
        <w:numPr>
          <w:ilvl w:val="0"/>
          <w:numId w:val="34"/>
        </w:numPr>
        <w:spacing w:line="276" w:lineRule="auto"/>
        <w:jc w:val="both"/>
        <w:rPr>
          <w:color w:val="000000" w:themeColor="text1"/>
          <w:sz w:val="28"/>
          <w:szCs w:val="28"/>
        </w:rPr>
      </w:pPr>
      <w:r w:rsidRPr="005E4D33">
        <w:rPr>
          <w:color w:val="000000" w:themeColor="text1"/>
          <w:sz w:val="28"/>
          <w:szCs w:val="28"/>
        </w:rPr>
        <w:t>решение нестандартных задач, выходящих за рамки типовых алгоритмов;</w:t>
      </w:r>
    </w:p>
    <w:p w14:paraId="4B5462AA" w14:textId="77777777" w:rsidR="008F645F" w:rsidRPr="005E4D33" w:rsidRDefault="008F645F" w:rsidP="00A21348">
      <w:pPr>
        <w:numPr>
          <w:ilvl w:val="0"/>
          <w:numId w:val="34"/>
        </w:numPr>
        <w:spacing w:line="276" w:lineRule="auto"/>
        <w:jc w:val="both"/>
        <w:rPr>
          <w:color w:val="000000" w:themeColor="text1"/>
          <w:sz w:val="28"/>
          <w:szCs w:val="28"/>
        </w:rPr>
      </w:pPr>
      <w:r w:rsidRPr="005E4D33">
        <w:rPr>
          <w:color w:val="000000" w:themeColor="text1"/>
          <w:sz w:val="28"/>
          <w:szCs w:val="28"/>
        </w:rPr>
        <w:t>перенос и применение знаний в новых, нетипичных условиях.</w:t>
      </w:r>
    </w:p>
    <w:p w14:paraId="7F59F935" w14:textId="77777777" w:rsidR="008F645F" w:rsidRPr="005E4D33" w:rsidRDefault="008F645F" w:rsidP="00FF39B7">
      <w:pPr>
        <w:spacing w:line="276" w:lineRule="auto"/>
        <w:jc w:val="both"/>
        <w:outlineLvl w:val="2"/>
        <w:rPr>
          <w:b/>
          <w:bCs/>
          <w:color w:val="000000" w:themeColor="text1"/>
          <w:sz w:val="28"/>
          <w:szCs w:val="28"/>
        </w:rPr>
      </w:pPr>
      <w:r w:rsidRPr="005E4D33">
        <w:rPr>
          <w:b/>
          <w:bCs/>
          <w:color w:val="000000" w:themeColor="text1"/>
          <w:sz w:val="28"/>
          <w:szCs w:val="28"/>
        </w:rPr>
        <w:t>Групповой анализ достижений</w:t>
      </w:r>
    </w:p>
    <w:p w14:paraId="39BA6436" w14:textId="77777777" w:rsidR="008F645F" w:rsidRPr="005E4D33" w:rsidRDefault="008F645F" w:rsidP="008F645F">
      <w:pPr>
        <w:spacing w:line="276" w:lineRule="auto"/>
        <w:jc w:val="both"/>
        <w:rPr>
          <w:color w:val="000000" w:themeColor="text1"/>
          <w:sz w:val="28"/>
          <w:szCs w:val="28"/>
        </w:rPr>
      </w:pPr>
      <w:r w:rsidRPr="005E4D33">
        <w:rPr>
          <w:color w:val="000000" w:themeColor="text1"/>
          <w:sz w:val="28"/>
          <w:szCs w:val="28"/>
        </w:rPr>
        <w:t>Результаты позволяют выделить три ключевые группы учащихся:</w:t>
      </w:r>
    </w:p>
    <w:p w14:paraId="3EA32C21"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t>Группа с высокими результатами (81–100 %)</w:t>
      </w:r>
      <w:r w:rsidRPr="005E4D33">
        <w:rPr>
          <w:color w:val="000000" w:themeColor="text1"/>
          <w:sz w:val="28"/>
          <w:szCs w:val="28"/>
        </w:rPr>
        <w:t>. Характеризуется стабильностью показателей по всем типам заданий, включая сложные. Учащиеся демонстрируют не только знание материала, но и способность к самостоятельному анализу и решению нетривиальных задач.</w:t>
      </w:r>
    </w:p>
    <w:p w14:paraId="14E0D6E4"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lastRenderedPageBreak/>
        <w:t>Группа среднего уровня (61–80 %)</w:t>
      </w:r>
      <w:r w:rsidRPr="005E4D33">
        <w:rPr>
          <w:color w:val="000000" w:themeColor="text1"/>
          <w:sz w:val="28"/>
          <w:szCs w:val="28"/>
        </w:rPr>
        <w:t>. Отличается уверенными результатами при выполнении базовых заданий, однако сталкивается с трудностями при работе с материалом повышенной сложности. Для этой группы особенно важна отработка стратегий решения нестандартных задач.</w:t>
      </w:r>
    </w:p>
    <w:p w14:paraId="10A0A7B2" w14:textId="77777777" w:rsidR="008F645F" w:rsidRPr="005E4D33" w:rsidRDefault="008F645F" w:rsidP="00FF39B7">
      <w:pPr>
        <w:spacing w:line="276" w:lineRule="auto"/>
        <w:jc w:val="both"/>
        <w:rPr>
          <w:color w:val="000000" w:themeColor="text1"/>
          <w:sz w:val="28"/>
          <w:szCs w:val="28"/>
        </w:rPr>
      </w:pPr>
      <w:r w:rsidRPr="005E4D33">
        <w:rPr>
          <w:b/>
          <w:bCs/>
          <w:color w:val="000000" w:themeColor="text1"/>
          <w:sz w:val="28"/>
          <w:szCs w:val="28"/>
        </w:rPr>
        <w:t>Группа минимального уровня</w:t>
      </w:r>
      <w:r w:rsidRPr="005E4D33">
        <w:rPr>
          <w:color w:val="000000" w:themeColor="text1"/>
          <w:sz w:val="28"/>
          <w:szCs w:val="28"/>
        </w:rPr>
        <w:t>. Учащиеся испытывают значительные затруднения при выполнении большинства заданий, в том числе базовых. Данная категория требует целенаправленной поддержки: индивидуализированных заданий, дополнительных разъяснений и регулярного мониторинга прогресса.</w:t>
      </w:r>
    </w:p>
    <w:p w14:paraId="7E4E1A59" w14:textId="77777777" w:rsidR="008F645F" w:rsidRPr="005E4D33" w:rsidRDefault="008F645F" w:rsidP="00FF39B7">
      <w:pPr>
        <w:spacing w:line="276" w:lineRule="auto"/>
        <w:jc w:val="both"/>
        <w:outlineLvl w:val="2"/>
        <w:rPr>
          <w:b/>
          <w:bCs/>
          <w:color w:val="000000" w:themeColor="text1"/>
          <w:sz w:val="28"/>
          <w:szCs w:val="28"/>
        </w:rPr>
      </w:pPr>
      <w:r w:rsidRPr="005E4D33">
        <w:rPr>
          <w:b/>
          <w:bCs/>
          <w:color w:val="000000" w:themeColor="text1"/>
          <w:sz w:val="28"/>
          <w:szCs w:val="28"/>
        </w:rPr>
        <w:t>Выводы по предметным результатам</w:t>
      </w:r>
    </w:p>
    <w:p w14:paraId="1555BB80" w14:textId="77777777" w:rsidR="008F645F" w:rsidRPr="005E4D33" w:rsidRDefault="008F645F" w:rsidP="008F645F">
      <w:pPr>
        <w:spacing w:line="276" w:lineRule="auto"/>
        <w:jc w:val="both"/>
        <w:rPr>
          <w:color w:val="000000" w:themeColor="text1"/>
          <w:sz w:val="28"/>
          <w:szCs w:val="28"/>
        </w:rPr>
      </w:pPr>
      <w:r w:rsidRPr="005E4D33">
        <w:rPr>
          <w:b/>
          <w:bCs/>
          <w:color w:val="000000" w:themeColor="text1"/>
          <w:sz w:val="28"/>
          <w:szCs w:val="28"/>
        </w:rPr>
        <w:t>Позитивные тенденции:</w:t>
      </w:r>
    </w:p>
    <w:p w14:paraId="1506D806" w14:textId="77777777" w:rsidR="008F645F" w:rsidRPr="005E4D33" w:rsidRDefault="008F645F" w:rsidP="00A21348">
      <w:pPr>
        <w:numPr>
          <w:ilvl w:val="0"/>
          <w:numId w:val="35"/>
        </w:numPr>
        <w:spacing w:line="276" w:lineRule="auto"/>
        <w:jc w:val="both"/>
        <w:rPr>
          <w:color w:val="000000" w:themeColor="text1"/>
          <w:sz w:val="28"/>
          <w:szCs w:val="28"/>
        </w:rPr>
      </w:pPr>
      <w:r w:rsidRPr="005E4D33">
        <w:rPr>
          <w:color w:val="000000" w:themeColor="text1"/>
          <w:sz w:val="28"/>
          <w:szCs w:val="28"/>
        </w:rPr>
        <w:t>стабильное освоение базового компонента программы большинством учащихся;</w:t>
      </w:r>
    </w:p>
    <w:p w14:paraId="429A0C56" w14:textId="77777777" w:rsidR="008F645F" w:rsidRPr="005E4D33" w:rsidRDefault="008F645F" w:rsidP="00A21348">
      <w:pPr>
        <w:numPr>
          <w:ilvl w:val="0"/>
          <w:numId w:val="35"/>
        </w:numPr>
        <w:spacing w:line="276" w:lineRule="auto"/>
        <w:jc w:val="both"/>
        <w:rPr>
          <w:color w:val="000000" w:themeColor="text1"/>
          <w:sz w:val="28"/>
          <w:szCs w:val="28"/>
        </w:rPr>
      </w:pPr>
      <w:r w:rsidRPr="005E4D33">
        <w:rPr>
          <w:color w:val="000000" w:themeColor="text1"/>
          <w:sz w:val="28"/>
          <w:szCs w:val="28"/>
        </w:rPr>
        <w:t xml:space="preserve">наличие группы </w:t>
      </w:r>
      <w:proofErr w:type="spellStart"/>
      <w:r w:rsidRPr="005E4D33">
        <w:rPr>
          <w:color w:val="000000" w:themeColor="text1"/>
          <w:sz w:val="28"/>
          <w:szCs w:val="28"/>
        </w:rPr>
        <w:t>высокоуспевающих</w:t>
      </w:r>
      <w:proofErr w:type="spellEnd"/>
      <w:r w:rsidRPr="005E4D33">
        <w:rPr>
          <w:color w:val="000000" w:themeColor="text1"/>
          <w:sz w:val="28"/>
          <w:szCs w:val="28"/>
        </w:rPr>
        <w:t xml:space="preserve"> учащихся, способных к продуктивной работе с усложнённым материалом;</w:t>
      </w:r>
    </w:p>
    <w:p w14:paraId="2AD814E3" w14:textId="77777777" w:rsidR="008F645F" w:rsidRPr="005E4D33" w:rsidRDefault="008F645F" w:rsidP="00A21348">
      <w:pPr>
        <w:numPr>
          <w:ilvl w:val="0"/>
          <w:numId w:val="35"/>
        </w:numPr>
        <w:spacing w:line="276" w:lineRule="auto"/>
        <w:jc w:val="both"/>
        <w:rPr>
          <w:color w:val="000000" w:themeColor="text1"/>
          <w:sz w:val="28"/>
          <w:szCs w:val="28"/>
        </w:rPr>
      </w:pPr>
      <w:r w:rsidRPr="005E4D33">
        <w:rPr>
          <w:color w:val="000000" w:themeColor="text1"/>
          <w:sz w:val="28"/>
          <w:szCs w:val="28"/>
        </w:rPr>
        <w:t>хорошие результаты по основным темам, что подтверждает эффективность используемых методик на этапе отработки базовых навыков.</w:t>
      </w:r>
    </w:p>
    <w:p w14:paraId="3EA6138B" w14:textId="77777777" w:rsidR="008F645F" w:rsidRPr="005E4D33" w:rsidRDefault="008F645F" w:rsidP="008F645F">
      <w:pPr>
        <w:spacing w:line="276" w:lineRule="auto"/>
        <w:jc w:val="both"/>
        <w:rPr>
          <w:color w:val="000000" w:themeColor="text1"/>
          <w:sz w:val="28"/>
          <w:szCs w:val="28"/>
        </w:rPr>
      </w:pPr>
      <w:r w:rsidRPr="005E4D33">
        <w:rPr>
          <w:b/>
          <w:bCs/>
          <w:color w:val="000000" w:themeColor="text1"/>
          <w:sz w:val="28"/>
          <w:szCs w:val="28"/>
        </w:rPr>
        <w:t>Проблемные зоны:</w:t>
      </w:r>
    </w:p>
    <w:p w14:paraId="0448957D" w14:textId="77777777" w:rsidR="008F645F" w:rsidRPr="005E4D33" w:rsidRDefault="008F645F" w:rsidP="00A21348">
      <w:pPr>
        <w:numPr>
          <w:ilvl w:val="0"/>
          <w:numId w:val="36"/>
        </w:numPr>
        <w:spacing w:line="276" w:lineRule="auto"/>
        <w:jc w:val="both"/>
        <w:rPr>
          <w:color w:val="000000" w:themeColor="text1"/>
          <w:sz w:val="28"/>
          <w:szCs w:val="28"/>
        </w:rPr>
      </w:pPr>
      <w:r w:rsidRPr="005E4D33">
        <w:rPr>
          <w:color w:val="000000" w:themeColor="text1"/>
          <w:sz w:val="28"/>
          <w:szCs w:val="28"/>
        </w:rPr>
        <w:t>недостаточная сформированность аналитических умений, необходимых для комплексного осмысления материала;</w:t>
      </w:r>
    </w:p>
    <w:p w14:paraId="6F9B95A7" w14:textId="77777777" w:rsidR="008F645F" w:rsidRPr="005E4D33" w:rsidRDefault="008F645F" w:rsidP="00A21348">
      <w:pPr>
        <w:numPr>
          <w:ilvl w:val="0"/>
          <w:numId w:val="36"/>
        </w:numPr>
        <w:spacing w:line="276" w:lineRule="auto"/>
        <w:jc w:val="both"/>
        <w:rPr>
          <w:color w:val="000000" w:themeColor="text1"/>
          <w:sz w:val="28"/>
          <w:szCs w:val="28"/>
        </w:rPr>
      </w:pPr>
      <w:r w:rsidRPr="005E4D33">
        <w:rPr>
          <w:color w:val="000000" w:themeColor="text1"/>
          <w:sz w:val="28"/>
          <w:szCs w:val="28"/>
        </w:rPr>
        <w:t>затруднения в применении знаний в нестандартных ситуациях, свидетельствующие о преобладании репродуктивного подхода в освоении программы;</w:t>
      </w:r>
    </w:p>
    <w:p w14:paraId="3EC91F2E" w14:textId="77777777" w:rsidR="008F645F" w:rsidRPr="005E4D33" w:rsidRDefault="008F645F" w:rsidP="00A21348">
      <w:pPr>
        <w:numPr>
          <w:ilvl w:val="0"/>
          <w:numId w:val="36"/>
        </w:numPr>
        <w:spacing w:line="276" w:lineRule="auto"/>
        <w:jc w:val="both"/>
        <w:rPr>
          <w:color w:val="000000" w:themeColor="text1"/>
          <w:sz w:val="28"/>
          <w:szCs w:val="28"/>
        </w:rPr>
      </w:pPr>
      <w:r w:rsidRPr="005E4D33">
        <w:rPr>
          <w:color w:val="000000" w:themeColor="text1"/>
          <w:sz w:val="28"/>
          <w:szCs w:val="28"/>
        </w:rPr>
        <w:t>необходимость усиления адресной поддержки слабоуспевающих учащихся и внедрения дифференцированных образовательных траекторий.</w:t>
      </w:r>
    </w:p>
    <w:p w14:paraId="365E0C06" w14:textId="77777777" w:rsidR="008F645F" w:rsidRPr="005E4D33" w:rsidRDefault="008F645F" w:rsidP="008F645F">
      <w:pPr>
        <w:spacing w:line="276" w:lineRule="auto"/>
        <w:ind w:firstLine="567"/>
        <w:jc w:val="both"/>
        <w:rPr>
          <w:bCs/>
          <w:color w:val="000000" w:themeColor="text1"/>
        </w:rPr>
      </w:pPr>
    </w:p>
    <w:p w14:paraId="0CA17918" w14:textId="77777777" w:rsidR="008F645F" w:rsidRPr="005E4D33" w:rsidRDefault="008F645F" w:rsidP="008F645F">
      <w:pPr>
        <w:spacing w:line="276" w:lineRule="auto"/>
        <w:ind w:firstLine="567"/>
        <w:jc w:val="both"/>
        <w:rPr>
          <w:bCs/>
          <w:color w:val="000000" w:themeColor="text1"/>
        </w:rPr>
      </w:pPr>
    </w:p>
    <w:p w14:paraId="69ED638A" w14:textId="77777777" w:rsidR="00FB7822" w:rsidRPr="005E4D33" w:rsidRDefault="00C75883" w:rsidP="00872D69">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72D69" w:rsidRPr="005E4D33">
        <w:rPr>
          <w:bCs/>
          <w:i/>
          <w:iCs/>
          <w:color w:val="000000" w:themeColor="text1"/>
        </w:rPr>
        <w:t>2 Таблицы 15</w:t>
      </w:r>
      <w:r w:rsidRPr="005E4D33">
        <w:rPr>
          <w:bCs/>
          <w:i/>
          <w:iCs/>
          <w:color w:val="000000" w:themeColor="text1"/>
        </w:rPr>
        <w:t>)</w:t>
      </w:r>
      <w:r w:rsidR="00872D69" w:rsidRPr="005E4D33">
        <w:rPr>
          <w:bCs/>
          <w:i/>
          <w:iCs/>
          <w:color w:val="000000" w:themeColor="text1"/>
        </w:rPr>
        <w:t>.</w:t>
      </w:r>
    </w:p>
    <w:p w14:paraId="1A0A979F" w14:textId="77777777" w:rsidR="00FD3B64" w:rsidRPr="005E4D33" w:rsidRDefault="00FD3B64" w:rsidP="00F379D5">
      <w:pPr>
        <w:spacing w:line="276" w:lineRule="auto"/>
        <w:ind w:left="720"/>
        <w:jc w:val="both"/>
        <w:rPr>
          <w:b/>
          <w:bCs/>
          <w:color w:val="000000" w:themeColor="text1"/>
          <w:sz w:val="28"/>
          <w:szCs w:val="28"/>
        </w:rPr>
      </w:pPr>
      <w:r w:rsidRPr="005E4D33">
        <w:rPr>
          <w:b/>
          <w:bCs/>
          <w:color w:val="000000" w:themeColor="text1"/>
          <w:sz w:val="28"/>
          <w:szCs w:val="28"/>
        </w:rPr>
        <w:t>Анализ сформированных тем и умений в группе учащихся, не преодолевших минимальный балл</w:t>
      </w:r>
    </w:p>
    <w:p w14:paraId="29B2D17A" w14:textId="77777777" w:rsidR="00BE40E6" w:rsidRPr="005E4D33" w:rsidRDefault="00BE40E6" w:rsidP="00F379D5">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 xml:space="preserve">Анализ результатов учащихся, не продемонстрировавших минимальный уровень успеваемости, позволяет оценить уровень сформированности предметных компетенций и определить приоритетные направления для коррекционной </w:t>
      </w:r>
      <w:r w:rsidRPr="005E4D33">
        <w:rPr>
          <w:color w:val="000000" w:themeColor="text1"/>
          <w:sz w:val="28"/>
          <w:szCs w:val="28"/>
        </w:rPr>
        <w:lastRenderedPageBreak/>
        <w:t>деятельности. Основное внимание в исследовании сосредоточено на заданиях 6, 5, 10 и 11, поскольку они отражают ключевые базовые и прикладные навыки, имеющие критическое значение для эффективного освоения образовательной программы.</w:t>
      </w:r>
    </w:p>
    <w:p w14:paraId="79C56521" w14:textId="77777777" w:rsidR="00FD3B64" w:rsidRPr="005E4D33" w:rsidRDefault="00FD3B64" w:rsidP="00F379D5">
      <w:pPr>
        <w:spacing w:line="276" w:lineRule="auto"/>
        <w:ind w:left="720"/>
        <w:jc w:val="both"/>
        <w:rPr>
          <w:b/>
          <w:bCs/>
          <w:color w:val="000000" w:themeColor="text1"/>
          <w:sz w:val="28"/>
          <w:szCs w:val="28"/>
        </w:rPr>
      </w:pPr>
      <w:r w:rsidRPr="005E4D33">
        <w:rPr>
          <w:b/>
          <w:bCs/>
          <w:color w:val="000000" w:themeColor="text1"/>
          <w:sz w:val="28"/>
          <w:szCs w:val="28"/>
        </w:rPr>
        <w:t>Уровень сформированности предметных умений</w:t>
      </w:r>
    </w:p>
    <w:p w14:paraId="24C58ED0" w14:textId="77777777" w:rsidR="00FD3B64" w:rsidRPr="005E4D33" w:rsidRDefault="00FD3B64" w:rsidP="00F379D5">
      <w:pPr>
        <w:spacing w:line="276" w:lineRule="auto"/>
        <w:jc w:val="both"/>
        <w:rPr>
          <w:color w:val="000000" w:themeColor="text1"/>
          <w:sz w:val="28"/>
          <w:szCs w:val="28"/>
        </w:rPr>
      </w:pPr>
      <w:r w:rsidRPr="005E4D33">
        <w:rPr>
          <w:b/>
          <w:bCs/>
          <w:color w:val="000000" w:themeColor="text1"/>
          <w:sz w:val="28"/>
          <w:szCs w:val="28"/>
        </w:rPr>
        <w:t>Базовый уровень знаний</w:t>
      </w:r>
    </w:p>
    <w:p w14:paraId="4A0483B9" w14:textId="77777777" w:rsidR="00FD3B64" w:rsidRPr="005E4D33" w:rsidRDefault="00FD3B64" w:rsidP="00F379D5">
      <w:pPr>
        <w:spacing w:line="276" w:lineRule="auto"/>
        <w:jc w:val="both"/>
        <w:rPr>
          <w:color w:val="000000" w:themeColor="text1"/>
          <w:sz w:val="28"/>
          <w:szCs w:val="28"/>
        </w:rPr>
      </w:pPr>
      <w:r w:rsidRPr="005E4D33">
        <w:rPr>
          <w:color w:val="000000" w:themeColor="text1"/>
          <w:sz w:val="28"/>
          <w:szCs w:val="28"/>
        </w:rPr>
        <w:t>В этой категории зафиксированы минимально устойчивые навыки, требующие существенного укрепления:</w:t>
      </w:r>
    </w:p>
    <w:p w14:paraId="395EBC8A" w14:textId="77777777" w:rsidR="00FD3B64" w:rsidRPr="005E4D33" w:rsidRDefault="00FD3B64" w:rsidP="00F379D5">
      <w:pPr>
        <w:spacing w:line="276" w:lineRule="auto"/>
        <w:ind w:left="720"/>
        <w:jc w:val="both"/>
        <w:rPr>
          <w:color w:val="000000" w:themeColor="text1"/>
          <w:sz w:val="28"/>
          <w:szCs w:val="28"/>
        </w:rPr>
      </w:pPr>
      <w:r w:rsidRPr="005E4D33">
        <w:rPr>
          <w:b/>
          <w:bCs/>
          <w:color w:val="000000" w:themeColor="text1"/>
          <w:sz w:val="28"/>
          <w:szCs w:val="28"/>
        </w:rPr>
        <w:t>Базовые вычислительные навыки</w:t>
      </w:r>
      <w:r w:rsidRPr="005E4D33">
        <w:rPr>
          <w:color w:val="000000" w:themeColor="text1"/>
          <w:sz w:val="28"/>
          <w:szCs w:val="28"/>
        </w:rPr>
        <w:t xml:space="preserve"> (задание 6 — 39,47 %). Несмотря на относительную успешность по сравнению с другими заданиями, результат остаётся критически низким. При этом задание 6 опирается на стандартные операции и типовые сценарии — это подчёркивает необходимость системной отработки именно этих фундаментальных действий.</w:t>
      </w:r>
    </w:p>
    <w:p w14:paraId="0273C630" w14:textId="77777777" w:rsidR="00FD3B64" w:rsidRPr="005E4D33" w:rsidRDefault="00FD3B64" w:rsidP="00F379D5">
      <w:pPr>
        <w:spacing w:line="276" w:lineRule="auto"/>
        <w:jc w:val="both"/>
        <w:rPr>
          <w:color w:val="000000" w:themeColor="text1"/>
          <w:sz w:val="28"/>
          <w:szCs w:val="28"/>
        </w:rPr>
      </w:pPr>
      <w:r w:rsidRPr="005E4D33">
        <w:rPr>
          <w:b/>
          <w:bCs/>
          <w:color w:val="000000" w:themeColor="text1"/>
          <w:sz w:val="28"/>
          <w:szCs w:val="28"/>
        </w:rPr>
        <w:t>Частично сформированные умения</w:t>
      </w:r>
    </w:p>
    <w:p w14:paraId="2E86E0ED" w14:textId="77777777" w:rsidR="00FD3B64" w:rsidRPr="005E4D33" w:rsidRDefault="00FD3B64" w:rsidP="00F379D5">
      <w:pPr>
        <w:spacing w:line="276" w:lineRule="auto"/>
        <w:jc w:val="both"/>
        <w:rPr>
          <w:color w:val="000000" w:themeColor="text1"/>
          <w:sz w:val="28"/>
          <w:szCs w:val="28"/>
        </w:rPr>
      </w:pPr>
      <w:r w:rsidRPr="005E4D33">
        <w:rPr>
          <w:color w:val="000000" w:themeColor="text1"/>
          <w:sz w:val="28"/>
          <w:szCs w:val="28"/>
        </w:rPr>
        <w:t>Здесь проявляются первые попытки применения знаний в прикладном контексте, однако устойчивость навыков крайне низка:</w:t>
      </w:r>
    </w:p>
    <w:p w14:paraId="42DB9C78" w14:textId="77777777" w:rsidR="00FD3B64" w:rsidRPr="005E4D33" w:rsidRDefault="00FD3B64" w:rsidP="00F379D5">
      <w:pPr>
        <w:spacing w:line="276" w:lineRule="auto"/>
        <w:ind w:left="720"/>
        <w:jc w:val="both"/>
        <w:rPr>
          <w:color w:val="000000" w:themeColor="text1"/>
          <w:sz w:val="28"/>
          <w:szCs w:val="28"/>
        </w:rPr>
      </w:pPr>
      <w:r w:rsidRPr="005E4D33">
        <w:rPr>
          <w:b/>
          <w:bCs/>
          <w:color w:val="000000" w:themeColor="text1"/>
          <w:sz w:val="28"/>
          <w:szCs w:val="28"/>
        </w:rPr>
        <w:t>Решение простых практических задач</w:t>
      </w:r>
      <w:r w:rsidRPr="005E4D33">
        <w:rPr>
          <w:color w:val="000000" w:themeColor="text1"/>
          <w:sz w:val="28"/>
          <w:szCs w:val="28"/>
        </w:rPr>
        <w:t xml:space="preserve"> (задание 5 — 9,21 %). Даже простейшие операции по работе со статистикой (расчёт частоты, определение вероятности) вызывают значительные трудности. Это указывает на слабую сформированность аналитического мышления на базовом уровне.</w:t>
      </w:r>
    </w:p>
    <w:p w14:paraId="7513B03D" w14:textId="77777777" w:rsidR="00FD3B64" w:rsidRPr="005E4D33" w:rsidRDefault="00FD3B64" w:rsidP="00F379D5">
      <w:pPr>
        <w:spacing w:line="276" w:lineRule="auto"/>
        <w:ind w:left="720"/>
        <w:jc w:val="both"/>
        <w:rPr>
          <w:color w:val="000000" w:themeColor="text1"/>
          <w:sz w:val="28"/>
          <w:szCs w:val="28"/>
        </w:rPr>
      </w:pPr>
      <w:r w:rsidRPr="005E4D33">
        <w:rPr>
          <w:b/>
          <w:bCs/>
          <w:color w:val="000000" w:themeColor="text1"/>
          <w:sz w:val="28"/>
          <w:szCs w:val="28"/>
        </w:rPr>
        <w:t>Элементарный анализ данных</w:t>
      </w:r>
      <w:r w:rsidRPr="005E4D33">
        <w:rPr>
          <w:color w:val="000000" w:themeColor="text1"/>
          <w:sz w:val="28"/>
          <w:szCs w:val="28"/>
        </w:rPr>
        <w:t xml:space="preserve"> (задание 10 — 9,21 %). Низкий процент выполнения свидетельствует о серьёзных затруднениях в переносе математических знаний на бытовые и типовые жизненные ситуации. Учащиеся не видят связи между условием задачи и подходящим алгоритмом решения.</w:t>
      </w:r>
    </w:p>
    <w:p w14:paraId="3370F42C" w14:textId="79E6FAA5" w:rsidR="00FD3B64" w:rsidRPr="005E4D33" w:rsidRDefault="00FD3B64" w:rsidP="00F379D5">
      <w:pPr>
        <w:spacing w:line="276" w:lineRule="auto"/>
        <w:ind w:left="720"/>
        <w:jc w:val="both"/>
        <w:rPr>
          <w:color w:val="000000" w:themeColor="text1"/>
          <w:sz w:val="28"/>
          <w:szCs w:val="28"/>
        </w:rPr>
      </w:pPr>
      <w:r w:rsidRPr="005E4D33">
        <w:rPr>
          <w:b/>
          <w:bCs/>
          <w:color w:val="000000" w:themeColor="text1"/>
          <w:sz w:val="28"/>
          <w:szCs w:val="28"/>
        </w:rPr>
        <w:t>Минимально сформированные компетенции</w:t>
      </w:r>
    </w:p>
    <w:p w14:paraId="0F541D65" w14:textId="77777777" w:rsidR="00FD3B64" w:rsidRPr="005E4D33" w:rsidRDefault="00FD3B64" w:rsidP="00F379D5">
      <w:pPr>
        <w:spacing w:line="276" w:lineRule="auto"/>
        <w:jc w:val="both"/>
        <w:rPr>
          <w:color w:val="000000" w:themeColor="text1"/>
          <w:sz w:val="28"/>
          <w:szCs w:val="28"/>
        </w:rPr>
      </w:pPr>
      <w:r w:rsidRPr="005E4D33">
        <w:rPr>
          <w:color w:val="000000" w:themeColor="text1"/>
          <w:sz w:val="28"/>
          <w:szCs w:val="28"/>
        </w:rPr>
        <w:t>Навыки в этой группе практически не автоматизированы и требуют полного переосмысления методики их формирования:</w:t>
      </w:r>
    </w:p>
    <w:p w14:paraId="28F86444" w14:textId="77777777" w:rsidR="00FD3B64" w:rsidRPr="005E4D33" w:rsidRDefault="00FD3B64" w:rsidP="00F379D5">
      <w:pPr>
        <w:spacing w:line="276" w:lineRule="auto"/>
        <w:ind w:left="720"/>
        <w:jc w:val="both"/>
        <w:rPr>
          <w:color w:val="000000" w:themeColor="text1"/>
          <w:sz w:val="28"/>
          <w:szCs w:val="28"/>
        </w:rPr>
      </w:pPr>
      <w:r w:rsidRPr="005E4D33">
        <w:rPr>
          <w:b/>
          <w:bCs/>
          <w:color w:val="000000" w:themeColor="text1"/>
          <w:sz w:val="28"/>
          <w:szCs w:val="28"/>
        </w:rPr>
        <w:t>Работа с графиками</w:t>
      </w:r>
      <w:r w:rsidRPr="005E4D33">
        <w:rPr>
          <w:color w:val="000000" w:themeColor="text1"/>
          <w:sz w:val="28"/>
          <w:szCs w:val="28"/>
        </w:rPr>
        <w:t xml:space="preserve"> (задание 11 — 9,21 %). Учащиеся испытывают серьёзные трудности не только в построении графиков, но и в элементарном чтении графической информации: определении значений по осям, выявлении тенденций, интерпретации точек пересечения.</w:t>
      </w:r>
    </w:p>
    <w:p w14:paraId="2CEDE762" w14:textId="77777777" w:rsidR="00FD3B64" w:rsidRPr="005E4D33" w:rsidRDefault="00FD3B64" w:rsidP="00F379D5">
      <w:pPr>
        <w:spacing w:line="276" w:lineRule="auto"/>
        <w:ind w:left="720"/>
        <w:jc w:val="both"/>
        <w:rPr>
          <w:b/>
          <w:bCs/>
          <w:color w:val="000000" w:themeColor="text1"/>
          <w:sz w:val="28"/>
          <w:szCs w:val="28"/>
        </w:rPr>
      </w:pPr>
      <w:r w:rsidRPr="005E4D33">
        <w:rPr>
          <w:b/>
          <w:bCs/>
          <w:color w:val="000000" w:themeColor="text1"/>
          <w:sz w:val="28"/>
          <w:szCs w:val="28"/>
        </w:rPr>
        <w:t>Общие выводы</w:t>
      </w:r>
    </w:p>
    <w:p w14:paraId="3DD266CE" w14:textId="77777777" w:rsidR="00FD3B64" w:rsidRPr="005E4D33" w:rsidRDefault="00FD3B64" w:rsidP="00F379D5">
      <w:pPr>
        <w:spacing w:line="276" w:lineRule="auto"/>
        <w:ind w:left="720"/>
        <w:jc w:val="both"/>
        <w:rPr>
          <w:color w:val="000000" w:themeColor="text1"/>
          <w:sz w:val="28"/>
          <w:szCs w:val="28"/>
        </w:rPr>
      </w:pPr>
      <w:r w:rsidRPr="005E4D33">
        <w:rPr>
          <w:color w:val="000000" w:themeColor="text1"/>
          <w:sz w:val="28"/>
          <w:szCs w:val="28"/>
        </w:rPr>
        <w:lastRenderedPageBreak/>
        <w:t xml:space="preserve">Группа учащихся демонстрирует </w:t>
      </w:r>
      <w:r w:rsidRPr="005E4D33">
        <w:rPr>
          <w:i/>
          <w:iCs/>
          <w:color w:val="000000" w:themeColor="text1"/>
          <w:sz w:val="28"/>
          <w:szCs w:val="28"/>
        </w:rPr>
        <w:t>критически низкий уровень</w:t>
      </w:r>
      <w:r w:rsidRPr="005E4D33">
        <w:rPr>
          <w:color w:val="000000" w:themeColor="text1"/>
          <w:sz w:val="28"/>
          <w:szCs w:val="28"/>
        </w:rPr>
        <w:t xml:space="preserve"> освоения базовых математических понятий: даже элементарные навыки сформированы фрагментарно.</w:t>
      </w:r>
    </w:p>
    <w:p w14:paraId="4BBEBC42" w14:textId="77777777" w:rsidR="00FD3B64" w:rsidRPr="005E4D33" w:rsidRDefault="00FD3B64" w:rsidP="00F379D5">
      <w:pPr>
        <w:spacing w:line="276" w:lineRule="auto"/>
        <w:ind w:left="720"/>
        <w:jc w:val="both"/>
        <w:rPr>
          <w:color w:val="000000" w:themeColor="text1"/>
          <w:sz w:val="28"/>
          <w:szCs w:val="28"/>
        </w:rPr>
      </w:pPr>
      <w:r w:rsidRPr="005E4D33">
        <w:rPr>
          <w:color w:val="000000" w:themeColor="text1"/>
          <w:sz w:val="28"/>
          <w:szCs w:val="28"/>
        </w:rPr>
        <w:t xml:space="preserve">Выявлена </w:t>
      </w:r>
      <w:r w:rsidRPr="005E4D33">
        <w:rPr>
          <w:i/>
          <w:iCs/>
          <w:color w:val="000000" w:themeColor="text1"/>
          <w:sz w:val="28"/>
          <w:szCs w:val="28"/>
        </w:rPr>
        <w:t>системная недостаточность</w:t>
      </w:r>
      <w:r w:rsidRPr="005E4D33">
        <w:rPr>
          <w:color w:val="000000" w:themeColor="text1"/>
          <w:sz w:val="28"/>
          <w:szCs w:val="28"/>
        </w:rPr>
        <w:t xml:space="preserve"> вычислительных умений — даже в рамках простейших операций учащиеся допускают большое количество ошибок.</w:t>
      </w:r>
    </w:p>
    <w:p w14:paraId="6F491E7E" w14:textId="77777777" w:rsidR="00FD3B64" w:rsidRPr="005E4D33" w:rsidRDefault="00FD3B64" w:rsidP="00F379D5">
      <w:pPr>
        <w:spacing w:line="276" w:lineRule="auto"/>
        <w:ind w:left="720"/>
        <w:jc w:val="both"/>
        <w:rPr>
          <w:color w:val="000000" w:themeColor="text1"/>
          <w:sz w:val="28"/>
          <w:szCs w:val="28"/>
        </w:rPr>
      </w:pPr>
      <w:r w:rsidRPr="005E4D33">
        <w:rPr>
          <w:color w:val="000000" w:themeColor="text1"/>
          <w:sz w:val="28"/>
          <w:szCs w:val="28"/>
        </w:rPr>
        <w:t xml:space="preserve">Отмечена </w:t>
      </w:r>
      <w:r w:rsidRPr="005E4D33">
        <w:rPr>
          <w:i/>
          <w:iCs/>
          <w:color w:val="000000" w:themeColor="text1"/>
          <w:sz w:val="28"/>
          <w:szCs w:val="28"/>
        </w:rPr>
        <w:t>слабая способность</w:t>
      </w:r>
      <w:r w:rsidRPr="005E4D33">
        <w:rPr>
          <w:color w:val="000000" w:themeColor="text1"/>
          <w:sz w:val="28"/>
          <w:szCs w:val="28"/>
        </w:rPr>
        <w:t xml:space="preserve"> к решению задач базового уровня, особенно в прикладном и графическом контексте.</w:t>
      </w:r>
    </w:p>
    <w:p w14:paraId="6323C4E7" w14:textId="77777777" w:rsidR="00FD3B64" w:rsidRPr="005E4D33" w:rsidRDefault="00FD3B64" w:rsidP="00F379D5">
      <w:pPr>
        <w:spacing w:line="276" w:lineRule="auto"/>
        <w:ind w:left="720"/>
        <w:jc w:val="both"/>
        <w:rPr>
          <w:color w:val="000000" w:themeColor="text1"/>
          <w:sz w:val="28"/>
          <w:szCs w:val="28"/>
        </w:rPr>
      </w:pPr>
      <w:r w:rsidRPr="005E4D33">
        <w:rPr>
          <w:color w:val="000000" w:themeColor="text1"/>
          <w:sz w:val="28"/>
          <w:szCs w:val="28"/>
        </w:rPr>
        <w:t xml:space="preserve">Подтверждена </w:t>
      </w:r>
      <w:r w:rsidRPr="005E4D33">
        <w:rPr>
          <w:i/>
          <w:iCs/>
          <w:color w:val="000000" w:themeColor="text1"/>
          <w:sz w:val="28"/>
          <w:szCs w:val="28"/>
        </w:rPr>
        <w:t>полная неготовность</w:t>
      </w:r>
      <w:r w:rsidRPr="005E4D33">
        <w:rPr>
          <w:color w:val="000000" w:themeColor="text1"/>
          <w:sz w:val="28"/>
          <w:szCs w:val="28"/>
        </w:rPr>
        <w:t xml:space="preserve"> к работе со сложными математическими конструкциями и многошаговыми рассуждениями.</w:t>
      </w:r>
    </w:p>
    <w:p w14:paraId="176518CD" w14:textId="77777777" w:rsidR="00F351DA" w:rsidRPr="005E4D33" w:rsidRDefault="00F351DA" w:rsidP="00872D69">
      <w:pPr>
        <w:spacing w:line="360" w:lineRule="auto"/>
        <w:jc w:val="both"/>
        <w:rPr>
          <w:color w:val="000000" w:themeColor="text1"/>
        </w:rPr>
      </w:pPr>
    </w:p>
    <w:p w14:paraId="40110C83" w14:textId="7FE5617E" w:rsidR="00FB7822" w:rsidRPr="005E4D33" w:rsidRDefault="00FB7822"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5E4D33">
        <w:rPr>
          <w:rFonts w:ascii="Times New Roman" w:hAnsi="Times New Roman"/>
          <w:bCs/>
          <w:iCs/>
          <w:color w:val="000000" w:themeColor="text1"/>
          <w:sz w:val="24"/>
          <w:szCs w:val="24"/>
          <w:lang w:eastAsia="ru-RU"/>
        </w:rPr>
        <w:t>, проявляющиеся в типичных ошибках при выполнении соответствующих заданий</w:t>
      </w:r>
      <w:r w:rsidR="00700934" w:rsidRPr="005E4D33">
        <w:rPr>
          <w:rFonts w:ascii="Times New Roman" w:hAnsi="Times New Roman"/>
          <w:bCs/>
          <w:iCs/>
          <w:color w:val="000000" w:themeColor="text1"/>
          <w:sz w:val="24"/>
          <w:szCs w:val="24"/>
          <w:lang w:eastAsia="ru-RU"/>
        </w:rPr>
        <w:t>.</w:t>
      </w:r>
    </w:p>
    <w:p w14:paraId="3D4C33DE" w14:textId="77777777" w:rsidR="00700934" w:rsidRPr="005E4D33" w:rsidRDefault="00700934" w:rsidP="00700934">
      <w:pPr>
        <w:jc w:val="both"/>
        <w:rPr>
          <w:bCs/>
          <w:iCs/>
          <w:color w:val="000000" w:themeColor="text1"/>
        </w:rPr>
      </w:pPr>
    </w:p>
    <w:p w14:paraId="44CC4731" w14:textId="77777777" w:rsidR="00700934" w:rsidRPr="005E4D33" w:rsidRDefault="00700934" w:rsidP="00700934">
      <w:pPr>
        <w:jc w:val="both"/>
        <w:rPr>
          <w:bCs/>
          <w:iCs/>
          <w:color w:val="000000" w:themeColor="text1"/>
        </w:rPr>
      </w:pPr>
    </w:p>
    <w:tbl>
      <w:tblPr>
        <w:tblW w:w="14567" w:type="dxa"/>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263"/>
        <w:gridCol w:w="4253"/>
        <w:gridCol w:w="4536"/>
        <w:gridCol w:w="3515"/>
      </w:tblGrid>
      <w:tr w:rsidR="00700934" w:rsidRPr="005E4D33" w14:paraId="5D1CBE70" w14:textId="77777777" w:rsidTr="00700934">
        <w:trPr>
          <w:tblHeader/>
          <w:tblCellSpacing w:w="15" w:type="dxa"/>
        </w:trPr>
        <w:tc>
          <w:tcPr>
            <w:tcW w:w="2218" w:type="dxa"/>
            <w:shd w:val="clear" w:color="auto" w:fill="FFC000"/>
            <w:vAlign w:val="center"/>
            <w:hideMark/>
          </w:tcPr>
          <w:p w14:paraId="5C1C095E" w14:textId="77777777" w:rsidR="00700934" w:rsidRPr="005E4D33" w:rsidRDefault="00700934" w:rsidP="00700934">
            <w:pPr>
              <w:jc w:val="center"/>
              <w:rPr>
                <w:b/>
                <w:bCs/>
                <w:color w:val="000000" w:themeColor="text1"/>
              </w:rPr>
            </w:pPr>
            <w:r w:rsidRPr="005E4D33">
              <w:rPr>
                <w:b/>
                <w:bCs/>
                <w:color w:val="000000" w:themeColor="text1"/>
              </w:rPr>
              <w:t>Модуль</w:t>
            </w:r>
          </w:p>
        </w:tc>
        <w:tc>
          <w:tcPr>
            <w:tcW w:w="4223" w:type="dxa"/>
            <w:shd w:val="clear" w:color="auto" w:fill="FFC000"/>
            <w:vAlign w:val="center"/>
            <w:hideMark/>
          </w:tcPr>
          <w:p w14:paraId="3AA04D57" w14:textId="77777777" w:rsidR="00700934" w:rsidRPr="005E4D33" w:rsidRDefault="00700934" w:rsidP="00700934">
            <w:pPr>
              <w:jc w:val="center"/>
              <w:rPr>
                <w:b/>
                <w:bCs/>
                <w:color w:val="000000" w:themeColor="text1"/>
              </w:rPr>
            </w:pPr>
            <w:r w:rsidRPr="005E4D33">
              <w:rPr>
                <w:b/>
                <w:bCs/>
                <w:color w:val="000000" w:themeColor="text1"/>
              </w:rPr>
              <w:t>Статус освоения</w:t>
            </w:r>
          </w:p>
        </w:tc>
        <w:tc>
          <w:tcPr>
            <w:tcW w:w="4506" w:type="dxa"/>
            <w:shd w:val="clear" w:color="auto" w:fill="FFC000"/>
            <w:vAlign w:val="center"/>
            <w:hideMark/>
          </w:tcPr>
          <w:p w14:paraId="32C3D58D" w14:textId="77777777" w:rsidR="00700934" w:rsidRPr="005E4D33" w:rsidRDefault="00700934" w:rsidP="00700934">
            <w:pPr>
              <w:jc w:val="center"/>
              <w:rPr>
                <w:b/>
                <w:bCs/>
                <w:color w:val="000000" w:themeColor="text1"/>
              </w:rPr>
            </w:pPr>
            <w:r w:rsidRPr="005E4D33">
              <w:rPr>
                <w:b/>
                <w:bCs/>
                <w:color w:val="000000" w:themeColor="text1"/>
              </w:rPr>
              <w:t>Проблемное поле</w:t>
            </w:r>
          </w:p>
        </w:tc>
        <w:tc>
          <w:tcPr>
            <w:tcW w:w="0" w:type="auto"/>
            <w:shd w:val="clear" w:color="auto" w:fill="FFC000"/>
            <w:vAlign w:val="center"/>
            <w:hideMark/>
          </w:tcPr>
          <w:p w14:paraId="1DE45EFC" w14:textId="77777777" w:rsidR="00700934" w:rsidRPr="005E4D33" w:rsidRDefault="00700934" w:rsidP="00700934">
            <w:pPr>
              <w:jc w:val="center"/>
              <w:rPr>
                <w:b/>
                <w:bCs/>
                <w:color w:val="000000" w:themeColor="text1"/>
              </w:rPr>
            </w:pPr>
            <w:r w:rsidRPr="005E4D33">
              <w:rPr>
                <w:b/>
                <w:bCs/>
                <w:color w:val="000000" w:themeColor="text1"/>
              </w:rPr>
              <w:t>План коррекционной работы</w:t>
            </w:r>
          </w:p>
        </w:tc>
      </w:tr>
      <w:tr w:rsidR="00700934" w:rsidRPr="005E4D33" w14:paraId="766C0BA5" w14:textId="77777777" w:rsidTr="00700934">
        <w:trPr>
          <w:tblCellSpacing w:w="15" w:type="dxa"/>
        </w:trPr>
        <w:tc>
          <w:tcPr>
            <w:tcW w:w="2218" w:type="dxa"/>
            <w:shd w:val="clear" w:color="auto" w:fill="BDD6EE" w:themeFill="accent1" w:themeFillTint="66"/>
            <w:vAlign w:val="center"/>
            <w:hideMark/>
          </w:tcPr>
          <w:p w14:paraId="32C2C72C" w14:textId="77777777" w:rsidR="00700934" w:rsidRPr="005E4D33" w:rsidRDefault="00700934" w:rsidP="00700934">
            <w:pPr>
              <w:rPr>
                <w:color w:val="000000" w:themeColor="text1"/>
              </w:rPr>
            </w:pPr>
            <w:r w:rsidRPr="005E4D33">
              <w:rPr>
                <w:b/>
                <w:bCs/>
                <w:color w:val="000000" w:themeColor="text1"/>
              </w:rPr>
              <w:t>Числа и вычисления</w:t>
            </w:r>
          </w:p>
        </w:tc>
        <w:tc>
          <w:tcPr>
            <w:tcW w:w="4223" w:type="dxa"/>
            <w:vAlign w:val="center"/>
            <w:hideMark/>
          </w:tcPr>
          <w:p w14:paraId="755FBFD1" w14:textId="77777777" w:rsidR="00700934" w:rsidRPr="005E4D33" w:rsidRDefault="00700934" w:rsidP="00700934">
            <w:pPr>
              <w:rPr>
                <w:color w:val="000000" w:themeColor="text1"/>
              </w:rPr>
            </w:pPr>
            <w:r w:rsidRPr="005E4D33">
              <w:rPr>
                <w:color w:val="000000" w:themeColor="text1"/>
              </w:rPr>
              <w:t>Критически низкий (менее 10%)</w:t>
            </w:r>
          </w:p>
        </w:tc>
        <w:tc>
          <w:tcPr>
            <w:tcW w:w="4506" w:type="dxa"/>
            <w:vAlign w:val="center"/>
            <w:hideMark/>
          </w:tcPr>
          <w:p w14:paraId="754EB726" w14:textId="77777777" w:rsidR="00700934" w:rsidRPr="005E4D33" w:rsidRDefault="00700934" w:rsidP="00700934">
            <w:pPr>
              <w:rPr>
                <w:color w:val="000000" w:themeColor="text1"/>
              </w:rPr>
            </w:pPr>
            <w:r w:rsidRPr="005E4D33">
              <w:rPr>
                <w:color w:val="000000" w:themeColor="text1"/>
              </w:rPr>
              <w:t>Несформированность базовой вычислительной культуры. Системные арифметические ошибки при выполнении практических расчётов</w:t>
            </w:r>
          </w:p>
        </w:tc>
        <w:tc>
          <w:tcPr>
            <w:tcW w:w="0" w:type="auto"/>
            <w:vAlign w:val="center"/>
            <w:hideMark/>
          </w:tcPr>
          <w:p w14:paraId="67D52151" w14:textId="77777777" w:rsidR="00700934" w:rsidRPr="005E4D33" w:rsidRDefault="00700934" w:rsidP="00700934">
            <w:pPr>
              <w:rPr>
                <w:color w:val="000000" w:themeColor="text1"/>
              </w:rPr>
            </w:pPr>
            <w:r w:rsidRPr="005E4D33">
              <w:rPr>
                <w:color w:val="000000" w:themeColor="text1"/>
              </w:rPr>
              <w:t>1. Выделение 5–7 минут каждого урока на устный счёт</w:t>
            </w:r>
            <w:r w:rsidRPr="005E4D33">
              <w:rPr>
                <w:color w:val="000000" w:themeColor="text1"/>
              </w:rPr>
              <w:br/>
              <w:t>2. Проведение математических диктантов</w:t>
            </w:r>
            <w:r w:rsidRPr="005E4D33">
              <w:rPr>
                <w:color w:val="000000" w:themeColor="text1"/>
              </w:rPr>
              <w:br/>
              <w:t>3. Включение ежедневных тренировок с дробями и отрицательными числами в домашние задания</w:t>
            </w:r>
          </w:p>
        </w:tc>
      </w:tr>
      <w:tr w:rsidR="00700934" w:rsidRPr="005E4D33" w14:paraId="4C99D8BB" w14:textId="77777777" w:rsidTr="00700934">
        <w:trPr>
          <w:tblCellSpacing w:w="15" w:type="dxa"/>
        </w:trPr>
        <w:tc>
          <w:tcPr>
            <w:tcW w:w="2218" w:type="dxa"/>
            <w:shd w:val="clear" w:color="auto" w:fill="BDD6EE" w:themeFill="accent1" w:themeFillTint="66"/>
            <w:vAlign w:val="center"/>
            <w:hideMark/>
          </w:tcPr>
          <w:p w14:paraId="2A07B65F" w14:textId="77777777" w:rsidR="00700934" w:rsidRPr="005E4D33" w:rsidRDefault="00700934" w:rsidP="00700934">
            <w:pPr>
              <w:rPr>
                <w:color w:val="000000" w:themeColor="text1"/>
              </w:rPr>
            </w:pPr>
            <w:r w:rsidRPr="005E4D33">
              <w:rPr>
                <w:b/>
                <w:bCs/>
                <w:color w:val="000000" w:themeColor="text1"/>
              </w:rPr>
              <w:t>Алгебра и начала анализа</w:t>
            </w:r>
          </w:p>
        </w:tc>
        <w:tc>
          <w:tcPr>
            <w:tcW w:w="4223" w:type="dxa"/>
            <w:vAlign w:val="center"/>
            <w:hideMark/>
          </w:tcPr>
          <w:p w14:paraId="04EC370D" w14:textId="77777777" w:rsidR="00700934" w:rsidRPr="005E4D33" w:rsidRDefault="00700934" w:rsidP="00700934">
            <w:pPr>
              <w:rPr>
                <w:color w:val="000000" w:themeColor="text1"/>
              </w:rPr>
            </w:pPr>
            <w:r w:rsidRPr="005E4D33">
              <w:rPr>
                <w:color w:val="000000" w:themeColor="text1"/>
              </w:rPr>
              <w:t>Избирательный (базовые задания №5, 7, 9 — менее 10%, задания №1, 4 — более 30%, высокий уровень — 0%)</w:t>
            </w:r>
          </w:p>
        </w:tc>
        <w:tc>
          <w:tcPr>
            <w:tcW w:w="4506" w:type="dxa"/>
            <w:vAlign w:val="center"/>
            <w:hideMark/>
          </w:tcPr>
          <w:p w14:paraId="7508ADB5" w14:textId="77777777" w:rsidR="00700934" w:rsidRPr="005E4D33" w:rsidRDefault="00700934" w:rsidP="00700934">
            <w:pPr>
              <w:rPr>
                <w:color w:val="000000" w:themeColor="text1"/>
              </w:rPr>
            </w:pPr>
            <w:r w:rsidRPr="005E4D33">
              <w:rPr>
                <w:color w:val="000000" w:themeColor="text1"/>
              </w:rPr>
              <w:t>Фрагментарность знаний формул сокращённого умножения и свойств степеней/корней. Ошибки в алгоритмах преобразования выражений и решении уравнений</w:t>
            </w:r>
          </w:p>
        </w:tc>
        <w:tc>
          <w:tcPr>
            <w:tcW w:w="0" w:type="auto"/>
            <w:vAlign w:val="center"/>
            <w:hideMark/>
          </w:tcPr>
          <w:p w14:paraId="68FCFD99" w14:textId="77777777" w:rsidR="00700934" w:rsidRPr="005E4D33" w:rsidRDefault="00700934" w:rsidP="00700934">
            <w:pPr>
              <w:rPr>
                <w:color w:val="000000" w:themeColor="text1"/>
              </w:rPr>
            </w:pPr>
            <w:r w:rsidRPr="005E4D33">
              <w:rPr>
                <w:color w:val="000000" w:themeColor="text1"/>
              </w:rPr>
              <w:t>1. Блочно-модульное повторение тем «Уравнения» и «Тождественные преобразования»</w:t>
            </w:r>
            <w:r w:rsidRPr="005E4D33">
              <w:rPr>
                <w:color w:val="000000" w:themeColor="text1"/>
              </w:rPr>
              <w:br/>
              <w:t xml:space="preserve">2. Внедрение дифференцированных опорных конспектов для </w:t>
            </w:r>
            <w:r w:rsidRPr="005E4D33">
              <w:rPr>
                <w:color w:val="000000" w:themeColor="text1"/>
              </w:rPr>
              <w:lastRenderedPageBreak/>
              <w:t>слабоуспевающих</w:t>
            </w:r>
          </w:p>
        </w:tc>
      </w:tr>
      <w:tr w:rsidR="00700934" w:rsidRPr="005E4D33" w14:paraId="2189F466" w14:textId="77777777" w:rsidTr="00700934">
        <w:trPr>
          <w:tblCellSpacing w:w="15" w:type="dxa"/>
        </w:trPr>
        <w:tc>
          <w:tcPr>
            <w:tcW w:w="2218" w:type="dxa"/>
            <w:shd w:val="clear" w:color="auto" w:fill="BDD6EE" w:themeFill="accent1" w:themeFillTint="66"/>
            <w:vAlign w:val="center"/>
            <w:hideMark/>
          </w:tcPr>
          <w:p w14:paraId="451C6B54" w14:textId="77777777" w:rsidR="00700934" w:rsidRPr="005E4D33" w:rsidRDefault="00700934" w:rsidP="00700934">
            <w:pPr>
              <w:rPr>
                <w:color w:val="000000" w:themeColor="text1"/>
              </w:rPr>
            </w:pPr>
            <w:r w:rsidRPr="005E4D33">
              <w:rPr>
                <w:b/>
                <w:bCs/>
                <w:color w:val="000000" w:themeColor="text1"/>
              </w:rPr>
              <w:lastRenderedPageBreak/>
              <w:t>Функции и графики</w:t>
            </w:r>
          </w:p>
        </w:tc>
        <w:tc>
          <w:tcPr>
            <w:tcW w:w="4223" w:type="dxa"/>
            <w:vAlign w:val="center"/>
            <w:hideMark/>
          </w:tcPr>
          <w:p w14:paraId="6E4E56D8" w14:textId="77777777" w:rsidR="00700934" w:rsidRPr="005E4D33" w:rsidRDefault="00700934" w:rsidP="00700934">
            <w:pPr>
              <w:rPr>
                <w:color w:val="000000" w:themeColor="text1"/>
              </w:rPr>
            </w:pPr>
            <w:r w:rsidRPr="005E4D33">
              <w:rPr>
                <w:color w:val="000000" w:themeColor="text1"/>
              </w:rPr>
              <w:t>Неудовлетворительный (менее 10%)</w:t>
            </w:r>
          </w:p>
        </w:tc>
        <w:tc>
          <w:tcPr>
            <w:tcW w:w="4506" w:type="dxa"/>
            <w:vAlign w:val="center"/>
            <w:hideMark/>
          </w:tcPr>
          <w:p w14:paraId="4E669ACC" w14:textId="77777777" w:rsidR="00700934" w:rsidRPr="005E4D33" w:rsidRDefault="00700934" w:rsidP="00700934">
            <w:pPr>
              <w:rPr>
                <w:color w:val="000000" w:themeColor="text1"/>
              </w:rPr>
            </w:pPr>
            <w:r w:rsidRPr="005E4D33">
              <w:rPr>
                <w:color w:val="000000" w:themeColor="text1"/>
              </w:rPr>
              <w:t>Неспособность читать графики функций, определять коэффициенты уравнений по визуальному ряду, сопоставлять формулы с графическими моделями</w:t>
            </w:r>
          </w:p>
        </w:tc>
        <w:tc>
          <w:tcPr>
            <w:tcW w:w="0" w:type="auto"/>
            <w:vAlign w:val="center"/>
            <w:hideMark/>
          </w:tcPr>
          <w:p w14:paraId="514D678A" w14:textId="77777777" w:rsidR="00700934" w:rsidRPr="005E4D33" w:rsidRDefault="00700934" w:rsidP="00700934">
            <w:pPr>
              <w:rPr>
                <w:color w:val="000000" w:themeColor="text1"/>
              </w:rPr>
            </w:pPr>
            <w:r w:rsidRPr="005E4D33">
              <w:rPr>
                <w:color w:val="000000" w:themeColor="text1"/>
              </w:rPr>
              <w:t>1. Проведение практических занятий с использованием графических редакторов</w:t>
            </w:r>
            <w:r w:rsidRPr="005E4D33">
              <w:rPr>
                <w:color w:val="000000" w:themeColor="text1"/>
              </w:rPr>
              <w:br/>
              <w:t>2. Отработка алгоритма «формула → свойство → график»</w:t>
            </w:r>
          </w:p>
        </w:tc>
      </w:tr>
      <w:tr w:rsidR="00700934" w:rsidRPr="005E4D33" w14:paraId="7655B8E5" w14:textId="77777777" w:rsidTr="00700934">
        <w:trPr>
          <w:tblCellSpacing w:w="15" w:type="dxa"/>
        </w:trPr>
        <w:tc>
          <w:tcPr>
            <w:tcW w:w="2218" w:type="dxa"/>
            <w:shd w:val="clear" w:color="auto" w:fill="BDD6EE" w:themeFill="accent1" w:themeFillTint="66"/>
            <w:vAlign w:val="center"/>
            <w:hideMark/>
          </w:tcPr>
          <w:p w14:paraId="4471A9AC" w14:textId="77777777" w:rsidR="00700934" w:rsidRPr="005E4D33" w:rsidRDefault="00700934" w:rsidP="00700934">
            <w:pPr>
              <w:rPr>
                <w:color w:val="000000" w:themeColor="text1"/>
              </w:rPr>
            </w:pPr>
            <w:r w:rsidRPr="005E4D33">
              <w:rPr>
                <w:b/>
                <w:bCs/>
                <w:color w:val="000000" w:themeColor="text1"/>
              </w:rPr>
              <w:t>Геометрия</w:t>
            </w:r>
          </w:p>
        </w:tc>
        <w:tc>
          <w:tcPr>
            <w:tcW w:w="4223" w:type="dxa"/>
            <w:vAlign w:val="center"/>
            <w:hideMark/>
          </w:tcPr>
          <w:p w14:paraId="5787034D" w14:textId="77777777" w:rsidR="00700934" w:rsidRPr="005E4D33" w:rsidRDefault="00700934" w:rsidP="00700934">
            <w:pPr>
              <w:rPr>
                <w:color w:val="000000" w:themeColor="text1"/>
              </w:rPr>
            </w:pPr>
            <w:r w:rsidRPr="005E4D33">
              <w:rPr>
                <w:color w:val="000000" w:themeColor="text1"/>
              </w:rPr>
              <w:t>Крайне низкий (базовый уровень — менее 10%, высокий уровень — 0%)</w:t>
            </w:r>
          </w:p>
        </w:tc>
        <w:tc>
          <w:tcPr>
            <w:tcW w:w="4506" w:type="dxa"/>
            <w:vAlign w:val="center"/>
            <w:hideMark/>
          </w:tcPr>
          <w:p w14:paraId="71967650" w14:textId="77777777" w:rsidR="00700934" w:rsidRPr="005E4D33" w:rsidRDefault="00700934" w:rsidP="00700934">
            <w:pPr>
              <w:rPr>
                <w:color w:val="000000" w:themeColor="text1"/>
              </w:rPr>
            </w:pPr>
            <w:r w:rsidRPr="005E4D33">
              <w:rPr>
                <w:color w:val="000000" w:themeColor="text1"/>
              </w:rPr>
              <w:t>Отсутствие навыка геометрического моделирования и построения чертежей. Неумение применять теоремы, отсутствие логики в рассуждениях</w:t>
            </w:r>
          </w:p>
        </w:tc>
        <w:tc>
          <w:tcPr>
            <w:tcW w:w="0" w:type="auto"/>
            <w:vAlign w:val="center"/>
            <w:hideMark/>
          </w:tcPr>
          <w:p w14:paraId="3445D6FF" w14:textId="77777777" w:rsidR="00700934" w:rsidRPr="005E4D33" w:rsidRDefault="00700934" w:rsidP="00700934">
            <w:pPr>
              <w:rPr>
                <w:color w:val="000000" w:themeColor="text1"/>
              </w:rPr>
            </w:pPr>
            <w:r w:rsidRPr="005E4D33">
              <w:rPr>
                <w:color w:val="000000" w:themeColor="text1"/>
              </w:rPr>
              <w:t>1. Использование метода «готовых чертежей»</w:t>
            </w:r>
            <w:r w:rsidRPr="005E4D33">
              <w:rPr>
                <w:color w:val="000000" w:themeColor="text1"/>
              </w:rPr>
              <w:br/>
              <w:t>2. Требование обязательного обоснования каждого шага решения</w:t>
            </w:r>
          </w:p>
        </w:tc>
      </w:tr>
      <w:tr w:rsidR="00700934" w:rsidRPr="005E4D33" w14:paraId="52ECCF0B" w14:textId="77777777" w:rsidTr="00700934">
        <w:trPr>
          <w:tblCellSpacing w:w="15" w:type="dxa"/>
        </w:trPr>
        <w:tc>
          <w:tcPr>
            <w:tcW w:w="2218" w:type="dxa"/>
            <w:shd w:val="clear" w:color="auto" w:fill="BDD6EE" w:themeFill="accent1" w:themeFillTint="66"/>
            <w:vAlign w:val="center"/>
            <w:hideMark/>
          </w:tcPr>
          <w:p w14:paraId="51A3153D" w14:textId="77777777" w:rsidR="00700934" w:rsidRPr="005E4D33" w:rsidRDefault="00700934" w:rsidP="00700934">
            <w:pPr>
              <w:rPr>
                <w:color w:val="000000" w:themeColor="text1"/>
              </w:rPr>
            </w:pPr>
            <w:r w:rsidRPr="005E4D33">
              <w:rPr>
                <w:b/>
                <w:bCs/>
                <w:color w:val="000000" w:themeColor="text1"/>
              </w:rPr>
              <w:t>Текстовые и практико-ориентированные задачи</w:t>
            </w:r>
          </w:p>
        </w:tc>
        <w:tc>
          <w:tcPr>
            <w:tcW w:w="4223" w:type="dxa"/>
            <w:vAlign w:val="center"/>
            <w:hideMark/>
          </w:tcPr>
          <w:p w14:paraId="78729C4C" w14:textId="77777777" w:rsidR="00700934" w:rsidRPr="005E4D33" w:rsidRDefault="00700934" w:rsidP="00700934">
            <w:pPr>
              <w:rPr>
                <w:color w:val="000000" w:themeColor="text1"/>
              </w:rPr>
            </w:pPr>
            <w:r w:rsidRPr="005E4D33">
              <w:rPr>
                <w:color w:val="000000" w:themeColor="text1"/>
              </w:rPr>
              <w:t>Недостаточный (15–30%)</w:t>
            </w:r>
          </w:p>
        </w:tc>
        <w:tc>
          <w:tcPr>
            <w:tcW w:w="4506" w:type="dxa"/>
            <w:vAlign w:val="center"/>
            <w:hideMark/>
          </w:tcPr>
          <w:p w14:paraId="5FE31953" w14:textId="77777777" w:rsidR="00700934" w:rsidRPr="005E4D33" w:rsidRDefault="00700934" w:rsidP="00700934">
            <w:pPr>
              <w:rPr>
                <w:color w:val="000000" w:themeColor="text1"/>
              </w:rPr>
            </w:pPr>
            <w:r w:rsidRPr="005E4D33">
              <w:rPr>
                <w:color w:val="000000" w:themeColor="text1"/>
              </w:rPr>
              <w:t>Трудности с интерпретацией условий, неумение составлять математические модели по условию задачи</w:t>
            </w:r>
          </w:p>
        </w:tc>
        <w:tc>
          <w:tcPr>
            <w:tcW w:w="0" w:type="auto"/>
            <w:vAlign w:val="center"/>
            <w:hideMark/>
          </w:tcPr>
          <w:p w14:paraId="264F7FF6" w14:textId="77777777" w:rsidR="00700934" w:rsidRPr="005E4D33" w:rsidRDefault="00700934" w:rsidP="00700934">
            <w:pPr>
              <w:rPr>
                <w:color w:val="000000" w:themeColor="text1"/>
              </w:rPr>
            </w:pPr>
            <w:r w:rsidRPr="005E4D33">
              <w:rPr>
                <w:color w:val="000000" w:themeColor="text1"/>
              </w:rPr>
              <w:t>1. Внедрение этапа «смыслового чтения» при разборе задач</w:t>
            </w:r>
            <w:r w:rsidRPr="005E4D33">
              <w:rPr>
                <w:color w:val="000000" w:themeColor="text1"/>
              </w:rPr>
              <w:br/>
              <w:t>2. Обучение составлению таблиц и схем для перевода текста на математический язык</w:t>
            </w:r>
          </w:p>
        </w:tc>
      </w:tr>
    </w:tbl>
    <w:p w14:paraId="3E6A92EE" w14:textId="77777777" w:rsidR="00700934" w:rsidRPr="005E4D33" w:rsidRDefault="00700934" w:rsidP="00700934">
      <w:pPr>
        <w:jc w:val="both"/>
        <w:rPr>
          <w:b/>
          <w:bCs/>
          <w:color w:val="000000" w:themeColor="text1"/>
        </w:rPr>
      </w:pPr>
    </w:p>
    <w:p w14:paraId="43D9E893" w14:textId="20AA2868" w:rsidR="00B674CF" w:rsidRPr="005E4D33" w:rsidRDefault="00B674CF" w:rsidP="00B674CF">
      <w:pPr>
        <w:rPr>
          <w:color w:val="000000" w:themeColor="text1"/>
          <w:sz w:val="28"/>
          <w:szCs w:val="28"/>
        </w:rPr>
      </w:pPr>
      <w:r w:rsidRPr="005E4D33">
        <w:rPr>
          <w:color w:val="000000" w:themeColor="text1"/>
          <w:sz w:val="28"/>
          <w:szCs w:val="28"/>
        </w:rPr>
        <w:t xml:space="preserve">На основе </w:t>
      </w:r>
      <w:r w:rsidR="00136784" w:rsidRPr="005E4D33">
        <w:rPr>
          <w:color w:val="000000" w:themeColor="text1"/>
          <w:sz w:val="28"/>
          <w:szCs w:val="28"/>
        </w:rPr>
        <w:t>анализа</w:t>
      </w:r>
      <w:r w:rsidRPr="005E4D33">
        <w:rPr>
          <w:color w:val="000000" w:themeColor="text1"/>
          <w:sz w:val="28"/>
          <w:szCs w:val="28"/>
        </w:rPr>
        <w:t>, дефициты познавательной деятельности и типичные ошибки распределяются по конкретным блокам и номерам заданий:</w:t>
      </w:r>
    </w:p>
    <w:p w14:paraId="4CE257DB" w14:textId="77777777" w:rsidR="00932925" w:rsidRPr="005E4D33" w:rsidRDefault="00932925" w:rsidP="00932925">
      <w:pPr>
        <w:rPr>
          <w:color w:val="000000" w:themeColor="text1"/>
          <w:sz w:val="28"/>
          <w:szCs w:val="28"/>
        </w:rPr>
      </w:pPr>
      <w:r w:rsidRPr="005E4D33">
        <w:rPr>
          <w:color w:val="000000" w:themeColor="text1"/>
          <w:sz w:val="28"/>
          <w:szCs w:val="28"/>
        </w:rPr>
        <w:t>Ниже представлена таблица для группы обучающихся, не преодолевших минимальный балл (выполнение Части 2 — 0%, средний результат — 39,47%). Каждому заданию сопоставлен конкретный дефицит познавательной деятельности (УУД) и характерное проявление ошибки.</w:t>
      </w:r>
    </w:p>
    <w:p w14:paraId="5C9985DC" w14:textId="77777777" w:rsidR="00932925" w:rsidRPr="005E4D33" w:rsidRDefault="00932925" w:rsidP="00932925">
      <w:pPr>
        <w:rPr>
          <w:color w:val="000000" w:themeColor="text1"/>
          <w:sz w:val="28"/>
          <w:szCs w:val="28"/>
        </w:rPr>
      </w:pPr>
    </w:p>
    <w:p w14:paraId="4D10D968" w14:textId="77777777" w:rsidR="00932925" w:rsidRPr="005E4D33" w:rsidRDefault="00932925" w:rsidP="00932925">
      <w:pPr>
        <w:rPr>
          <w:color w:val="000000" w:themeColor="text1"/>
          <w:sz w:val="28"/>
          <w:szCs w:val="28"/>
        </w:rPr>
      </w:pPr>
    </w:p>
    <w:p w14:paraId="08BB1E68" w14:textId="77777777" w:rsidR="00932925" w:rsidRPr="005E4D33" w:rsidRDefault="00932925" w:rsidP="00932925">
      <w:pPr>
        <w:rPr>
          <w:color w:val="000000" w:themeColor="text1"/>
          <w:sz w:val="28"/>
          <w:szCs w:val="28"/>
        </w:rPr>
      </w:pPr>
    </w:p>
    <w:p w14:paraId="7E19219F" w14:textId="77777777" w:rsidR="00932925" w:rsidRPr="005E4D33" w:rsidRDefault="00932925" w:rsidP="00932925">
      <w:pPr>
        <w:spacing w:before="100" w:beforeAutospacing="1" w:after="100" w:afterAutospacing="1"/>
        <w:outlineLvl w:val="1"/>
        <w:rPr>
          <w:b/>
          <w:bCs/>
          <w:color w:val="000000" w:themeColor="text1"/>
          <w:sz w:val="28"/>
          <w:szCs w:val="28"/>
        </w:rPr>
      </w:pPr>
      <w:r w:rsidRPr="005E4D33">
        <w:rPr>
          <w:b/>
          <w:bCs/>
          <w:color w:val="000000" w:themeColor="text1"/>
          <w:sz w:val="28"/>
          <w:szCs w:val="28"/>
        </w:rPr>
        <w:t>Таблица соответствия заданий № 1–13 КИМ ЕГЭ дефицитам познавательной деятельности (УУД)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229"/>
        <w:gridCol w:w="3070"/>
        <w:gridCol w:w="2096"/>
        <w:gridCol w:w="3820"/>
        <w:gridCol w:w="4272"/>
      </w:tblGrid>
      <w:tr w:rsidR="00E1115F" w:rsidRPr="005E4D33" w14:paraId="69EB91A0" w14:textId="77777777" w:rsidTr="00E1115F">
        <w:tc>
          <w:tcPr>
            <w:tcW w:w="0" w:type="auto"/>
            <w:shd w:val="clear" w:color="auto" w:fill="FFC000"/>
            <w:tcMar>
              <w:top w:w="100" w:type="dxa"/>
              <w:left w:w="100" w:type="dxa"/>
              <w:bottom w:w="100" w:type="dxa"/>
              <w:right w:w="100" w:type="dxa"/>
            </w:tcMar>
            <w:hideMark/>
          </w:tcPr>
          <w:p w14:paraId="22515576" w14:textId="77777777" w:rsidR="00932925" w:rsidRPr="005E4D33" w:rsidRDefault="00932925" w:rsidP="00932925">
            <w:pPr>
              <w:rPr>
                <w:b/>
                <w:bCs/>
                <w:color w:val="000000" w:themeColor="text1"/>
              </w:rPr>
            </w:pPr>
            <w:r w:rsidRPr="005E4D33">
              <w:rPr>
                <w:b/>
                <w:bCs/>
                <w:color w:val="000000" w:themeColor="text1"/>
              </w:rPr>
              <w:lastRenderedPageBreak/>
              <w:t>Номер задания КИМ</w:t>
            </w:r>
          </w:p>
        </w:tc>
        <w:tc>
          <w:tcPr>
            <w:tcW w:w="0" w:type="auto"/>
            <w:shd w:val="clear" w:color="auto" w:fill="FFC000"/>
            <w:tcMar>
              <w:top w:w="100" w:type="dxa"/>
              <w:left w:w="100" w:type="dxa"/>
              <w:bottom w:w="100" w:type="dxa"/>
              <w:right w:w="100" w:type="dxa"/>
            </w:tcMar>
            <w:hideMark/>
          </w:tcPr>
          <w:p w14:paraId="25484EBC" w14:textId="77777777" w:rsidR="00932925" w:rsidRPr="005E4D33" w:rsidRDefault="00932925" w:rsidP="00932925">
            <w:pPr>
              <w:rPr>
                <w:b/>
                <w:bCs/>
                <w:color w:val="000000" w:themeColor="text1"/>
              </w:rPr>
            </w:pPr>
            <w:r w:rsidRPr="005E4D33">
              <w:rPr>
                <w:b/>
                <w:bCs/>
                <w:color w:val="000000" w:themeColor="text1"/>
              </w:rPr>
              <w:t>Проверяемый элемент содержания</w:t>
            </w:r>
          </w:p>
        </w:tc>
        <w:tc>
          <w:tcPr>
            <w:tcW w:w="0" w:type="auto"/>
            <w:shd w:val="clear" w:color="auto" w:fill="FFC000"/>
            <w:tcMar>
              <w:top w:w="100" w:type="dxa"/>
              <w:left w:w="100" w:type="dxa"/>
              <w:bottom w:w="100" w:type="dxa"/>
              <w:right w:w="100" w:type="dxa"/>
            </w:tcMar>
            <w:hideMark/>
          </w:tcPr>
          <w:p w14:paraId="620144FB" w14:textId="77777777" w:rsidR="00932925" w:rsidRPr="005E4D33" w:rsidRDefault="00932925" w:rsidP="00932925">
            <w:pPr>
              <w:jc w:val="center"/>
              <w:rPr>
                <w:b/>
                <w:bCs/>
                <w:color w:val="000000" w:themeColor="text1"/>
              </w:rPr>
            </w:pPr>
            <w:r w:rsidRPr="005E4D33">
              <w:rPr>
                <w:b/>
                <w:bCs/>
                <w:color w:val="000000" w:themeColor="text1"/>
              </w:rPr>
              <w:t>Процент выполнения группы</w:t>
            </w:r>
          </w:p>
        </w:tc>
        <w:tc>
          <w:tcPr>
            <w:tcW w:w="0" w:type="auto"/>
            <w:shd w:val="clear" w:color="auto" w:fill="FFC000"/>
            <w:tcMar>
              <w:top w:w="100" w:type="dxa"/>
              <w:left w:w="100" w:type="dxa"/>
              <w:bottom w:w="100" w:type="dxa"/>
              <w:right w:w="100" w:type="dxa"/>
            </w:tcMar>
            <w:hideMark/>
          </w:tcPr>
          <w:p w14:paraId="65C04459" w14:textId="77777777" w:rsidR="00932925" w:rsidRPr="005E4D33" w:rsidRDefault="00932925" w:rsidP="00932925">
            <w:pPr>
              <w:rPr>
                <w:b/>
                <w:bCs/>
                <w:color w:val="000000" w:themeColor="text1"/>
              </w:rPr>
            </w:pPr>
            <w:r w:rsidRPr="005E4D33">
              <w:rPr>
                <w:b/>
                <w:bCs/>
                <w:color w:val="000000" w:themeColor="text1"/>
              </w:rPr>
              <w:t>Ведущее познавательное УУД (дефицит)</w:t>
            </w:r>
          </w:p>
        </w:tc>
        <w:tc>
          <w:tcPr>
            <w:tcW w:w="0" w:type="auto"/>
            <w:shd w:val="clear" w:color="auto" w:fill="FFC000"/>
            <w:tcMar>
              <w:top w:w="100" w:type="dxa"/>
              <w:left w:w="100" w:type="dxa"/>
              <w:bottom w:w="100" w:type="dxa"/>
              <w:right w:w="100" w:type="dxa"/>
            </w:tcMar>
            <w:hideMark/>
          </w:tcPr>
          <w:p w14:paraId="1C0AEB24" w14:textId="77777777" w:rsidR="00932925" w:rsidRPr="005E4D33" w:rsidRDefault="00932925" w:rsidP="00932925">
            <w:pPr>
              <w:rPr>
                <w:b/>
                <w:bCs/>
                <w:color w:val="000000" w:themeColor="text1"/>
              </w:rPr>
            </w:pPr>
            <w:r w:rsidRPr="005E4D33">
              <w:rPr>
                <w:b/>
                <w:bCs/>
                <w:color w:val="000000" w:themeColor="text1"/>
              </w:rPr>
              <w:t>Конкретное проявление когнитивного дефицита в ошибках</w:t>
            </w:r>
          </w:p>
        </w:tc>
      </w:tr>
      <w:tr w:rsidR="00932925" w:rsidRPr="005E4D33" w14:paraId="69F04ADD" w14:textId="77777777" w:rsidTr="00E1115F">
        <w:tc>
          <w:tcPr>
            <w:tcW w:w="0" w:type="auto"/>
            <w:shd w:val="clear" w:color="auto" w:fill="BDD6EE" w:themeFill="accent1" w:themeFillTint="66"/>
            <w:tcMar>
              <w:top w:w="100" w:type="dxa"/>
              <w:left w:w="100" w:type="dxa"/>
              <w:bottom w:w="100" w:type="dxa"/>
              <w:right w:w="100" w:type="dxa"/>
            </w:tcMar>
            <w:hideMark/>
          </w:tcPr>
          <w:p w14:paraId="0D3EA741" w14:textId="77777777" w:rsidR="00932925" w:rsidRPr="005E4D33" w:rsidRDefault="00932925" w:rsidP="00932925">
            <w:pPr>
              <w:rPr>
                <w:color w:val="000000" w:themeColor="text1"/>
              </w:rPr>
            </w:pPr>
            <w:r w:rsidRPr="005E4D33">
              <w:rPr>
                <w:b/>
                <w:bCs/>
                <w:color w:val="000000" w:themeColor="text1"/>
              </w:rPr>
              <w:t>№ 1</w:t>
            </w:r>
          </w:p>
        </w:tc>
        <w:tc>
          <w:tcPr>
            <w:tcW w:w="0" w:type="auto"/>
            <w:tcMar>
              <w:top w:w="100" w:type="dxa"/>
              <w:left w:w="100" w:type="dxa"/>
              <w:bottom w:w="100" w:type="dxa"/>
              <w:right w:w="100" w:type="dxa"/>
            </w:tcMar>
            <w:hideMark/>
          </w:tcPr>
          <w:p w14:paraId="37A33351" w14:textId="77777777" w:rsidR="00932925" w:rsidRPr="005E4D33" w:rsidRDefault="00932925" w:rsidP="00932925">
            <w:pPr>
              <w:rPr>
                <w:color w:val="000000" w:themeColor="text1"/>
              </w:rPr>
            </w:pPr>
            <w:r w:rsidRPr="005E4D33">
              <w:rPr>
                <w:color w:val="000000" w:themeColor="text1"/>
              </w:rPr>
              <w:t>Планиметрия (углы, площади, трапеции)</w:t>
            </w:r>
          </w:p>
        </w:tc>
        <w:tc>
          <w:tcPr>
            <w:tcW w:w="0" w:type="auto"/>
            <w:tcMar>
              <w:top w:w="100" w:type="dxa"/>
              <w:left w:w="100" w:type="dxa"/>
              <w:bottom w:w="100" w:type="dxa"/>
              <w:right w:w="100" w:type="dxa"/>
            </w:tcMar>
            <w:hideMark/>
          </w:tcPr>
          <w:p w14:paraId="0AF487F1" w14:textId="77777777" w:rsidR="00932925" w:rsidRPr="005E4D33" w:rsidRDefault="00932925" w:rsidP="00932925">
            <w:pPr>
              <w:jc w:val="center"/>
              <w:rPr>
                <w:color w:val="000000" w:themeColor="text1"/>
              </w:rPr>
            </w:pPr>
            <w:r w:rsidRPr="005E4D33">
              <w:rPr>
                <w:b/>
                <w:bCs/>
                <w:color w:val="000000" w:themeColor="text1"/>
              </w:rPr>
              <w:t>&gt; 30%</w:t>
            </w:r>
            <w:r w:rsidRPr="005E4D33">
              <w:rPr>
                <w:color w:val="000000" w:themeColor="text1"/>
              </w:rPr>
              <w:t xml:space="preserve"> (относительно высокий)</w:t>
            </w:r>
          </w:p>
        </w:tc>
        <w:tc>
          <w:tcPr>
            <w:tcW w:w="0" w:type="auto"/>
            <w:tcMar>
              <w:top w:w="100" w:type="dxa"/>
              <w:left w:w="100" w:type="dxa"/>
              <w:bottom w:w="100" w:type="dxa"/>
              <w:right w:w="100" w:type="dxa"/>
            </w:tcMar>
            <w:hideMark/>
          </w:tcPr>
          <w:p w14:paraId="620FD009" w14:textId="77777777" w:rsidR="00932925" w:rsidRPr="005E4D33" w:rsidRDefault="00932925" w:rsidP="00932925">
            <w:pPr>
              <w:rPr>
                <w:color w:val="000000" w:themeColor="text1"/>
              </w:rPr>
            </w:pPr>
            <w:proofErr w:type="spellStart"/>
            <w:r w:rsidRPr="005E4D33">
              <w:rPr>
                <w:b/>
                <w:bCs/>
                <w:color w:val="000000" w:themeColor="text1"/>
              </w:rPr>
              <w:t>Общепознавательные</w:t>
            </w:r>
            <w:proofErr w:type="spellEnd"/>
            <w:r w:rsidRPr="005E4D33">
              <w:rPr>
                <w:b/>
                <w:bCs/>
                <w:color w:val="000000" w:themeColor="text1"/>
              </w:rPr>
              <w:t xml:space="preserve"> УУД:</w:t>
            </w:r>
            <w:r w:rsidRPr="005E4D33">
              <w:rPr>
                <w:color w:val="000000" w:themeColor="text1"/>
              </w:rPr>
              <w:t xml:space="preserve"> распознавание геометрических образов.</w:t>
            </w:r>
          </w:p>
        </w:tc>
        <w:tc>
          <w:tcPr>
            <w:tcW w:w="0" w:type="auto"/>
            <w:tcMar>
              <w:top w:w="100" w:type="dxa"/>
              <w:left w:w="100" w:type="dxa"/>
              <w:bottom w:w="100" w:type="dxa"/>
              <w:right w:w="100" w:type="dxa"/>
            </w:tcMar>
            <w:hideMark/>
          </w:tcPr>
          <w:p w14:paraId="13ACDEE9" w14:textId="77777777" w:rsidR="00932925" w:rsidRPr="005E4D33" w:rsidRDefault="00932925" w:rsidP="00932925">
            <w:pPr>
              <w:rPr>
                <w:color w:val="000000" w:themeColor="text1"/>
              </w:rPr>
            </w:pPr>
            <w:r w:rsidRPr="005E4D33">
              <w:rPr>
                <w:color w:val="000000" w:themeColor="text1"/>
              </w:rPr>
              <w:t>Шаблонное восприятие чертежа. Ошибки возникают, если фигура развернута непривычно или требует увидеть комбинацию простых элементов (смежные углы, радиусы).</w:t>
            </w:r>
          </w:p>
        </w:tc>
      </w:tr>
      <w:tr w:rsidR="00932925" w:rsidRPr="005E4D33" w14:paraId="19096D2D" w14:textId="77777777" w:rsidTr="00E1115F">
        <w:tc>
          <w:tcPr>
            <w:tcW w:w="0" w:type="auto"/>
            <w:shd w:val="clear" w:color="auto" w:fill="BDD6EE" w:themeFill="accent1" w:themeFillTint="66"/>
            <w:tcMar>
              <w:top w:w="100" w:type="dxa"/>
              <w:left w:w="100" w:type="dxa"/>
              <w:bottom w:w="100" w:type="dxa"/>
              <w:right w:w="100" w:type="dxa"/>
            </w:tcMar>
            <w:hideMark/>
          </w:tcPr>
          <w:p w14:paraId="4274DF4B" w14:textId="77777777" w:rsidR="00932925" w:rsidRPr="005E4D33" w:rsidRDefault="00932925" w:rsidP="00932925">
            <w:pPr>
              <w:rPr>
                <w:color w:val="000000" w:themeColor="text1"/>
              </w:rPr>
            </w:pPr>
            <w:r w:rsidRPr="005E4D33">
              <w:rPr>
                <w:b/>
                <w:bCs/>
                <w:color w:val="000000" w:themeColor="text1"/>
              </w:rPr>
              <w:t>№ 2</w:t>
            </w:r>
          </w:p>
        </w:tc>
        <w:tc>
          <w:tcPr>
            <w:tcW w:w="0" w:type="auto"/>
            <w:tcMar>
              <w:top w:w="100" w:type="dxa"/>
              <w:left w:w="100" w:type="dxa"/>
              <w:bottom w:w="100" w:type="dxa"/>
              <w:right w:w="100" w:type="dxa"/>
            </w:tcMar>
            <w:hideMark/>
          </w:tcPr>
          <w:p w14:paraId="18A72660" w14:textId="77777777" w:rsidR="00932925" w:rsidRPr="005E4D33" w:rsidRDefault="00932925" w:rsidP="00932925">
            <w:pPr>
              <w:rPr>
                <w:color w:val="000000" w:themeColor="text1"/>
              </w:rPr>
            </w:pPr>
            <w:r w:rsidRPr="005E4D33">
              <w:rPr>
                <w:color w:val="000000" w:themeColor="text1"/>
              </w:rPr>
              <w:t>Векторы на плоскости (координаты, скалярное произведение)</w:t>
            </w:r>
          </w:p>
        </w:tc>
        <w:tc>
          <w:tcPr>
            <w:tcW w:w="0" w:type="auto"/>
            <w:tcMar>
              <w:top w:w="100" w:type="dxa"/>
              <w:left w:w="100" w:type="dxa"/>
              <w:bottom w:w="100" w:type="dxa"/>
              <w:right w:w="100" w:type="dxa"/>
            </w:tcMar>
            <w:hideMark/>
          </w:tcPr>
          <w:p w14:paraId="5F77FA74" w14:textId="77777777" w:rsidR="00932925" w:rsidRPr="005E4D33" w:rsidRDefault="00932925" w:rsidP="00932925">
            <w:pPr>
              <w:jc w:val="center"/>
              <w:rPr>
                <w:color w:val="000000" w:themeColor="text1"/>
              </w:rPr>
            </w:pPr>
            <w:r w:rsidRPr="005E4D33">
              <w:rPr>
                <w:b/>
                <w:bCs/>
                <w:color w:val="000000" w:themeColor="text1"/>
              </w:rPr>
              <w:t>15–30%</w:t>
            </w:r>
            <w:r w:rsidRPr="005E4D33">
              <w:rPr>
                <w:color w:val="000000" w:themeColor="text1"/>
              </w:rPr>
              <w:t xml:space="preserve"> (недостаточный)</w:t>
            </w:r>
          </w:p>
        </w:tc>
        <w:tc>
          <w:tcPr>
            <w:tcW w:w="0" w:type="auto"/>
            <w:tcMar>
              <w:top w:w="100" w:type="dxa"/>
              <w:left w:w="100" w:type="dxa"/>
              <w:bottom w:w="100" w:type="dxa"/>
              <w:right w:w="100" w:type="dxa"/>
            </w:tcMar>
            <w:hideMark/>
          </w:tcPr>
          <w:p w14:paraId="18D01C38"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кодирование/декодирование знаковых систем.</w:t>
            </w:r>
          </w:p>
        </w:tc>
        <w:tc>
          <w:tcPr>
            <w:tcW w:w="0" w:type="auto"/>
            <w:tcMar>
              <w:top w:w="100" w:type="dxa"/>
              <w:left w:w="100" w:type="dxa"/>
              <w:bottom w:w="100" w:type="dxa"/>
              <w:right w:w="100" w:type="dxa"/>
            </w:tcMar>
            <w:hideMark/>
          </w:tcPr>
          <w:p w14:paraId="02D74F4A" w14:textId="47D0B086" w:rsidR="00932925" w:rsidRPr="005E4D33" w:rsidRDefault="00932925" w:rsidP="00932925">
            <w:pPr>
              <w:rPr>
                <w:color w:val="000000" w:themeColor="text1"/>
              </w:rPr>
            </w:pPr>
            <w:r w:rsidRPr="005E4D33">
              <w:rPr>
                <w:color w:val="000000" w:themeColor="text1"/>
              </w:rPr>
              <w:t>Топографическая слепота на координатной сетке. Путаница осей X и Y, неумение определить цену деления сетки, систематические ошибки в знаках координат.</w:t>
            </w:r>
          </w:p>
        </w:tc>
      </w:tr>
      <w:tr w:rsidR="00932925" w:rsidRPr="005E4D33" w14:paraId="5DC72B26" w14:textId="77777777" w:rsidTr="00E1115F">
        <w:tc>
          <w:tcPr>
            <w:tcW w:w="0" w:type="auto"/>
            <w:shd w:val="clear" w:color="auto" w:fill="BDD6EE" w:themeFill="accent1" w:themeFillTint="66"/>
            <w:tcMar>
              <w:top w:w="100" w:type="dxa"/>
              <w:left w:w="100" w:type="dxa"/>
              <w:bottom w:w="100" w:type="dxa"/>
              <w:right w:w="100" w:type="dxa"/>
            </w:tcMar>
            <w:hideMark/>
          </w:tcPr>
          <w:p w14:paraId="19AE2008" w14:textId="77777777" w:rsidR="00932925" w:rsidRPr="005E4D33" w:rsidRDefault="00932925" w:rsidP="00932925">
            <w:pPr>
              <w:rPr>
                <w:color w:val="000000" w:themeColor="text1"/>
              </w:rPr>
            </w:pPr>
            <w:r w:rsidRPr="005E4D33">
              <w:rPr>
                <w:b/>
                <w:bCs/>
                <w:color w:val="000000" w:themeColor="text1"/>
              </w:rPr>
              <w:t>№ 3</w:t>
            </w:r>
          </w:p>
        </w:tc>
        <w:tc>
          <w:tcPr>
            <w:tcW w:w="0" w:type="auto"/>
            <w:tcMar>
              <w:top w:w="100" w:type="dxa"/>
              <w:left w:w="100" w:type="dxa"/>
              <w:bottom w:w="100" w:type="dxa"/>
              <w:right w:w="100" w:type="dxa"/>
            </w:tcMar>
            <w:hideMark/>
          </w:tcPr>
          <w:p w14:paraId="480FA4BA" w14:textId="77777777" w:rsidR="00932925" w:rsidRPr="005E4D33" w:rsidRDefault="00932925" w:rsidP="00932925">
            <w:pPr>
              <w:rPr>
                <w:color w:val="000000" w:themeColor="text1"/>
              </w:rPr>
            </w:pPr>
            <w:r w:rsidRPr="005E4D33">
              <w:rPr>
                <w:color w:val="000000" w:themeColor="text1"/>
              </w:rPr>
              <w:t>Стереометрия (объемы тел, конусы, цилиндры)</w:t>
            </w:r>
          </w:p>
        </w:tc>
        <w:tc>
          <w:tcPr>
            <w:tcW w:w="0" w:type="auto"/>
            <w:tcMar>
              <w:top w:w="100" w:type="dxa"/>
              <w:left w:w="100" w:type="dxa"/>
              <w:bottom w:w="100" w:type="dxa"/>
              <w:right w:w="100" w:type="dxa"/>
            </w:tcMar>
            <w:hideMark/>
          </w:tcPr>
          <w:p w14:paraId="1B2F5AE6" w14:textId="77777777" w:rsidR="00932925" w:rsidRPr="005E4D33" w:rsidRDefault="00932925" w:rsidP="00932925">
            <w:pPr>
              <w:jc w:val="center"/>
              <w:rPr>
                <w:color w:val="000000" w:themeColor="text1"/>
              </w:rPr>
            </w:pPr>
            <w:r w:rsidRPr="005E4D33">
              <w:rPr>
                <w:b/>
                <w:bCs/>
                <w:color w:val="000000" w:themeColor="text1"/>
              </w:rPr>
              <w:t>15–30%</w:t>
            </w:r>
            <w:r w:rsidRPr="005E4D33">
              <w:rPr>
                <w:color w:val="000000" w:themeColor="text1"/>
              </w:rPr>
              <w:t xml:space="preserve"> (недостаточный)</w:t>
            </w:r>
          </w:p>
        </w:tc>
        <w:tc>
          <w:tcPr>
            <w:tcW w:w="0" w:type="auto"/>
            <w:tcMar>
              <w:top w:w="100" w:type="dxa"/>
              <w:left w:w="100" w:type="dxa"/>
              <w:bottom w:w="100" w:type="dxa"/>
              <w:right w:w="100" w:type="dxa"/>
            </w:tcMar>
            <w:hideMark/>
          </w:tcPr>
          <w:p w14:paraId="02BEEF8B" w14:textId="77777777" w:rsidR="00932925" w:rsidRPr="005E4D33" w:rsidRDefault="00932925" w:rsidP="00932925">
            <w:pPr>
              <w:rPr>
                <w:color w:val="000000" w:themeColor="text1"/>
              </w:rPr>
            </w:pPr>
            <w:proofErr w:type="spellStart"/>
            <w:r w:rsidRPr="005E4D33">
              <w:rPr>
                <w:b/>
                <w:bCs/>
                <w:color w:val="000000" w:themeColor="text1"/>
              </w:rPr>
              <w:t>Общепознавательные</w:t>
            </w:r>
            <w:proofErr w:type="spellEnd"/>
            <w:r w:rsidRPr="005E4D33">
              <w:rPr>
                <w:b/>
                <w:bCs/>
                <w:color w:val="000000" w:themeColor="text1"/>
              </w:rPr>
              <w:t xml:space="preserve"> УУД:</w:t>
            </w:r>
            <w:r w:rsidRPr="005E4D33">
              <w:rPr>
                <w:color w:val="000000" w:themeColor="text1"/>
              </w:rPr>
              <w:t xml:space="preserve"> пространственное моделирование.</w:t>
            </w:r>
          </w:p>
        </w:tc>
        <w:tc>
          <w:tcPr>
            <w:tcW w:w="0" w:type="auto"/>
            <w:tcMar>
              <w:top w:w="100" w:type="dxa"/>
              <w:left w:w="100" w:type="dxa"/>
              <w:bottom w:w="100" w:type="dxa"/>
              <w:right w:w="100" w:type="dxa"/>
            </w:tcMar>
            <w:hideMark/>
          </w:tcPr>
          <w:p w14:paraId="71F84DA2" w14:textId="77777777" w:rsidR="00932925" w:rsidRPr="005E4D33" w:rsidRDefault="00932925" w:rsidP="00932925">
            <w:pPr>
              <w:rPr>
                <w:color w:val="000000" w:themeColor="text1"/>
              </w:rPr>
            </w:pPr>
            <w:r w:rsidRPr="005E4D33">
              <w:rPr>
                <w:color w:val="000000" w:themeColor="text1"/>
              </w:rPr>
              <w:t>Неспособность соотнести плоское изображение на бумаге с объемным телом. Механическое смешение формул объемов (путают формулы конуса, пирамиды и цилиндра).</w:t>
            </w:r>
          </w:p>
        </w:tc>
      </w:tr>
      <w:tr w:rsidR="00932925" w:rsidRPr="005E4D33" w14:paraId="0D4B2799" w14:textId="77777777" w:rsidTr="00E1115F">
        <w:tc>
          <w:tcPr>
            <w:tcW w:w="0" w:type="auto"/>
            <w:shd w:val="clear" w:color="auto" w:fill="BDD6EE" w:themeFill="accent1" w:themeFillTint="66"/>
            <w:tcMar>
              <w:top w:w="100" w:type="dxa"/>
              <w:left w:w="100" w:type="dxa"/>
              <w:bottom w:w="100" w:type="dxa"/>
              <w:right w:w="100" w:type="dxa"/>
            </w:tcMar>
            <w:hideMark/>
          </w:tcPr>
          <w:p w14:paraId="3CCF45EB" w14:textId="77777777" w:rsidR="00932925" w:rsidRPr="005E4D33" w:rsidRDefault="00932925" w:rsidP="00932925">
            <w:pPr>
              <w:rPr>
                <w:color w:val="000000" w:themeColor="text1"/>
              </w:rPr>
            </w:pPr>
            <w:r w:rsidRPr="005E4D33">
              <w:rPr>
                <w:b/>
                <w:bCs/>
                <w:color w:val="000000" w:themeColor="text1"/>
              </w:rPr>
              <w:t>№ 4</w:t>
            </w:r>
          </w:p>
        </w:tc>
        <w:tc>
          <w:tcPr>
            <w:tcW w:w="0" w:type="auto"/>
            <w:tcMar>
              <w:top w:w="100" w:type="dxa"/>
              <w:left w:w="100" w:type="dxa"/>
              <w:bottom w:w="100" w:type="dxa"/>
              <w:right w:w="100" w:type="dxa"/>
            </w:tcMar>
            <w:hideMark/>
          </w:tcPr>
          <w:p w14:paraId="76BA1E89" w14:textId="77777777" w:rsidR="00932925" w:rsidRPr="005E4D33" w:rsidRDefault="00932925" w:rsidP="00932925">
            <w:pPr>
              <w:rPr>
                <w:color w:val="000000" w:themeColor="text1"/>
              </w:rPr>
            </w:pPr>
            <w:r w:rsidRPr="005E4D33">
              <w:rPr>
                <w:color w:val="000000" w:themeColor="text1"/>
              </w:rPr>
              <w:t>Классическая теория вероятностей</w:t>
            </w:r>
          </w:p>
        </w:tc>
        <w:tc>
          <w:tcPr>
            <w:tcW w:w="0" w:type="auto"/>
            <w:tcMar>
              <w:top w:w="100" w:type="dxa"/>
              <w:left w:w="100" w:type="dxa"/>
              <w:bottom w:w="100" w:type="dxa"/>
              <w:right w:w="100" w:type="dxa"/>
            </w:tcMar>
            <w:hideMark/>
          </w:tcPr>
          <w:p w14:paraId="5D3269A0" w14:textId="77777777" w:rsidR="00932925" w:rsidRPr="005E4D33" w:rsidRDefault="00932925" w:rsidP="00932925">
            <w:pPr>
              <w:jc w:val="center"/>
              <w:rPr>
                <w:color w:val="000000" w:themeColor="text1"/>
              </w:rPr>
            </w:pPr>
            <w:r w:rsidRPr="005E4D33">
              <w:rPr>
                <w:b/>
                <w:bCs/>
                <w:color w:val="000000" w:themeColor="text1"/>
              </w:rPr>
              <w:t>&gt; 30%</w:t>
            </w:r>
            <w:r w:rsidRPr="005E4D33">
              <w:rPr>
                <w:color w:val="000000" w:themeColor="text1"/>
              </w:rPr>
              <w:t xml:space="preserve"> (относительно высокий)</w:t>
            </w:r>
          </w:p>
        </w:tc>
        <w:tc>
          <w:tcPr>
            <w:tcW w:w="0" w:type="auto"/>
            <w:tcMar>
              <w:top w:w="100" w:type="dxa"/>
              <w:left w:w="100" w:type="dxa"/>
              <w:bottom w:w="100" w:type="dxa"/>
              <w:right w:w="100" w:type="dxa"/>
            </w:tcMar>
            <w:hideMark/>
          </w:tcPr>
          <w:p w14:paraId="720B02B4" w14:textId="77777777" w:rsidR="00932925" w:rsidRPr="005E4D33" w:rsidRDefault="00932925" w:rsidP="00932925">
            <w:pPr>
              <w:rPr>
                <w:color w:val="000000" w:themeColor="text1"/>
              </w:rPr>
            </w:pPr>
            <w:r w:rsidRPr="005E4D33">
              <w:rPr>
                <w:b/>
                <w:bCs/>
                <w:color w:val="000000" w:themeColor="text1"/>
              </w:rPr>
              <w:t>Логические УУД:</w:t>
            </w:r>
            <w:r w:rsidRPr="005E4D33">
              <w:rPr>
                <w:color w:val="000000" w:themeColor="text1"/>
              </w:rPr>
              <w:t xml:space="preserve"> семантический (смысловой) анализ текста.</w:t>
            </w:r>
          </w:p>
        </w:tc>
        <w:tc>
          <w:tcPr>
            <w:tcW w:w="0" w:type="auto"/>
            <w:tcMar>
              <w:top w:w="100" w:type="dxa"/>
              <w:left w:w="100" w:type="dxa"/>
              <w:bottom w:w="100" w:type="dxa"/>
              <w:right w:w="100" w:type="dxa"/>
            </w:tcMar>
            <w:hideMark/>
          </w:tcPr>
          <w:p w14:paraId="2B739C97" w14:textId="77777777" w:rsidR="00932925" w:rsidRPr="005E4D33" w:rsidRDefault="00932925" w:rsidP="00932925">
            <w:pPr>
              <w:rPr>
                <w:color w:val="000000" w:themeColor="text1"/>
              </w:rPr>
            </w:pPr>
            <w:r w:rsidRPr="005E4D33">
              <w:rPr>
                <w:color w:val="000000" w:themeColor="text1"/>
              </w:rPr>
              <w:t>Сбой при чтении условия. Обучающиеся путают противоположные события (вместо вероятности «хотя бы одна лампа НЕ перегорит» ищут «все перегорят»).</w:t>
            </w:r>
          </w:p>
        </w:tc>
      </w:tr>
      <w:tr w:rsidR="00932925" w:rsidRPr="005E4D33" w14:paraId="3F0D717B" w14:textId="77777777" w:rsidTr="00E1115F">
        <w:tc>
          <w:tcPr>
            <w:tcW w:w="0" w:type="auto"/>
            <w:shd w:val="clear" w:color="auto" w:fill="BDD6EE" w:themeFill="accent1" w:themeFillTint="66"/>
            <w:tcMar>
              <w:top w:w="100" w:type="dxa"/>
              <w:left w:w="100" w:type="dxa"/>
              <w:bottom w:w="100" w:type="dxa"/>
              <w:right w:w="100" w:type="dxa"/>
            </w:tcMar>
            <w:hideMark/>
          </w:tcPr>
          <w:p w14:paraId="173ACAC9" w14:textId="77777777" w:rsidR="00932925" w:rsidRPr="005E4D33" w:rsidRDefault="00932925" w:rsidP="00932925">
            <w:pPr>
              <w:rPr>
                <w:color w:val="000000" w:themeColor="text1"/>
              </w:rPr>
            </w:pPr>
            <w:r w:rsidRPr="005E4D33">
              <w:rPr>
                <w:b/>
                <w:bCs/>
                <w:color w:val="000000" w:themeColor="text1"/>
              </w:rPr>
              <w:t>№ 5</w:t>
            </w:r>
          </w:p>
        </w:tc>
        <w:tc>
          <w:tcPr>
            <w:tcW w:w="0" w:type="auto"/>
            <w:tcMar>
              <w:top w:w="100" w:type="dxa"/>
              <w:left w:w="100" w:type="dxa"/>
              <w:bottom w:w="100" w:type="dxa"/>
              <w:right w:w="100" w:type="dxa"/>
            </w:tcMar>
            <w:hideMark/>
          </w:tcPr>
          <w:p w14:paraId="45824F52" w14:textId="77777777" w:rsidR="00932925" w:rsidRPr="005E4D33" w:rsidRDefault="00932925" w:rsidP="00932925">
            <w:pPr>
              <w:rPr>
                <w:color w:val="000000" w:themeColor="text1"/>
              </w:rPr>
            </w:pPr>
            <w:r w:rsidRPr="005E4D33">
              <w:rPr>
                <w:color w:val="000000" w:themeColor="text1"/>
              </w:rPr>
              <w:t>Сложная теория вероятностей</w:t>
            </w:r>
          </w:p>
        </w:tc>
        <w:tc>
          <w:tcPr>
            <w:tcW w:w="0" w:type="auto"/>
            <w:tcMar>
              <w:top w:w="100" w:type="dxa"/>
              <w:left w:w="100" w:type="dxa"/>
              <w:bottom w:w="100" w:type="dxa"/>
              <w:right w:w="100" w:type="dxa"/>
            </w:tcMar>
            <w:hideMark/>
          </w:tcPr>
          <w:p w14:paraId="3329CF83"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660A9C72" w14:textId="77777777" w:rsidR="00932925" w:rsidRPr="005E4D33" w:rsidRDefault="00932925" w:rsidP="00932925">
            <w:pPr>
              <w:rPr>
                <w:color w:val="000000" w:themeColor="text1"/>
              </w:rPr>
            </w:pPr>
            <w:r w:rsidRPr="005E4D33">
              <w:rPr>
                <w:b/>
                <w:bCs/>
                <w:color w:val="000000" w:themeColor="text1"/>
              </w:rPr>
              <w:t>Логические УУД:</w:t>
            </w:r>
            <w:r w:rsidRPr="005E4D33">
              <w:rPr>
                <w:color w:val="000000" w:themeColor="text1"/>
              </w:rPr>
              <w:t xml:space="preserve"> анализ, выведение следствий, классификация.</w:t>
            </w:r>
          </w:p>
        </w:tc>
        <w:tc>
          <w:tcPr>
            <w:tcW w:w="0" w:type="auto"/>
            <w:tcMar>
              <w:top w:w="100" w:type="dxa"/>
              <w:left w:w="100" w:type="dxa"/>
              <w:bottom w:w="100" w:type="dxa"/>
              <w:right w:w="100" w:type="dxa"/>
            </w:tcMar>
            <w:hideMark/>
          </w:tcPr>
          <w:p w14:paraId="4020A2AC" w14:textId="77777777" w:rsidR="00932925" w:rsidRPr="005E4D33" w:rsidRDefault="00932925" w:rsidP="00932925">
            <w:pPr>
              <w:rPr>
                <w:color w:val="000000" w:themeColor="text1"/>
              </w:rPr>
            </w:pPr>
            <w:r w:rsidRPr="005E4D33">
              <w:rPr>
                <w:color w:val="000000" w:themeColor="text1"/>
              </w:rPr>
              <w:t>Формальное применение формул сложения/умножения «вслепую» без предварительного логического анализа совместности или зависимости событий.</w:t>
            </w:r>
          </w:p>
        </w:tc>
      </w:tr>
      <w:tr w:rsidR="00932925" w:rsidRPr="005E4D33" w14:paraId="7B86D48E" w14:textId="77777777" w:rsidTr="00E1115F">
        <w:tc>
          <w:tcPr>
            <w:tcW w:w="0" w:type="auto"/>
            <w:shd w:val="clear" w:color="auto" w:fill="BDD6EE" w:themeFill="accent1" w:themeFillTint="66"/>
            <w:tcMar>
              <w:top w:w="100" w:type="dxa"/>
              <w:left w:w="100" w:type="dxa"/>
              <w:bottom w:w="100" w:type="dxa"/>
              <w:right w:w="100" w:type="dxa"/>
            </w:tcMar>
            <w:hideMark/>
          </w:tcPr>
          <w:p w14:paraId="01C76317" w14:textId="77777777" w:rsidR="00932925" w:rsidRPr="005E4D33" w:rsidRDefault="00932925" w:rsidP="00932925">
            <w:pPr>
              <w:rPr>
                <w:color w:val="000000" w:themeColor="text1"/>
              </w:rPr>
            </w:pPr>
            <w:r w:rsidRPr="005E4D33">
              <w:rPr>
                <w:b/>
                <w:bCs/>
                <w:color w:val="000000" w:themeColor="text1"/>
              </w:rPr>
              <w:t>№ 6</w:t>
            </w:r>
          </w:p>
        </w:tc>
        <w:tc>
          <w:tcPr>
            <w:tcW w:w="0" w:type="auto"/>
            <w:tcMar>
              <w:top w:w="100" w:type="dxa"/>
              <w:left w:w="100" w:type="dxa"/>
              <w:bottom w:w="100" w:type="dxa"/>
              <w:right w:w="100" w:type="dxa"/>
            </w:tcMar>
            <w:hideMark/>
          </w:tcPr>
          <w:p w14:paraId="59310FF1" w14:textId="77777777" w:rsidR="00932925" w:rsidRPr="005E4D33" w:rsidRDefault="00932925" w:rsidP="00932925">
            <w:pPr>
              <w:rPr>
                <w:color w:val="000000" w:themeColor="text1"/>
              </w:rPr>
            </w:pPr>
            <w:r w:rsidRPr="005E4D33">
              <w:rPr>
                <w:color w:val="000000" w:themeColor="text1"/>
              </w:rPr>
              <w:t xml:space="preserve">Простейшие уравнения </w:t>
            </w:r>
            <w:r w:rsidRPr="005E4D33">
              <w:rPr>
                <w:color w:val="000000" w:themeColor="text1"/>
              </w:rPr>
              <w:lastRenderedPageBreak/>
              <w:t>(показательные, логарифмические, иррациональные)</w:t>
            </w:r>
          </w:p>
        </w:tc>
        <w:tc>
          <w:tcPr>
            <w:tcW w:w="0" w:type="auto"/>
            <w:tcMar>
              <w:top w:w="100" w:type="dxa"/>
              <w:left w:w="100" w:type="dxa"/>
              <w:bottom w:w="100" w:type="dxa"/>
              <w:right w:w="100" w:type="dxa"/>
            </w:tcMar>
            <w:hideMark/>
          </w:tcPr>
          <w:p w14:paraId="4A3D7F4C" w14:textId="77777777" w:rsidR="00932925" w:rsidRPr="005E4D33" w:rsidRDefault="00932925" w:rsidP="00932925">
            <w:pPr>
              <w:jc w:val="center"/>
              <w:rPr>
                <w:color w:val="000000" w:themeColor="text1"/>
              </w:rPr>
            </w:pPr>
            <w:r w:rsidRPr="005E4D33">
              <w:rPr>
                <w:b/>
                <w:bCs/>
                <w:color w:val="000000" w:themeColor="text1"/>
              </w:rPr>
              <w:lastRenderedPageBreak/>
              <w:t>&gt; 30%</w:t>
            </w:r>
            <w:r w:rsidRPr="005E4D33">
              <w:rPr>
                <w:color w:val="000000" w:themeColor="text1"/>
              </w:rPr>
              <w:t xml:space="preserve"> </w:t>
            </w:r>
            <w:r w:rsidRPr="005E4D33">
              <w:rPr>
                <w:color w:val="000000" w:themeColor="text1"/>
              </w:rPr>
              <w:lastRenderedPageBreak/>
              <w:t>(относительно высокий)</w:t>
            </w:r>
          </w:p>
        </w:tc>
        <w:tc>
          <w:tcPr>
            <w:tcW w:w="0" w:type="auto"/>
            <w:tcMar>
              <w:top w:w="100" w:type="dxa"/>
              <w:left w:w="100" w:type="dxa"/>
              <w:bottom w:w="100" w:type="dxa"/>
              <w:right w:w="100" w:type="dxa"/>
            </w:tcMar>
            <w:hideMark/>
          </w:tcPr>
          <w:p w14:paraId="344962EC" w14:textId="77777777" w:rsidR="00932925" w:rsidRPr="005E4D33" w:rsidRDefault="00932925" w:rsidP="00932925">
            <w:pPr>
              <w:rPr>
                <w:color w:val="000000" w:themeColor="text1"/>
              </w:rPr>
            </w:pPr>
            <w:r w:rsidRPr="005E4D33">
              <w:rPr>
                <w:b/>
                <w:bCs/>
                <w:color w:val="000000" w:themeColor="text1"/>
              </w:rPr>
              <w:lastRenderedPageBreak/>
              <w:t>Регулятивные УУД:</w:t>
            </w:r>
            <w:r w:rsidRPr="005E4D33">
              <w:rPr>
                <w:color w:val="000000" w:themeColor="text1"/>
              </w:rPr>
              <w:t xml:space="preserve"> действие по </w:t>
            </w:r>
            <w:r w:rsidRPr="005E4D33">
              <w:rPr>
                <w:color w:val="000000" w:themeColor="text1"/>
              </w:rPr>
              <w:lastRenderedPageBreak/>
              <w:t>образцу, самоконтроль.</w:t>
            </w:r>
          </w:p>
        </w:tc>
        <w:tc>
          <w:tcPr>
            <w:tcW w:w="0" w:type="auto"/>
            <w:tcMar>
              <w:top w:w="100" w:type="dxa"/>
              <w:left w:w="100" w:type="dxa"/>
              <w:bottom w:w="100" w:type="dxa"/>
              <w:right w:w="100" w:type="dxa"/>
            </w:tcMar>
            <w:hideMark/>
          </w:tcPr>
          <w:p w14:paraId="7E64C92E" w14:textId="77777777" w:rsidR="00932925" w:rsidRPr="005E4D33" w:rsidRDefault="00932925" w:rsidP="00932925">
            <w:pPr>
              <w:rPr>
                <w:color w:val="000000" w:themeColor="text1"/>
              </w:rPr>
            </w:pPr>
            <w:r w:rsidRPr="005E4D33">
              <w:rPr>
                <w:color w:val="000000" w:themeColor="text1"/>
              </w:rPr>
              <w:lastRenderedPageBreak/>
              <w:t xml:space="preserve">Разрушение алгоритма при уходе от </w:t>
            </w:r>
            <w:r w:rsidRPr="005E4D33">
              <w:rPr>
                <w:color w:val="000000" w:themeColor="text1"/>
              </w:rPr>
              <w:lastRenderedPageBreak/>
              <w:t>шаблона. Полное отсутствие рефлексии: ученики не выполняют проверку полученного корня элементарной подстановкой в уравнение.</w:t>
            </w:r>
          </w:p>
        </w:tc>
      </w:tr>
      <w:tr w:rsidR="00932925" w:rsidRPr="005E4D33" w14:paraId="6D3FC189" w14:textId="77777777" w:rsidTr="00E1115F">
        <w:tc>
          <w:tcPr>
            <w:tcW w:w="0" w:type="auto"/>
            <w:shd w:val="clear" w:color="auto" w:fill="BDD6EE" w:themeFill="accent1" w:themeFillTint="66"/>
            <w:tcMar>
              <w:top w:w="100" w:type="dxa"/>
              <w:left w:w="100" w:type="dxa"/>
              <w:bottom w:w="100" w:type="dxa"/>
              <w:right w:w="100" w:type="dxa"/>
            </w:tcMar>
            <w:hideMark/>
          </w:tcPr>
          <w:p w14:paraId="7E954CAF" w14:textId="77777777" w:rsidR="00932925" w:rsidRPr="005E4D33" w:rsidRDefault="00932925" w:rsidP="00932925">
            <w:pPr>
              <w:rPr>
                <w:color w:val="000000" w:themeColor="text1"/>
              </w:rPr>
            </w:pPr>
            <w:r w:rsidRPr="005E4D33">
              <w:rPr>
                <w:b/>
                <w:bCs/>
                <w:color w:val="000000" w:themeColor="text1"/>
              </w:rPr>
              <w:lastRenderedPageBreak/>
              <w:t>№ 7</w:t>
            </w:r>
          </w:p>
        </w:tc>
        <w:tc>
          <w:tcPr>
            <w:tcW w:w="0" w:type="auto"/>
            <w:tcMar>
              <w:top w:w="100" w:type="dxa"/>
              <w:left w:w="100" w:type="dxa"/>
              <w:bottom w:w="100" w:type="dxa"/>
              <w:right w:w="100" w:type="dxa"/>
            </w:tcMar>
            <w:hideMark/>
          </w:tcPr>
          <w:p w14:paraId="40ABD494" w14:textId="77777777" w:rsidR="00932925" w:rsidRPr="005E4D33" w:rsidRDefault="00932925" w:rsidP="00932925">
            <w:pPr>
              <w:rPr>
                <w:color w:val="000000" w:themeColor="text1"/>
              </w:rPr>
            </w:pPr>
            <w:r w:rsidRPr="005E4D33">
              <w:rPr>
                <w:color w:val="000000" w:themeColor="text1"/>
              </w:rPr>
              <w:t>Преобразования выражений (алгебраических, тригонометрических)</w:t>
            </w:r>
          </w:p>
        </w:tc>
        <w:tc>
          <w:tcPr>
            <w:tcW w:w="0" w:type="auto"/>
            <w:tcMar>
              <w:top w:w="100" w:type="dxa"/>
              <w:left w:w="100" w:type="dxa"/>
              <w:bottom w:w="100" w:type="dxa"/>
              <w:right w:w="100" w:type="dxa"/>
            </w:tcMar>
            <w:hideMark/>
          </w:tcPr>
          <w:p w14:paraId="1B07071D"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77A892BD"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замещение и оперирование формулами.</w:t>
            </w:r>
          </w:p>
        </w:tc>
        <w:tc>
          <w:tcPr>
            <w:tcW w:w="0" w:type="auto"/>
            <w:tcMar>
              <w:top w:w="100" w:type="dxa"/>
              <w:left w:w="100" w:type="dxa"/>
              <w:bottom w:w="100" w:type="dxa"/>
              <w:right w:w="100" w:type="dxa"/>
            </w:tcMar>
            <w:hideMark/>
          </w:tcPr>
          <w:p w14:paraId="19124723" w14:textId="77777777" w:rsidR="00932925" w:rsidRPr="005E4D33" w:rsidRDefault="00932925" w:rsidP="00932925">
            <w:pPr>
              <w:rPr>
                <w:color w:val="000000" w:themeColor="text1"/>
              </w:rPr>
            </w:pPr>
            <w:r w:rsidRPr="005E4D33">
              <w:rPr>
                <w:color w:val="000000" w:themeColor="text1"/>
              </w:rPr>
              <w:t>Фрагментарность базовой памяти. Нарушение правил тождественных переходов (складывают показатели при умножении оснований, некорректно сокращают дроби).</w:t>
            </w:r>
          </w:p>
        </w:tc>
      </w:tr>
      <w:tr w:rsidR="00932925" w:rsidRPr="005E4D33" w14:paraId="59ECDAFD" w14:textId="77777777" w:rsidTr="00E1115F">
        <w:tc>
          <w:tcPr>
            <w:tcW w:w="0" w:type="auto"/>
            <w:shd w:val="clear" w:color="auto" w:fill="BDD6EE" w:themeFill="accent1" w:themeFillTint="66"/>
            <w:tcMar>
              <w:top w:w="100" w:type="dxa"/>
              <w:left w:w="100" w:type="dxa"/>
              <w:bottom w:w="100" w:type="dxa"/>
              <w:right w:w="100" w:type="dxa"/>
            </w:tcMar>
            <w:hideMark/>
          </w:tcPr>
          <w:p w14:paraId="41F08AF9" w14:textId="77777777" w:rsidR="00932925" w:rsidRPr="005E4D33" w:rsidRDefault="00932925" w:rsidP="00932925">
            <w:pPr>
              <w:rPr>
                <w:color w:val="000000" w:themeColor="text1"/>
              </w:rPr>
            </w:pPr>
            <w:r w:rsidRPr="005E4D33">
              <w:rPr>
                <w:b/>
                <w:bCs/>
                <w:color w:val="000000" w:themeColor="text1"/>
              </w:rPr>
              <w:t>№ 8</w:t>
            </w:r>
          </w:p>
        </w:tc>
        <w:tc>
          <w:tcPr>
            <w:tcW w:w="0" w:type="auto"/>
            <w:tcMar>
              <w:top w:w="100" w:type="dxa"/>
              <w:left w:w="100" w:type="dxa"/>
              <w:bottom w:w="100" w:type="dxa"/>
              <w:right w:w="100" w:type="dxa"/>
            </w:tcMar>
            <w:hideMark/>
          </w:tcPr>
          <w:p w14:paraId="44104301" w14:textId="77777777" w:rsidR="00932925" w:rsidRPr="005E4D33" w:rsidRDefault="00932925" w:rsidP="00932925">
            <w:pPr>
              <w:rPr>
                <w:color w:val="000000" w:themeColor="text1"/>
              </w:rPr>
            </w:pPr>
            <w:r w:rsidRPr="005E4D33">
              <w:rPr>
                <w:color w:val="000000" w:themeColor="text1"/>
              </w:rPr>
              <w:t>Геометрический смысл производной. Исследование функций</w:t>
            </w:r>
          </w:p>
        </w:tc>
        <w:tc>
          <w:tcPr>
            <w:tcW w:w="0" w:type="auto"/>
            <w:tcMar>
              <w:top w:w="100" w:type="dxa"/>
              <w:left w:w="100" w:type="dxa"/>
              <w:bottom w:w="100" w:type="dxa"/>
              <w:right w:w="100" w:type="dxa"/>
            </w:tcMar>
            <w:hideMark/>
          </w:tcPr>
          <w:p w14:paraId="3EE76151" w14:textId="77777777" w:rsidR="00932925" w:rsidRPr="005E4D33" w:rsidRDefault="00932925" w:rsidP="00932925">
            <w:pPr>
              <w:jc w:val="center"/>
              <w:rPr>
                <w:color w:val="000000" w:themeColor="text1"/>
              </w:rPr>
            </w:pPr>
            <w:r w:rsidRPr="005E4D33">
              <w:rPr>
                <w:b/>
                <w:bCs/>
                <w:color w:val="000000" w:themeColor="text1"/>
              </w:rPr>
              <w:t>15–30%</w:t>
            </w:r>
            <w:r w:rsidRPr="005E4D33">
              <w:rPr>
                <w:color w:val="000000" w:themeColor="text1"/>
              </w:rPr>
              <w:t xml:space="preserve"> (недостаточный)</w:t>
            </w:r>
          </w:p>
        </w:tc>
        <w:tc>
          <w:tcPr>
            <w:tcW w:w="0" w:type="auto"/>
            <w:tcMar>
              <w:top w:w="100" w:type="dxa"/>
              <w:left w:w="100" w:type="dxa"/>
              <w:bottom w:w="100" w:type="dxa"/>
              <w:right w:w="100" w:type="dxa"/>
            </w:tcMar>
            <w:hideMark/>
          </w:tcPr>
          <w:p w14:paraId="4D8D461A"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декодирование графических моделей.</w:t>
            </w:r>
          </w:p>
        </w:tc>
        <w:tc>
          <w:tcPr>
            <w:tcW w:w="0" w:type="auto"/>
            <w:tcMar>
              <w:top w:w="100" w:type="dxa"/>
              <w:left w:w="100" w:type="dxa"/>
              <w:bottom w:w="100" w:type="dxa"/>
              <w:right w:w="100" w:type="dxa"/>
            </w:tcMar>
            <w:hideMark/>
          </w:tcPr>
          <w:p w14:paraId="3FC73FF1" w14:textId="77777777" w:rsidR="00932925" w:rsidRPr="005E4D33" w:rsidRDefault="00932925" w:rsidP="00932925">
            <w:pPr>
              <w:rPr>
                <w:color w:val="000000" w:themeColor="text1"/>
              </w:rPr>
            </w:pPr>
            <w:r w:rsidRPr="005E4D33">
              <w:rPr>
                <w:color w:val="000000" w:themeColor="text1"/>
              </w:rPr>
              <w:t>Смешение графических образов. Обучающиеся исследуют экстремумы или промежутки возрастания самого графика производной вместо анализа его знаков.</w:t>
            </w:r>
          </w:p>
        </w:tc>
      </w:tr>
      <w:tr w:rsidR="00932925" w:rsidRPr="005E4D33" w14:paraId="674BED73" w14:textId="77777777" w:rsidTr="00E1115F">
        <w:tc>
          <w:tcPr>
            <w:tcW w:w="0" w:type="auto"/>
            <w:shd w:val="clear" w:color="auto" w:fill="BDD6EE" w:themeFill="accent1" w:themeFillTint="66"/>
            <w:tcMar>
              <w:top w:w="100" w:type="dxa"/>
              <w:left w:w="100" w:type="dxa"/>
              <w:bottom w:w="100" w:type="dxa"/>
              <w:right w:w="100" w:type="dxa"/>
            </w:tcMar>
            <w:hideMark/>
          </w:tcPr>
          <w:p w14:paraId="6E99FEF6" w14:textId="77777777" w:rsidR="00932925" w:rsidRPr="005E4D33" w:rsidRDefault="00932925" w:rsidP="00932925">
            <w:pPr>
              <w:rPr>
                <w:color w:val="000000" w:themeColor="text1"/>
              </w:rPr>
            </w:pPr>
            <w:r w:rsidRPr="005E4D33">
              <w:rPr>
                <w:b/>
                <w:bCs/>
                <w:color w:val="000000" w:themeColor="text1"/>
              </w:rPr>
              <w:t>№ 9</w:t>
            </w:r>
          </w:p>
        </w:tc>
        <w:tc>
          <w:tcPr>
            <w:tcW w:w="0" w:type="auto"/>
            <w:tcMar>
              <w:top w:w="100" w:type="dxa"/>
              <w:left w:w="100" w:type="dxa"/>
              <w:bottom w:w="100" w:type="dxa"/>
              <w:right w:w="100" w:type="dxa"/>
            </w:tcMar>
            <w:hideMark/>
          </w:tcPr>
          <w:p w14:paraId="24D72884" w14:textId="77777777" w:rsidR="00932925" w:rsidRPr="005E4D33" w:rsidRDefault="00932925" w:rsidP="00932925">
            <w:pPr>
              <w:rPr>
                <w:color w:val="000000" w:themeColor="text1"/>
              </w:rPr>
            </w:pPr>
            <w:r w:rsidRPr="005E4D33">
              <w:rPr>
                <w:color w:val="000000" w:themeColor="text1"/>
              </w:rPr>
              <w:t>Задачи с прикладным содержанием (физические формулы)</w:t>
            </w:r>
          </w:p>
        </w:tc>
        <w:tc>
          <w:tcPr>
            <w:tcW w:w="0" w:type="auto"/>
            <w:tcMar>
              <w:top w:w="100" w:type="dxa"/>
              <w:left w:w="100" w:type="dxa"/>
              <w:bottom w:w="100" w:type="dxa"/>
              <w:right w:w="100" w:type="dxa"/>
            </w:tcMar>
            <w:hideMark/>
          </w:tcPr>
          <w:p w14:paraId="6D3A213F"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6A1A7129"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математическое моделирование, абстрагирование.</w:t>
            </w:r>
          </w:p>
        </w:tc>
        <w:tc>
          <w:tcPr>
            <w:tcW w:w="0" w:type="auto"/>
            <w:tcMar>
              <w:top w:w="100" w:type="dxa"/>
              <w:left w:w="100" w:type="dxa"/>
              <w:bottom w:w="100" w:type="dxa"/>
              <w:right w:w="100" w:type="dxa"/>
            </w:tcMar>
            <w:hideMark/>
          </w:tcPr>
          <w:p w14:paraId="137414BA" w14:textId="77777777" w:rsidR="00932925" w:rsidRPr="005E4D33" w:rsidRDefault="00932925" w:rsidP="00932925">
            <w:pPr>
              <w:rPr>
                <w:color w:val="000000" w:themeColor="text1"/>
              </w:rPr>
            </w:pPr>
            <w:r w:rsidRPr="005E4D33">
              <w:rPr>
                <w:color w:val="000000" w:themeColor="text1"/>
              </w:rPr>
              <w:t>Неумение выразить искомую переменную из комплексного уравнения. Подмена системного решения хаотичным подставлением чисел в формулу.</w:t>
            </w:r>
          </w:p>
        </w:tc>
      </w:tr>
      <w:tr w:rsidR="00932925" w:rsidRPr="005E4D33" w14:paraId="6B6D3699" w14:textId="77777777" w:rsidTr="00E1115F">
        <w:tc>
          <w:tcPr>
            <w:tcW w:w="0" w:type="auto"/>
            <w:shd w:val="clear" w:color="auto" w:fill="BDD6EE" w:themeFill="accent1" w:themeFillTint="66"/>
            <w:tcMar>
              <w:top w:w="100" w:type="dxa"/>
              <w:left w:w="100" w:type="dxa"/>
              <w:bottom w:w="100" w:type="dxa"/>
              <w:right w:w="100" w:type="dxa"/>
            </w:tcMar>
            <w:hideMark/>
          </w:tcPr>
          <w:p w14:paraId="66E1325C" w14:textId="77777777" w:rsidR="00932925" w:rsidRPr="005E4D33" w:rsidRDefault="00932925" w:rsidP="00932925">
            <w:pPr>
              <w:rPr>
                <w:color w:val="000000" w:themeColor="text1"/>
              </w:rPr>
            </w:pPr>
            <w:r w:rsidRPr="005E4D33">
              <w:rPr>
                <w:b/>
                <w:bCs/>
                <w:color w:val="000000" w:themeColor="text1"/>
              </w:rPr>
              <w:t>№ 10</w:t>
            </w:r>
          </w:p>
        </w:tc>
        <w:tc>
          <w:tcPr>
            <w:tcW w:w="0" w:type="auto"/>
            <w:tcMar>
              <w:top w:w="100" w:type="dxa"/>
              <w:left w:w="100" w:type="dxa"/>
              <w:bottom w:w="100" w:type="dxa"/>
              <w:right w:w="100" w:type="dxa"/>
            </w:tcMar>
            <w:hideMark/>
          </w:tcPr>
          <w:p w14:paraId="6855EE9A" w14:textId="77777777" w:rsidR="00932925" w:rsidRPr="005E4D33" w:rsidRDefault="00932925" w:rsidP="00932925">
            <w:pPr>
              <w:rPr>
                <w:color w:val="000000" w:themeColor="text1"/>
              </w:rPr>
            </w:pPr>
            <w:r w:rsidRPr="005E4D33">
              <w:rPr>
                <w:color w:val="000000" w:themeColor="text1"/>
              </w:rPr>
              <w:t>Текстовые задачи (на движение, работу, смеси)</w:t>
            </w:r>
          </w:p>
        </w:tc>
        <w:tc>
          <w:tcPr>
            <w:tcW w:w="0" w:type="auto"/>
            <w:tcMar>
              <w:top w:w="100" w:type="dxa"/>
              <w:left w:w="100" w:type="dxa"/>
              <w:bottom w:w="100" w:type="dxa"/>
              <w:right w:w="100" w:type="dxa"/>
            </w:tcMar>
            <w:hideMark/>
          </w:tcPr>
          <w:p w14:paraId="43AF7B76"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3E203ED3"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структурирование информации, перевод в модель.</w:t>
            </w:r>
          </w:p>
        </w:tc>
        <w:tc>
          <w:tcPr>
            <w:tcW w:w="0" w:type="auto"/>
            <w:tcMar>
              <w:top w:w="100" w:type="dxa"/>
              <w:left w:w="100" w:type="dxa"/>
              <w:bottom w:w="100" w:type="dxa"/>
              <w:right w:w="100" w:type="dxa"/>
            </w:tcMar>
            <w:hideMark/>
          </w:tcPr>
          <w:p w14:paraId="76170023" w14:textId="77777777" w:rsidR="00932925" w:rsidRPr="005E4D33" w:rsidRDefault="00932925" w:rsidP="00932925">
            <w:pPr>
              <w:rPr>
                <w:color w:val="000000" w:themeColor="text1"/>
              </w:rPr>
            </w:pPr>
            <w:r w:rsidRPr="005E4D33">
              <w:rPr>
                <w:color w:val="000000" w:themeColor="text1"/>
              </w:rPr>
              <w:t>Полное отсутствие навыка перевода вербального текста в абстрактную модель (таблицу, схему, уравнение). Механические вычисления со случайными числами из текста.</w:t>
            </w:r>
          </w:p>
        </w:tc>
      </w:tr>
      <w:tr w:rsidR="00932925" w:rsidRPr="005E4D33" w14:paraId="0955A36C" w14:textId="77777777" w:rsidTr="00E1115F">
        <w:tc>
          <w:tcPr>
            <w:tcW w:w="0" w:type="auto"/>
            <w:shd w:val="clear" w:color="auto" w:fill="BDD6EE" w:themeFill="accent1" w:themeFillTint="66"/>
            <w:tcMar>
              <w:top w:w="100" w:type="dxa"/>
              <w:left w:w="100" w:type="dxa"/>
              <w:bottom w:w="100" w:type="dxa"/>
              <w:right w:w="100" w:type="dxa"/>
            </w:tcMar>
            <w:hideMark/>
          </w:tcPr>
          <w:p w14:paraId="57D47D66" w14:textId="77777777" w:rsidR="00932925" w:rsidRPr="005E4D33" w:rsidRDefault="00932925" w:rsidP="00932925">
            <w:pPr>
              <w:rPr>
                <w:color w:val="000000" w:themeColor="text1"/>
              </w:rPr>
            </w:pPr>
            <w:r w:rsidRPr="005E4D33">
              <w:rPr>
                <w:b/>
                <w:bCs/>
                <w:color w:val="000000" w:themeColor="text1"/>
              </w:rPr>
              <w:t>№ 11</w:t>
            </w:r>
          </w:p>
        </w:tc>
        <w:tc>
          <w:tcPr>
            <w:tcW w:w="0" w:type="auto"/>
            <w:tcMar>
              <w:top w:w="100" w:type="dxa"/>
              <w:left w:w="100" w:type="dxa"/>
              <w:bottom w:w="100" w:type="dxa"/>
              <w:right w:w="100" w:type="dxa"/>
            </w:tcMar>
            <w:hideMark/>
          </w:tcPr>
          <w:p w14:paraId="0DDB889A" w14:textId="77777777" w:rsidR="00932925" w:rsidRPr="005E4D33" w:rsidRDefault="00932925" w:rsidP="00932925">
            <w:pPr>
              <w:rPr>
                <w:color w:val="000000" w:themeColor="text1"/>
              </w:rPr>
            </w:pPr>
            <w:r w:rsidRPr="005E4D33">
              <w:rPr>
                <w:color w:val="000000" w:themeColor="text1"/>
              </w:rPr>
              <w:t>Функции и их графики (чтение коэффициентов)</w:t>
            </w:r>
          </w:p>
        </w:tc>
        <w:tc>
          <w:tcPr>
            <w:tcW w:w="0" w:type="auto"/>
            <w:tcMar>
              <w:top w:w="100" w:type="dxa"/>
              <w:left w:w="100" w:type="dxa"/>
              <w:bottom w:w="100" w:type="dxa"/>
              <w:right w:w="100" w:type="dxa"/>
            </w:tcMar>
            <w:hideMark/>
          </w:tcPr>
          <w:p w14:paraId="3A14278E"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323E417D" w14:textId="77777777" w:rsidR="00932925" w:rsidRPr="005E4D33" w:rsidRDefault="00932925" w:rsidP="00932925">
            <w:pPr>
              <w:rPr>
                <w:color w:val="000000" w:themeColor="text1"/>
              </w:rPr>
            </w:pPr>
            <w:r w:rsidRPr="005E4D33">
              <w:rPr>
                <w:b/>
                <w:bCs/>
                <w:color w:val="000000" w:themeColor="text1"/>
              </w:rPr>
              <w:t>Знаково-символические УУД:</w:t>
            </w:r>
            <w:r w:rsidRPr="005E4D33">
              <w:rPr>
                <w:color w:val="000000" w:themeColor="text1"/>
              </w:rPr>
              <w:t xml:space="preserve"> трансформация графической модели в аналитическую.</w:t>
            </w:r>
          </w:p>
        </w:tc>
        <w:tc>
          <w:tcPr>
            <w:tcW w:w="0" w:type="auto"/>
            <w:tcMar>
              <w:top w:w="100" w:type="dxa"/>
              <w:left w:w="100" w:type="dxa"/>
              <w:bottom w:w="100" w:type="dxa"/>
              <w:right w:w="100" w:type="dxa"/>
            </w:tcMar>
            <w:hideMark/>
          </w:tcPr>
          <w:p w14:paraId="19631627" w14:textId="77777777" w:rsidR="00932925" w:rsidRPr="005E4D33" w:rsidRDefault="00932925" w:rsidP="00932925">
            <w:pPr>
              <w:rPr>
                <w:color w:val="000000" w:themeColor="text1"/>
              </w:rPr>
            </w:pPr>
            <w:r w:rsidRPr="005E4D33">
              <w:rPr>
                <w:color w:val="000000" w:themeColor="text1"/>
              </w:rPr>
              <w:t>Восприятие графика как статичной картинки. Неспособность связать координаты опорных точек на координатной сетке с числовыми параметрами формулы функции.</w:t>
            </w:r>
          </w:p>
        </w:tc>
      </w:tr>
      <w:tr w:rsidR="00932925" w:rsidRPr="005E4D33" w14:paraId="77A19E5C" w14:textId="77777777" w:rsidTr="00E1115F">
        <w:tc>
          <w:tcPr>
            <w:tcW w:w="0" w:type="auto"/>
            <w:shd w:val="clear" w:color="auto" w:fill="BDD6EE" w:themeFill="accent1" w:themeFillTint="66"/>
            <w:tcMar>
              <w:top w:w="100" w:type="dxa"/>
              <w:left w:w="100" w:type="dxa"/>
              <w:bottom w:w="100" w:type="dxa"/>
              <w:right w:w="100" w:type="dxa"/>
            </w:tcMar>
            <w:hideMark/>
          </w:tcPr>
          <w:p w14:paraId="356B2420" w14:textId="77777777" w:rsidR="00932925" w:rsidRPr="005E4D33" w:rsidRDefault="00932925" w:rsidP="00932925">
            <w:pPr>
              <w:rPr>
                <w:color w:val="000000" w:themeColor="text1"/>
              </w:rPr>
            </w:pPr>
            <w:r w:rsidRPr="005E4D33">
              <w:rPr>
                <w:b/>
                <w:bCs/>
                <w:color w:val="000000" w:themeColor="text1"/>
              </w:rPr>
              <w:lastRenderedPageBreak/>
              <w:t>№ 12</w:t>
            </w:r>
          </w:p>
        </w:tc>
        <w:tc>
          <w:tcPr>
            <w:tcW w:w="0" w:type="auto"/>
            <w:tcMar>
              <w:top w:w="100" w:type="dxa"/>
              <w:left w:w="100" w:type="dxa"/>
              <w:bottom w:w="100" w:type="dxa"/>
              <w:right w:w="100" w:type="dxa"/>
            </w:tcMar>
            <w:hideMark/>
          </w:tcPr>
          <w:p w14:paraId="6A55BACF" w14:textId="77777777" w:rsidR="00932925" w:rsidRPr="005E4D33" w:rsidRDefault="00932925" w:rsidP="00932925">
            <w:pPr>
              <w:rPr>
                <w:color w:val="000000" w:themeColor="text1"/>
              </w:rPr>
            </w:pPr>
            <w:r w:rsidRPr="005E4D33">
              <w:rPr>
                <w:color w:val="000000" w:themeColor="text1"/>
              </w:rPr>
              <w:t>Исследование функций с помощью производной (нахождение экстремумов)</w:t>
            </w:r>
          </w:p>
        </w:tc>
        <w:tc>
          <w:tcPr>
            <w:tcW w:w="0" w:type="auto"/>
            <w:tcMar>
              <w:top w:w="100" w:type="dxa"/>
              <w:left w:w="100" w:type="dxa"/>
              <w:bottom w:w="100" w:type="dxa"/>
              <w:right w:w="100" w:type="dxa"/>
            </w:tcMar>
            <w:hideMark/>
          </w:tcPr>
          <w:p w14:paraId="75EC9992" w14:textId="77777777" w:rsidR="00932925" w:rsidRPr="005E4D33" w:rsidRDefault="00932925" w:rsidP="00932925">
            <w:pPr>
              <w:jc w:val="center"/>
              <w:rPr>
                <w:color w:val="000000" w:themeColor="text1"/>
              </w:rPr>
            </w:pPr>
            <w:r w:rsidRPr="005E4D33">
              <w:rPr>
                <w:b/>
                <w:bCs/>
                <w:color w:val="000000" w:themeColor="text1"/>
              </w:rPr>
              <w:t>&lt; 10%</w:t>
            </w:r>
            <w:r w:rsidRPr="005E4D33">
              <w:rPr>
                <w:color w:val="000000" w:themeColor="text1"/>
              </w:rPr>
              <w:t xml:space="preserve"> (критический)</w:t>
            </w:r>
          </w:p>
        </w:tc>
        <w:tc>
          <w:tcPr>
            <w:tcW w:w="0" w:type="auto"/>
            <w:tcMar>
              <w:top w:w="100" w:type="dxa"/>
              <w:left w:w="100" w:type="dxa"/>
              <w:bottom w:w="100" w:type="dxa"/>
              <w:right w:w="100" w:type="dxa"/>
            </w:tcMar>
            <w:hideMark/>
          </w:tcPr>
          <w:p w14:paraId="10CC7858" w14:textId="77777777" w:rsidR="00932925" w:rsidRPr="005E4D33" w:rsidRDefault="00932925" w:rsidP="00932925">
            <w:pPr>
              <w:rPr>
                <w:color w:val="000000" w:themeColor="text1"/>
              </w:rPr>
            </w:pPr>
            <w:r w:rsidRPr="005E4D33">
              <w:rPr>
                <w:b/>
                <w:bCs/>
                <w:color w:val="000000" w:themeColor="text1"/>
              </w:rPr>
              <w:t>Логические УУД:</w:t>
            </w:r>
            <w:r w:rsidRPr="005E4D33">
              <w:rPr>
                <w:color w:val="000000" w:themeColor="text1"/>
              </w:rPr>
              <w:t xml:space="preserve"> многошаговое алгоритмическое мышление.</w:t>
            </w:r>
          </w:p>
        </w:tc>
        <w:tc>
          <w:tcPr>
            <w:tcW w:w="0" w:type="auto"/>
            <w:tcMar>
              <w:top w:w="100" w:type="dxa"/>
              <w:left w:w="100" w:type="dxa"/>
              <w:bottom w:w="100" w:type="dxa"/>
              <w:right w:w="100" w:type="dxa"/>
            </w:tcMar>
            <w:hideMark/>
          </w:tcPr>
          <w:p w14:paraId="0F3176A7" w14:textId="643DC9FC" w:rsidR="00932925" w:rsidRPr="005E4D33" w:rsidRDefault="00932925" w:rsidP="00932925">
            <w:pPr>
              <w:rPr>
                <w:color w:val="000000" w:themeColor="text1"/>
              </w:rPr>
            </w:pPr>
            <w:r w:rsidRPr="005E4D33">
              <w:rPr>
                <w:color w:val="000000" w:themeColor="text1"/>
              </w:rPr>
              <w:t>Подмена понятий. Учащиеся путают «точку экстремума» (x) и «значение функции» (y). Алгоритм рвется после взятия производной (не могут решить получившееся уравнение).</w:t>
            </w:r>
          </w:p>
        </w:tc>
      </w:tr>
      <w:tr w:rsidR="00932925" w:rsidRPr="005E4D33" w14:paraId="1BCD1833" w14:textId="77777777" w:rsidTr="00E1115F">
        <w:tc>
          <w:tcPr>
            <w:tcW w:w="0" w:type="auto"/>
            <w:shd w:val="clear" w:color="auto" w:fill="BDD6EE" w:themeFill="accent1" w:themeFillTint="66"/>
            <w:tcMar>
              <w:top w:w="100" w:type="dxa"/>
              <w:left w:w="100" w:type="dxa"/>
              <w:bottom w:w="100" w:type="dxa"/>
              <w:right w:w="100" w:type="dxa"/>
            </w:tcMar>
            <w:hideMark/>
          </w:tcPr>
          <w:p w14:paraId="0E452A62" w14:textId="77777777" w:rsidR="00932925" w:rsidRPr="005E4D33" w:rsidRDefault="00932925" w:rsidP="00932925">
            <w:pPr>
              <w:rPr>
                <w:color w:val="000000" w:themeColor="text1"/>
              </w:rPr>
            </w:pPr>
            <w:r w:rsidRPr="005E4D33">
              <w:rPr>
                <w:b/>
                <w:bCs/>
                <w:color w:val="000000" w:themeColor="text1"/>
              </w:rPr>
              <w:t>№ 13</w:t>
            </w:r>
          </w:p>
        </w:tc>
        <w:tc>
          <w:tcPr>
            <w:tcW w:w="0" w:type="auto"/>
            <w:tcMar>
              <w:top w:w="100" w:type="dxa"/>
              <w:left w:w="100" w:type="dxa"/>
              <w:bottom w:w="100" w:type="dxa"/>
              <w:right w:w="100" w:type="dxa"/>
            </w:tcMar>
            <w:hideMark/>
          </w:tcPr>
          <w:p w14:paraId="0E77A7EE" w14:textId="77777777" w:rsidR="00932925" w:rsidRPr="005E4D33" w:rsidRDefault="00932925" w:rsidP="00932925">
            <w:pPr>
              <w:rPr>
                <w:color w:val="000000" w:themeColor="text1"/>
              </w:rPr>
            </w:pPr>
            <w:r w:rsidRPr="005E4D33">
              <w:rPr>
                <w:color w:val="000000" w:themeColor="text1"/>
              </w:rPr>
              <w:t>Тригонометрическое уравнение с отбором корней (Часть 2)</w:t>
            </w:r>
          </w:p>
        </w:tc>
        <w:tc>
          <w:tcPr>
            <w:tcW w:w="0" w:type="auto"/>
            <w:tcMar>
              <w:top w:w="100" w:type="dxa"/>
              <w:left w:w="100" w:type="dxa"/>
              <w:bottom w:w="100" w:type="dxa"/>
              <w:right w:w="100" w:type="dxa"/>
            </w:tcMar>
            <w:hideMark/>
          </w:tcPr>
          <w:p w14:paraId="1F71FD07" w14:textId="77777777" w:rsidR="00932925" w:rsidRPr="005E4D33" w:rsidRDefault="00932925" w:rsidP="00932925">
            <w:pPr>
              <w:jc w:val="center"/>
              <w:rPr>
                <w:color w:val="000000" w:themeColor="text1"/>
              </w:rPr>
            </w:pPr>
            <w:r w:rsidRPr="005E4D33">
              <w:rPr>
                <w:b/>
                <w:bCs/>
                <w:color w:val="000000" w:themeColor="text1"/>
              </w:rPr>
              <w:t>0%</w:t>
            </w:r>
            <w:r w:rsidRPr="005E4D33">
              <w:rPr>
                <w:color w:val="000000" w:themeColor="text1"/>
              </w:rPr>
              <w:t xml:space="preserve"> (абсолютный дефицит)</w:t>
            </w:r>
          </w:p>
        </w:tc>
        <w:tc>
          <w:tcPr>
            <w:tcW w:w="0" w:type="auto"/>
            <w:tcMar>
              <w:top w:w="100" w:type="dxa"/>
              <w:left w:w="100" w:type="dxa"/>
              <w:bottom w:w="100" w:type="dxa"/>
              <w:right w:w="100" w:type="dxa"/>
            </w:tcMar>
            <w:hideMark/>
          </w:tcPr>
          <w:p w14:paraId="7304A56B" w14:textId="77777777" w:rsidR="00932925" w:rsidRPr="005E4D33" w:rsidRDefault="00932925" w:rsidP="00932925">
            <w:pPr>
              <w:rPr>
                <w:color w:val="000000" w:themeColor="text1"/>
              </w:rPr>
            </w:pPr>
            <w:r w:rsidRPr="005E4D33">
              <w:rPr>
                <w:b/>
                <w:bCs/>
                <w:color w:val="000000" w:themeColor="text1"/>
              </w:rPr>
              <w:t>Логические и регулятивные УУД:</w:t>
            </w:r>
            <w:r w:rsidRPr="005E4D33">
              <w:rPr>
                <w:color w:val="000000" w:themeColor="text1"/>
              </w:rPr>
              <w:t xml:space="preserve"> планирование, разветвленный алгоритм.</w:t>
            </w:r>
          </w:p>
        </w:tc>
        <w:tc>
          <w:tcPr>
            <w:tcW w:w="0" w:type="auto"/>
            <w:tcMar>
              <w:top w:w="100" w:type="dxa"/>
              <w:left w:w="100" w:type="dxa"/>
              <w:bottom w:w="100" w:type="dxa"/>
              <w:right w:w="100" w:type="dxa"/>
            </w:tcMar>
            <w:hideMark/>
          </w:tcPr>
          <w:p w14:paraId="144AFCB3" w14:textId="77777777" w:rsidR="00932925" w:rsidRPr="005E4D33" w:rsidRDefault="00932925" w:rsidP="00932925">
            <w:pPr>
              <w:rPr>
                <w:color w:val="000000" w:themeColor="text1"/>
              </w:rPr>
            </w:pPr>
            <w:r w:rsidRPr="005E4D33">
              <w:rPr>
                <w:color w:val="000000" w:themeColor="text1"/>
              </w:rPr>
              <w:t>Полная дезорганизация деятельности. Сбой на этапе интеграции двух разных подзадач: тригонометрического отбора (круг/неравенство) и алгебраического решения.</w:t>
            </w:r>
          </w:p>
        </w:tc>
      </w:tr>
    </w:tbl>
    <w:p w14:paraId="20A7C0DA" w14:textId="317AB15F" w:rsidR="00932925" w:rsidRPr="005E4D33" w:rsidRDefault="00932925" w:rsidP="00932925">
      <w:pPr>
        <w:rPr>
          <w:color w:val="000000" w:themeColor="text1"/>
        </w:rPr>
      </w:pPr>
    </w:p>
    <w:p w14:paraId="6919C2F9" w14:textId="77777777" w:rsidR="00872D69" w:rsidRPr="005E4D33" w:rsidRDefault="00872D69" w:rsidP="00872D69">
      <w:pPr>
        <w:pStyle w:val="a3"/>
        <w:spacing w:after="0" w:line="240" w:lineRule="auto"/>
        <w:ind w:left="0"/>
        <w:jc w:val="both"/>
        <w:rPr>
          <w:rFonts w:ascii="Times New Roman" w:hAnsi="Times New Roman"/>
          <w:bCs/>
          <w:iCs/>
          <w:color w:val="000000" w:themeColor="text1"/>
        </w:rPr>
      </w:pPr>
    </w:p>
    <w:p w14:paraId="1C59ABF1" w14:textId="77777777" w:rsidR="00C75883" w:rsidRPr="005E4D33" w:rsidRDefault="00C75883" w:rsidP="00872D69">
      <w:pPr>
        <w:ind w:firstLine="567"/>
        <w:jc w:val="both"/>
        <w:rPr>
          <w:bCs/>
          <w:i/>
          <w:iCs/>
          <w:color w:val="000000" w:themeColor="text1"/>
        </w:rPr>
      </w:pPr>
      <w:r w:rsidRPr="005E4D33">
        <w:rPr>
          <w:bCs/>
          <w:i/>
          <w:iCs/>
          <w:color w:val="000000" w:themeColor="text1"/>
        </w:rPr>
        <w:t>Указать (перечислить) темы программы и умения, которые в наи</w:t>
      </w:r>
      <w:r w:rsidR="00872D69" w:rsidRPr="005E4D33">
        <w:rPr>
          <w:bCs/>
          <w:i/>
          <w:iCs/>
          <w:color w:val="000000" w:themeColor="text1"/>
        </w:rPr>
        <w:t>меньшей</w:t>
      </w:r>
      <w:r w:rsidRPr="005E4D33">
        <w:rPr>
          <w:bCs/>
          <w:i/>
          <w:iCs/>
          <w:color w:val="000000" w:themeColor="text1"/>
        </w:rPr>
        <w:t xml:space="preserve"> степени сформированы, исходя из анализа выполнения заданий (столбец </w:t>
      </w:r>
      <w:r w:rsidR="00872D69" w:rsidRPr="005E4D33">
        <w:rPr>
          <w:bCs/>
          <w:i/>
          <w:iCs/>
          <w:color w:val="000000" w:themeColor="text1"/>
        </w:rPr>
        <w:t>2 Таблицы 15</w:t>
      </w:r>
      <w:r w:rsidRPr="005E4D33">
        <w:rPr>
          <w:bCs/>
          <w:i/>
          <w:iCs/>
          <w:color w:val="000000" w:themeColor="text1"/>
        </w:rPr>
        <w:t>)</w:t>
      </w:r>
    </w:p>
    <w:p w14:paraId="3725FC17" w14:textId="77777777" w:rsidR="004E3D33" w:rsidRPr="005E4D33" w:rsidRDefault="004E3D33" w:rsidP="004E3D33">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16</w:t>
      </w:r>
      <w:r w:rsidR="00AF57A4" w:rsidRPr="005E4D33">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117"/>
        <w:gridCol w:w="6804"/>
      </w:tblGrid>
      <w:tr w:rsidR="004E3D33" w:rsidRPr="005E4D33" w14:paraId="416787D2" w14:textId="77777777" w:rsidTr="00917572">
        <w:tc>
          <w:tcPr>
            <w:tcW w:w="540" w:type="dxa"/>
            <w:shd w:val="clear" w:color="auto" w:fill="FFC000"/>
          </w:tcPr>
          <w:p w14:paraId="4744D965" w14:textId="77777777" w:rsidR="004E3D33" w:rsidRPr="005E4D33" w:rsidRDefault="004E3D33"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п/п</w:t>
            </w:r>
          </w:p>
        </w:tc>
        <w:tc>
          <w:tcPr>
            <w:tcW w:w="6117" w:type="dxa"/>
            <w:shd w:val="clear" w:color="auto" w:fill="FFC000"/>
          </w:tcPr>
          <w:p w14:paraId="3754C5C4" w14:textId="77777777" w:rsidR="004E3D33" w:rsidRPr="005E4D33" w:rsidRDefault="004E3D33"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Темы программы и умения</w:t>
            </w:r>
          </w:p>
        </w:tc>
        <w:tc>
          <w:tcPr>
            <w:tcW w:w="6804" w:type="dxa"/>
            <w:shd w:val="clear" w:color="auto" w:fill="FFC000"/>
          </w:tcPr>
          <w:p w14:paraId="4A33D462" w14:textId="77777777" w:rsidR="004E3D33" w:rsidRPr="005E4D33" w:rsidRDefault="004E3D33"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Класс</w:t>
            </w:r>
            <w:r w:rsidR="006B10E0" w:rsidRPr="005E4D33">
              <w:rPr>
                <w:rFonts w:ascii="Times New Roman" w:hAnsi="Times New Roman"/>
                <w:bCs/>
                <w:iCs/>
                <w:color w:val="000000" w:themeColor="text1"/>
                <w:sz w:val="24"/>
                <w:szCs w:val="24"/>
                <w:lang w:eastAsia="ru-RU"/>
              </w:rPr>
              <w:t>(-ы)</w:t>
            </w:r>
            <w:r w:rsidRPr="005E4D33">
              <w:rPr>
                <w:rFonts w:ascii="Times New Roman" w:hAnsi="Times New Roman"/>
                <w:bCs/>
                <w:iCs/>
                <w:color w:val="000000" w:themeColor="text1"/>
                <w:sz w:val="24"/>
                <w:szCs w:val="24"/>
                <w:lang w:eastAsia="ru-RU"/>
              </w:rPr>
              <w:t xml:space="preserve"> изучения в соответствии с ФОП</w:t>
            </w:r>
            <w:r w:rsidR="006B10E0" w:rsidRPr="005E4D33">
              <w:rPr>
                <w:rStyle w:val="a6"/>
                <w:rFonts w:ascii="Times New Roman" w:hAnsi="Times New Roman"/>
                <w:bCs/>
                <w:iCs/>
                <w:color w:val="000000" w:themeColor="text1"/>
                <w:sz w:val="24"/>
                <w:szCs w:val="24"/>
                <w:lang w:eastAsia="ru-RU"/>
              </w:rPr>
              <w:footnoteReference w:id="10"/>
            </w:r>
          </w:p>
        </w:tc>
      </w:tr>
      <w:tr w:rsidR="004E3D33" w:rsidRPr="005E4D33" w14:paraId="3D482647" w14:textId="77777777" w:rsidTr="00917572">
        <w:tc>
          <w:tcPr>
            <w:tcW w:w="540" w:type="dxa"/>
          </w:tcPr>
          <w:p w14:paraId="3BD2636C" w14:textId="77777777" w:rsidR="004E3D33" w:rsidRPr="005E4D33" w:rsidRDefault="004E3D33"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p>
        </w:tc>
        <w:tc>
          <w:tcPr>
            <w:tcW w:w="6117" w:type="dxa"/>
          </w:tcPr>
          <w:p w14:paraId="113D01CD" w14:textId="4745D229" w:rsidR="004E3D33" w:rsidRPr="005E4D33" w:rsidRDefault="00797D1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Числа и вычисления. Уравнения и неравенства. Дроби. Положительные и отрицательные числа.</w:t>
            </w:r>
          </w:p>
        </w:tc>
        <w:tc>
          <w:tcPr>
            <w:tcW w:w="6804" w:type="dxa"/>
          </w:tcPr>
          <w:p w14:paraId="6C7AC799" w14:textId="45309AA6" w:rsidR="004E3D33" w:rsidRPr="005E4D33" w:rsidRDefault="00917572"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w:t>
            </w:r>
            <w:r w:rsidR="00797D1B" w:rsidRPr="005E4D33">
              <w:rPr>
                <w:rFonts w:ascii="Times New Roman" w:hAnsi="Times New Roman"/>
                <w:bCs/>
                <w:iCs/>
                <w:color w:val="000000" w:themeColor="text1"/>
                <w:sz w:val="24"/>
                <w:szCs w:val="24"/>
                <w:lang w:eastAsia="ru-RU"/>
              </w:rPr>
              <w:t>-11</w:t>
            </w:r>
            <w:r w:rsidRPr="005E4D33">
              <w:rPr>
                <w:rFonts w:ascii="Times New Roman" w:hAnsi="Times New Roman"/>
                <w:bCs/>
                <w:iCs/>
                <w:color w:val="000000" w:themeColor="text1"/>
                <w:sz w:val="24"/>
                <w:szCs w:val="24"/>
                <w:lang w:eastAsia="ru-RU"/>
              </w:rPr>
              <w:t xml:space="preserve">, </w:t>
            </w:r>
            <w:r w:rsidR="00797D1B" w:rsidRPr="005E4D33">
              <w:rPr>
                <w:rFonts w:ascii="Times New Roman" w:hAnsi="Times New Roman"/>
                <w:bCs/>
                <w:iCs/>
                <w:color w:val="000000" w:themeColor="text1"/>
                <w:sz w:val="24"/>
                <w:szCs w:val="24"/>
                <w:lang w:eastAsia="ru-RU"/>
              </w:rPr>
              <w:t>5</w:t>
            </w:r>
            <w:r w:rsidRPr="005E4D33">
              <w:rPr>
                <w:rFonts w:ascii="Times New Roman" w:hAnsi="Times New Roman"/>
                <w:bCs/>
                <w:iCs/>
                <w:color w:val="000000" w:themeColor="text1"/>
                <w:sz w:val="24"/>
                <w:szCs w:val="24"/>
                <w:lang w:eastAsia="ru-RU"/>
              </w:rPr>
              <w:t>-9 классы</w:t>
            </w:r>
          </w:p>
        </w:tc>
      </w:tr>
      <w:tr w:rsidR="004E3D33" w:rsidRPr="005E4D33" w14:paraId="2793BDA8" w14:textId="77777777" w:rsidTr="00917572">
        <w:tc>
          <w:tcPr>
            <w:tcW w:w="540" w:type="dxa"/>
          </w:tcPr>
          <w:p w14:paraId="13F148A3" w14:textId="37AA9E52" w:rsidR="004E3D33" w:rsidRPr="005E4D33" w:rsidRDefault="00917572"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2.</w:t>
            </w:r>
          </w:p>
        </w:tc>
        <w:tc>
          <w:tcPr>
            <w:tcW w:w="6117" w:type="dxa"/>
          </w:tcPr>
          <w:p w14:paraId="2A7C5CB3" w14:textId="6D57C519" w:rsidR="004E3D33" w:rsidRPr="005E4D33" w:rsidRDefault="00797D1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Уравнения и неравенства. </w:t>
            </w:r>
            <w:r w:rsidR="005B563E" w:rsidRPr="005E4D33">
              <w:rPr>
                <w:rFonts w:ascii="Times New Roman" w:hAnsi="Times New Roman"/>
                <w:bCs/>
                <w:iCs/>
                <w:color w:val="000000" w:themeColor="text1"/>
                <w:sz w:val="24"/>
                <w:szCs w:val="24"/>
                <w:lang w:eastAsia="ru-RU"/>
              </w:rPr>
              <w:t>Функции и графики. Решение текстовых задач.</w:t>
            </w:r>
          </w:p>
        </w:tc>
        <w:tc>
          <w:tcPr>
            <w:tcW w:w="6804" w:type="dxa"/>
          </w:tcPr>
          <w:p w14:paraId="7FFCFD70" w14:textId="2CB2E94D" w:rsidR="004E3D33" w:rsidRPr="005E4D33" w:rsidRDefault="00797D1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917572" w:rsidRPr="005E4D33" w14:paraId="3B564615" w14:textId="77777777" w:rsidTr="00917572">
        <w:tc>
          <w:tcPr>
            <w:tcW w:w="540" w:type="dxa"/>
          </w:tcPr>
          <w:p w14:paraId="692E87B9" w14:textId="3BE9991A" w:rsidR="00917572" w:rsidRPr="005E4D33" w:rsidRDefault="00917572"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3.</w:t>
            </w:r>
          </w:p>
        </w:tc>
        <w:tc>
          <w:tcPr>
            <w:tcW w:w="6117" w:type="dxa"/>
          </w:tcPr>
          <w:p w14:paraId="3919A7CA" w14:textId="35FA151D" w:rsidR="00917572"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Многогранники и тела вращения. Наглядная геометрия. Тригонометрия.</w:t>
            </w:r>
          </w:p>
        </w:tc>
        <w:tc>
          <w:tcPr>
            <w:tcW w:w="6804" w:type="dxa"/>
          </w:tcPr>
          <w:p w14:paraId="2846B338" w14:textId="1C387D0A" w:rsidR="00917572"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917572" w:rsidRPr="005E4D33" w14:paraId="013A4DDD" w14:textId="77777777" w:rsidTr="00917572">
        <w:tc>
          <w:tcPr>
            <w:tcW w:w="540" w:type="dxa"/>
          </w:tcPr>
          <w:p w14:paraId="3C85AB5E" w14:textId="1D9815F2" w:rsidR="00917572" w:rsidRPr="005E4D33" w:rsidRDefault="00917572"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4.</w:t>
            </w:r>
          </w:p>
        </w:tc>
        <w:tc>
          <w:tcPr>
            <w:tcW w:w="6117" w:type="dxa"/>
          </w:tcPr>
          <w:p w14:paraId="6F0C1248" w14:textId="223CDCBA" w:rsidR="00917572"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Уравнения и неравенства. Решение текстовых задач.</w:t>
            </w:r>
          </w:p>
        </w:tc>
        <w:tc>
          <w:tcPr>
            <w:tcW w:w="6804" w:type="dxa"/>
          </w:tcPr>
          <w:p w14:paraId="3D264BE4" w14:textId="3A031343" w:rsidR="00917572"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7-9 классы</w:t>
            </w:r>
          </w:p>
        </w:tc>
      </w:tr>
      <w:tr w:rsidR="00797D1B" w:rsidRPr="005E4D33" w14:paraId="7AD7D87A" w14:textId="77777777" w:rsidTr="00917572">
        <w:tc>
          <w:tcPr>
            <w:tcW w:w="540" w:type="dxa"/>
          </w:tcPr>
          <w:p w14:paraId="7CF793DF" w14:textId="7584D566"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5.</w:t>
            </w:r>
          </w:p>
        </w:tc>
        <w:tc>
          <w:tcPr>
            <w:tcW w:w="6117" w:type="dxa"/>
          </w:tcPr>
          <w:p w14:paraId="40F0BF55" w14:textId="552B0D07"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Уравнения и неравенства. Начало матанализа. Решение текстовых задач.</w:t>
            </w:r>
          </w:p>
        </w:tc>
        <w:tc>
          <w:tcPr>
            <w:tcW w:w="6804" w:type="dxa"/>
          </w:tcPr>
          <w:p w14:paraId="6EE8FA51" w14:textId="66C8446D"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797D1B" w:rsidRPr="005E4D33" w14:paraId="0E8809D5" w14:textId="77777777" w:rsidTr="00917572">
        <w:tc>
          <w:tcPr>
            <w:tcW w:w="540" w:type="dxa"/>
          </w:tcPr>
          <w:p w14:paraId="2E3A112D" w14:textId="66B72F34"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6.</w:t>
            </w:r>
          </w:p>
        </w:tc>
        <w:tc>
          <w:tcPr>
            <w:tcW w:w="6117" w:type="dxa"/>
          </w:tcPr>
          <w:p w14:paraId="04B1AAF7" w14:textId="3724D4EA" w:rsidR="00797D1B" w:rsidRPr="005E4D33" w:rsidRDefault="0088335E"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Предметные результаты по отдельным темам учебного курса «Геометрия».</w:t>
            </w:r>
            <w:r w:rsidR="006419D1" w:rsidRPr="005E4D33">
              <w:rPr>
                <w:rFonts w:ascii="Times New Roman" w:hAnsi="Times New Roman"/>
                <w:bCs/>
                <w:iCs/>
                <w:color w:val="000000" w:themeColor="text1"/>
                <w:sz w:val="24"/>
                <w:szCs w:val="24"/>
                <w:lang w:eastAsia="ru-RU"/>
              </w:rPr>
              <w:t xml:space="preserve"> Наглядная геометрия. Тригонометрия. </w:t>
            </w:r>
          </w:p>
        </w:tc>
        <w:tc>
          <w:tcPr>
            <w:tcW w:w="6804" w:type="dxa"/>
          </w:tcPr>
          <w:p w14:paraId="2EF88160" w14:textId="21BB1FBB"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797D1B" w:rsidRPr="005E4D33" w14:paraId="2E1D41B0" w14:textId="77777777" w:rsidTr="00917572">
        <w:tc>
          <w:tcPr>
            <w:tcW w:w="540" w:type="dxa"/>
          </w:tcPr>
          <w:p w14:paraId="366898D4" w14:textId="7B193DF7"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7.</w:t>
            </w:r>
          </w:p>
        </w:tc>
        <w:tc>
          <w:tcPr>
            <w:tcW w:w="6117" w:type="dxa"/>
          </w:tcPr>
          <w:p w14:paraId="65BBBE47" w14:textId="511782E7" w:rsidR="00797D1B" w:rsidRPr="005E4D33" w:rsidRDefault="00F83D2F"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Уравнения и неравенства. Функции и графики. Начало </w:t>
            </w:r>
            <w:r w:rsidRPr="005E4D33">
              <w:rPr>
                <w:rFonts w:ascii="Times New Roman" w:hAnsi="Times New Roman"/>
                <w:bCs/>
                <w:iCs/>
                <w:color w:val="000000" w:themeColor="text1"/>
                <w:sz w:val="24"/>
                <w:szCs w:val="24"/>
                <w:lang w:eastAsia="ru-RU"/>
              </w:rPr>
              <w:lastRenderedPageBreak/>
              <w:t>матанализа. Решение текстовых задач.</w:t>
            </w:r>
          </w:p>
        </w:tc>
        <w:tc>
          <w:tcPr>
            <w:tcW w:w="6804" w:type="dxa"/>
          </w:tcPr>
          <w:p w14:paraId="6E7F8BA6" w14:textId="597521FF"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lastRenderedPageBreak/>
              <w:t>10-11, 6-9 классы</w:t>
            </w:r>
          </w:p>
        </w:tc>
      </w:tr>
      <w:tr w:rsidR="00797D1B" w:rsidRPr="005E4D33" w14:paraId="08F13425" w14:textId="77777777" w:rsidTr="00917572">
        <w:tc>
          <w:tcPr>
            <w:tcW w:w="540" w:type="dxa"/>
          </w:tcPr>
          <w:p w14:paraId="055FA05C" w14:textId="36316CC8"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lastRenderedPageBreak/>
              <w:t>8.</w:t>
            </w:r>
          </w:p>
        </w:tc>
        <w:tc>
          <w:tcPr>
            <w:tcW w:w="6117" w:type="dxa"/>
          </w:tcPr>
          <w:p w14:paraId="4097AB82" w14:textId="102B1E57" w:rsidR="00797D1B" w:rsidRPr="005E4D33" w:rsidRDefault="0096398F"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Числа и вычисления. Уравнения и неравенства. Функции и графики.</w:t>
            </w:r>
            <w:r w:rsidR="00DB2821" w:rsidRPr="005E4D33">
              <w:rPr>
                <w:rFonts w:ascii="Times New Roman" w:hAnsi="Times New Roman"/>
                <w:bCs/>
                <w:iCs/>
                <w:color w:val="000000" w:themeColor="text1"/>
                <w:sz w:val="24"/>
                <w:szCs w:val="24"/>
                <w:lang w:eastAsia="ru-RU"/>
              </w:rPr>
              <w:t xml:space="preserve"> Натуральные числа и нуль. Дроби.</w:t>
            </w:r>
            <w:r w:rsidR="00984607" w:rsidRPr="005E4D33">
              <w:rPr>
                <w:rFonts w:ascii="Times New Roman" w:hAnsi="Times New Roman"/>
                <w:bCs/>
                <w:iCs/>
                <w:color w:val="000000" w:themeColor="text1"/>
                <w:sz w:val="24"/>
                <w:szCs w:val="24"/>
                <w:lang w:eastAsia="ru-RU"/>
              </w:rPr>
              <w:t xml:space="preserve"> Числовые последовательности и прогрессии. </w:t>
            </w:r>
          </w:p>
        </w:tc>
        <w:tc>
          <w:tcPr>
            <w:tcW w:w="6804" w:type="dxa"/>
          </w:tcPr>
          <w:p w14:paraId="159B7C03" w14:textId="3A1CC711" w:rsidR="00797D1B" w:rsidRPr="005E4D33" w:rsidRDefault="00702FF6" w:rsidP="00917572">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bl>
    <w:p w14:paraId="416B7DB9" w14:textId="77777777" w:rsidR="000C2793" w:rsidRPr="005E4D33" w:rsidRDefault="000C2793" w:rsidP="000C2793">
      <w:pPr>
        <w:pStyle w:val="a3"/>
        <w:spacing w:after="0" w:line="240" w:lineRule="auto"/>
        <w:ind w:left="709"/>
        <w:jc w:val="both"/>
        <w:rPr>
          <w:rFonts w:ascii="Times New Roman" w:hAnsi="Times New Roman"/>
          <w:bCs/>
          <w:iCs/>
          <w:color w:val="000000" w:themeColor="text1"/>
          <w:sz w:val="24"/>
          <w:szCs w:val="24"/>
          <w:lang w:eastAsia="ru-RU"/>
        </w:rPr>
      </w:pPr>
    </w:p>
    <w:p w14:paraId="30D6EF2C" w14:textId="77777777" w:rsidR="00786A4B" w:rsidRPr="005E4D33" w:rsidRDefault="00786A4B" w:rsidP="000C2793">
      <w:pPr>
        <w:pStyle w:val="a3"/>
        <w:spacing w:after="0" w:line="240" w:lineRule="auto"/>
        <w:ind w:left="709"/>
        <w:jc w:val="both"/>
        <w:rPr>
          <w:rFonts w:ascii="Times New Roman" w:hAnsi="Times New Roman"/>
          <w:bCs/>
          <w:iCs/>
          <w:color w:val="000000" w:themeColor="text1"/>
          <w:sz w:val="24"/>
          <w:szCs w:val="24"/>
          <w:lang w:eastAsia="ru-RU"/>
        </w:rPr>
      </w:pPr>
    </w:p>
    <w:p w14:paraId="53C304E3" w14:textId="77777777" w:rsidR="00FB7822" w:rsidRPr="005E4D33" w:rsidRDefault="00FB7822"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Реалистичные «зоны роста» в части предметной подготовки</w:t>
      </w:r>
      <w:r w:rsidR="00857C80" w:rsidRPr="005E4D33">
        <w:rPr>
          <w:rFonts w:ascii="Times New Roman" w:hAnsi="Times New Roman"/>
          <w:bCs/>
          <w:iCs/>
          <w:color w:val="000000" w:themeColor="text1"/>
          <w:sz w:val="24"/>
          <w:szCs w:val="24"/>
          <w:lang w:eastAsia="ru-RU"/>
        </w:rPr>
        <w:t xml:space="preserve"> </w:t>
      </w:r>
      <w:r w:rsidR="004E3D33" w:rsidRPr="005E4D33">
        <w:rPr>
          <w:rFonts w:ascii="Times New Roman" w:hAnsi="Times New Roman"/>
          <w:bCs/>
          <w:iCs/>
          <w:color w:val="000000" w:themeColor="text1"/>
          <w:sz w:val="24"/>
          <w:szCs w:val="24"/>
          <w:lang w:eastAsia="ru-RU"/>
        </w:rPr>
        <w:t xml:space="preserve">для </w:t>
      </w:r>
      <w:r w:rsidR="006B10E0" w:rsidRPr="005E4D33">
        <w:rPr>
          <w:rFonts w:ascii="Times New Roman" w:hAnsi="Times New Roman"/>
          <w:bCs/>
          <w:iCs/>
          <w:color w:val="000000" w:themeColor="text1"/>
          <w:sz w:val="24"/>
          <w:szCs w:val="24"/>
          <w:lang w:eastAsia="ru-RU"/>
        </w:rPr>
        <w:t xml:space="preserve">уверенного </w:t>
      </w:r>
      <w:r w:rsidR="004E3D33" w:rsidRPr="005E4D33">
        <w:rPr>
          <w:rFonts w:ascii="Times New Roman" w:hAnsi="Times New Roman"/>
          <w:bCs/>
          <w:iCs/>
          <w:color w:val="000000" w:themeColor="text1"/>
          <w:sz w:val="24"/>
          <w:szCs w:val="24"/>
          <w:lang w:eastAsia="ru-RU"/>
        </w:rPr>
        <w:t>преодоления минимального балла ЕГЭ</w:t>
      </w:r>
    </w:p>
    <w:p w14:paraId="2B6A1D65" w14:textId="77777777" w:rsidR="00872D69" w:rsidRPr="005E4D33" w:rsidRDefault="00872D69" w:rsidP="00872D69">
      <w:pPr>
        <w:pStyle w:val="a3"/>
        <w:spacing w:after="0" w:line="240" w:lineRule="auto"/>
        <w:ind w:left="709"/>
        <w:jc w:val="both"/>
        <w:rPr>
          <w:rFonts w:ascii="Times New Roman" w:hAnsi="Times New Roman"/>
          <w:bCs/>
          <w:iCs/>
          <w:color w:val="000000" w:themeColor="text1"/>
          <w:sz w:val="24"/>
          <w:szCs w:val="24"/>
          <w:lang w:eastAsia="ru-RU"/>
        </w:rPr>
      </w:pPr>
    </w:p>
    <w:p w14:paraId="77C539DB" w14:textId="77777777" w:rsidR="00D62698" w:rsidRPr="005E4D33" w:rsidRDefault="00D62698" w:rsidP="00D62698">
      <w:pPr>
        <w:spacing w:line="276" w:lineRule="auto"/>
        <w:jc w:val="both"/>
        <w:rPr>
          <w:color w:val="000000" w:themeColor="text1"/>
          <w:sz w:val="28"/>
          <w:szCs w:val="28"/>
        </w:rPr>
      </w:pPr>
      <w:r w:rsidRPr="005E4D33">
        <w:rPr>
          <w:color w:val="000000" w:themeColor="text1"/>
          <w:sz w:val="28"/>
          <w:szCs w:val="28"/>
        </w:rPr>
        <w:t xml:space="preserve">Для группы обучающихся, не преодолевших минимальный порог, </w:t>
      </w:r>
      <w:r w:rsidRPr="005E4D33">
        <w:rPr>
          <w:b/>
          <w:bCs/>
          <w:color w:val="000000" w:themeColor="text1"/>
          <w:sz w:val="28"/>
          <w:szCs w:val="28"/>
        </w:rPr>
        <w:t>реалистичные «зоны роста»</w:t>
      </w:r>
      <w:r w:rsidRPr="005E4D33">
        <w:rPr>
          <w:color w:val="000000" w:themeColor="text1"/>
          <w:sz w:val="28"/>
          <w:szCs w:val="28"/>
        </w:rPr>
        <w:t xml:space="preserve"> должны опираться на принцип педагогического прагматизма. Нельзя пытаться освоить все темы сразу. Необходимо сфокусироваться на заданиях с наивысшей математической доступностью, которые требуют выполнения базовых одношаговых алгоритмов и дают максимальный прирост баллов для уверенного перехода через порог.</w:t>
      </w:r>
    </w:p>
    <w:p w14:paraId="644980D7" w14:textId="77777777" w:rsidR="00D62698" w:rsidRPr="005E4D33" w:rsidRDefault="00D62698" w:rsidP="00D62698">
      <w:pPr>
        <w:spacing w:line="276" w:lineRule="auto"/>
        <w:jc w:val="both"/>
        <w:rPr>
          <w:color w:val="000000" w:themeColor="text1"/>
          <w:sz w:val="28"/>
          <w:szCs w:val="28"/>
        </w:rPr>
      </w:pPr>
      <w:r w:rsidRPr="005E4D33">
        <w:rPr>
          <w:color w:val="000000" w:themeColor="text1"/>
          <w:sz w:val="28"/>
          <w:szCs w:val="28"/>
        </w:rPr>
        <w:t>Ниже представлены три стратегические зоны роста, сформированные на основе анализа текущей результативности группы.</w:t>
      </w:r>
    </w:p>
    <w:p w14:paraId="2ECFA59E" w14:textId="07983A1B" w:rsidR="00D62698" w:rsidRPr="005E4D33" w:rsidRDefault="00D62698" w:rsidP="00D62698">
      <w:pPr>
        <w:spacing w:line="276" w:lineRule="auto"/>
        <w:jc w:val="both"/>
        <w:rPr>
          <w:b/>
          <w:bCs/>
          <w:color w:val="000000" w:themeColor="text1"/>
          <w:sz w:val="28"/>
          <w:szCs w:val="28"/>
        </w:rPr>
      </w:pPr>
      <w:r w:rsidRPr="005E4D33">
        <w:rPr>
          <w:b/>
          <w:bCs/>
          <w:color w:val="000000" w:themeColor="text1"/>
          <w:sz w:val="28"/>
          <w:szCs w:val="28"/>
        </w:rPr>
        <w:t xml:space="preserve">Зона 1. Краткосрочные «точки быстрого роста» </w:t>
      </w:r>
      <w:r w:rsidRPr="005E4D33">
        <w:rPr>
          <w:i/>
          <w:iCs/>
          <w:color w:val="000000" w:themeColor="text1"/>
          <w:sz w:val="28"/>
          <w:szCs w:val="28"/>
        </w:rPr>
        <w:t>(Стабилизация и закрепление)</w:t>
      </w:r>
    </w:p>
    <w:p w14:paraId="6F11758A" w14:textId="77777777" w:rsidR="00D62698" w:rsidRPr="005E4D33" w:rsidRDefault="00D62698" w:rsidP="00D62698">
      <w:pPr>
        <w:spacing w:line="276" w:lineRule="auto"/>
        <w:jc w:val="both"/>
        <w:rPr>
          <w:color w:val="000000" w:themeColor="text1"/>
          <w:sz w:val="28"/>
          <w:szCs w:val="28"/>
        </w:rPr>
      </w:pPr>
      <w:r w:rsidRPr="005E4D33">
        <w:rPr>
          <w:color w:val="000000" w:themeColor="text1"/>
          <w:sz w:val="28"/>
          <w:szCs w:val="28"/>
        </w:rPr>
        <w:t>Это задания, в которых группа уже демонстрирует относительную успешность (выполнение более 30%). Здесь требуется не изучение нового материала, а ликвидация случайных арифметических ошибок и доведение навыка до автоматизма.</w:t>
      </w:r>
    </w:p>
    <w:p w14:paraId="0BD7127E" w14:textId="33A8D604"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1 </w:t>
      </w:r>
      <w:r w:rsidRPr="005E4D33">
        <w:rPr>
          <w:i/>
          <w:iCs/>
          <w:color w:val="000000" w:themeColor="text1"/>
          <w:sz w:val="28"/>
          <w:szCs w:val="28"/>
        </w:rPr>
        <w:t>(Геометрия на плоскости)</w:t>
      </w:r>
      <w:r w:rsidR="005F01DD" w:rsidRPr="005E4D33">
        <w:rPr>
          <w:b/>
          <w:bCs/>
          <w:color w:val="000000" w:themeColor="text1"/>
          <w:sz w:val="28"/>
          <w:szCs w:val="28"/>
        </w:rPr>
        <w:t>.</w:t>
      </w:r>
      <w:r w:rsidRPr="005E4D33">
        <w:rPr>
          <w:color w:val="000000" w:themeColor="text1"/>
          <w:sz w:val="28"/>
          <w:szCs w:val="28"/>
        </w:rPr>
        <w:t xml:space="preserve"> Текущий результат &gt;30%. Учащиеся базово знают фигуры. </w:t>
      </w:r>
      <w:r w:rsidRPr="005E4D33">
        <w:rPr>
          <w:b/>
          <w:bCs/>
          <w:color w:val="000000" w:themeColor="text1"/>
          <w:sz w:val="28"/>
          <w:szCs w:val="28"/>
        </w:rPr>
        <w:t>План роста:</w:t>
      </w:r>
      <w:r w:rsidRPr="005E4D33">
        <w:rPr>
          <w:color w:val="000000" w:themeColor="text1"/>
          <w:sz w:val="28"/>
          <w:szCs w:val="28"/>
        </w:rPr>
        <w:t xml:space="preserve"> автоматизация применения справочных материалов, отработка простейших свойств углов окружности и площадей.</w:t>
      </w:r>
    </w:p>
    <w:p w14:paraId="54ED19DA" w14:textId="4E41946B"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4 </w:t>
      </w:r>
      <w:r w:rsidRPr="005E4D33">
        <w:rPr>
          <w:i/>
          <w:iCs/>
          <w:color w:val="000000" w:themeColor="text1"/>
          <w:sz w:val="28"/>
          <w:szCs w:val="28"/>
        </w:rPr>
        <w:t>(Классическая вероятность)</w:t>
      </w:r>
      <w:r w:rsidR="005F01DD" w:rsidRPr="005E4D33">
        <w:rPr>
          <w:i/>
          <w:iCs/>
          <w:color w:val="000000" w:themeColor="text1"/>
          <w:sz w:val="28"/>
          <w:szCs w:val="28"/>
        </w:rPr>
        <w:t>.</w:t>
      </w:r>
      <w:r w:rsidRPr="005E4D33">
        <w:rPr>
          <w:color w:val="000000" w:themeColor="text1"/>
          <w:sz w:val="28"/>
          <w:szCs w:val="28"/>
        </w:rPr>
        <w:t xml:space="preserve"> Текущий результат &gt;30%. </w:t>
      </w:r>
      <w:r w:rsidRPr="005E4D33">
        <w:rPr>
          <w:b/>
          <w:bCs/>
          <w:color w:val="000000" w:themeColor="text1"/>
          <w:sz w:val="28"/>
          <w:szCs w:val="28"/>
        </w:rPr>
        <w:t>План роста:</w:t>
      </w:r>
      <w:r w:rsidRPr="005E4D33">
        <w:rPr>
          <w:color w:val="000000" w:themeColor="text1"/>
          <w:sz w:val="28"/>
          <w:szCs w:val="28"/>
        </w:rPr>
        <w:t xml:space="preserve"> закрепление формулы </w:t>
      </w:r>
      <w:r w:rsidRPr="005E4D33">
        <w:rPr>
          <w:color w:val="000000" w:themeColor="text1"/>
          <w:sz w:val="28"/>
          <w:szCs w:val="28"/>
          <w:lang w:val="en-US"/>
        </w:rPr>
        <w:t>P</w:t>
      </w:r>
      <w:r w:rsidRPr="005E4D33">
        <w:rPr>
          <w:color w:val="000000" w:themeColor="text1"/>
          <w:sz w:val="28"/>
          <w:szCs w:val="28"/>
        </w:rPr>
        <w:t>=</w:t>
      </w:r>
      <w:r w:rsidRPr="005E4D33">
        <w:rPr>
          <w:color w:val="000000" w:themeColor="text1"/>
          <w:sz w:val="28"/>
          <w:szCs w:val="28"/>
          <w:lang w:val="en-US"/>
        </w:rPr>
        <w:t>m</w:t>
      </w:r>
      <w:r w:rsidRPr="005E4D33">
        <w:rPr>
          <w:color w:val="000000" w:themeColor="text1"/>
          <w:sz w:val="28"/>
          <w:szCs w:val="28"/>
        </w:rPr>
        <w:t>/</w:t>
      </w:r>
      <w:r w:rsidRPr="005E4D33">
        <w:rPr>
          <w:color w:val="000000" w:themeColor="text1"/>
          <w:sz w:val="28"/>
          <w:szCs w:val="28"/>
          <w:lang w:val="en-US"/>
        </w:rPr>
        <w:t>n</w:t>
      </w:r>
      <w:r w:rsidRPr="005E4D33">
        <w:rPr>
          <w:color w:val="000000" w:themeColor="text1"/>
          <w:sz w:val="28"/>
          <w:szCs w:val="28"/>
        </w:rPr>
        <w:t xml:space="preserve"> на базовых текстовых задачах (про билеты, спортсменов, дефектные детали), обучение внимательному выделению главного вопроса.</w:t>
      </w:r>
    </w:p>
    <w:p w14:paraId="2705B53C" w14:textId="048EF5D4"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6 </w:t>
      </w:r>
      <w:r w:rsidRPr="005E4D33">
        <w:rPr>
          <w:i/>
          <w:iCs/>
          <w:color w:val="000000" w:themeColor="text1"/>
          <w:sz w:val="28"/>
          <w:szCs w:val="28"/>
        </w:rPr>
        <w:t>(Простейшие уравнения)</w:t>
      </w:r>
      <w:r w:rsidR="005F01DD" w:rsidRPr="005E4D33">
        <w:rPr>
          <w:i/>
          <w:iCs/>
          <w:color w:val="000000" w:themeColor="text1"/>
          <w:sz w:val="28"/>
          <w:szCs w:val="28"/>
        </w:rPr>
        <w:t>.</w:t>
      </w:r>
      <w:r w:rsidRPr="005E4D33">
        <w:rPr>
          <w:color w:val="000000" w:themeColor="text1"/>
          <w:sz w:val="28"/>
          <w:szCs w:val="28"/>
        </w:rPr>
        <w:t xml:space="preserve"> Текущий результат &gt;30%. </w:t>
      </w:r>
      <w:r w:rsidRPr="005E4D33">
        <w:rPr>
          <w:b/>
          <w:bCs/>
          <w:color w:val="000000" w:themeColor="text1"/>
          <w:sz w:val="28"/>
          <w:szCs w:val="28"/>
        </w:rPr>
        <w:t>План роста:</w:t>
      </w:r>
      <w:r w:rsidRPr="005E4D33">
        <w:rPr>
          <w:color w:val="000000" w:themeColor="text1"/>
          <w:sz w:val="28"/>
          <w:szCs w:val="28"/>
        </w:rPr>
        <w:t xml:space="preserve"> жесткое внедрение этапа </w:t>
      </w:r>
      <w:r w:rsidRPr="005E4D33">
        <w:rPr>
          <w:b/>
          <w:bCs/>
          <w:color w:val="000000" w:themeColor="text1"/>
          <w:sz w:val="28"/>
          <w:szCs w:val="28"/>
        </w:rPr>
        <w:t>самоконтроля через обязательную подстановку</w:t>
      </w:r>
      <w:r w:rsidRPr="005E4D33">
        <w:rPr>
          <w:color w:val="000000" w:themeColor="text1"/>
          <w:sz w:val="28"/>
          <w:szCs w:val="28"/>
        </w:rPr>
        <w:t xml:space="preserve"> полученного корня в исходное уравнение. Это полностью исключит потерю баллов из-за глупых ошибок в знаках.</w:t>
      </w:r>
    </w:p>
    <w:p w14:paraId="13824941" w14:textId="338CE1C5" w:rsidR="00D62698" w:rsidRPr="005E4D33" w:rsidRDefault="00D62698" w:rsidP="00D62698">
      <w:pPr>
        <w:spacing w:line="276" w:lineRule="auto"/>
        <w:jc w:val="both"/>
        <w:outlineLvl w:val="1"/>
        <w:rPr>
          <w:b/>
          <w:bCs/>
          <w:color w:val="000000" w:themeColor="text1"/>
          <w:sz w:val="28"/>
          <w:szCs w:val="28"/>
        </w:rPr>
      </w:pPr>
      <w:r w:rsidRPr="005E4D33">
        <w:rPr>
          <w:b/>
          <w:bCs/>
          <w:color w:val="000000" w:themeColor="text1"/>
          <w:sz w:val="28"/>
          <w:szCs w:val="28"/>
        </w:rPr>
        <w:t xml:space="preserve">Зона 2. Среднесрочные «зоны гарантированного прорыва» </w:t>
      </w:r>
      <w:r w:rsidRPr="005E4D33">
        <w:rPr>
          <w:i/>
          <w:iCs/>
          <w:color w:val="000000" w:themeColor="text1"/>
          <w:sz w:val="28"/>
          <w:szCs w:val="28"/>
        </w:rPr>
        <w:t>(Выход из критической зоны</w:t>
      </w:r>
      <w:r w:rsidRPr="005E4D33">
        <w:rPr>
          <w:color w:val="000000" w:themeColor="text1"/>
          <w:sz w:val="28"/>
          <w:szCs w:val="28"/>
        </w:rPr>
        <w:t>)</w:t>
      </w:r>
    </w:p>
    <w:p w14:paraId="0840FF62" w14:textId="77777777" w:rsidR="00D62698" w:rsidRPr="005E4D33" w:rsidRDefault="00D62698" w:rsidP="00D62698">
      <w:pPr>
        <w:spacing w:line="276" w:lineRule="auto"/>
        <w:jc w:val="both"/>
        <w:rPr>
          <w:color w:val="000000" w:themeColor="text1"/>
          <w:sz w:val="28"/>
          <w:szCs w:val="28"/>
        </w:rPr>
      </w:pPr>
      <w:r w:rsidRPr="005E4D33">
        <w:rPr>
          <w:color w:val="000000" w:themeColor="text1"/>
          <w:sz w:val="28"/>
          <w:szCs w:val="28"/>
        </w:rPr>
        <w:lastRenderedPageBreak/>
        <w:t>Это базовые задания, которые сейчас завалены (результат менее 10% или 15–30%), но обладают простой, цикличной структурой. Освоение этих позиций гарантирует уверенный переход минимального порога.</w:t>
      </w:r>
    </w:p>
    <w:p w14:paraId="409211FE" w14:textId="4B3624F3"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2 </w:t>
      </w:r>
      <w:r w:rsidRPr="005E4D33">
        <w:rPr>
          <w:i/>
          <w:iCs/>
          <w:color w:val="000000" w:themeColor="text1"/>
          <w:sz w:val="28"/>
          <w:szCs w:val="28"/>
        </w:rPr>
        <w:t>(Векторы на координатной сетке)</w:t>
      </w:r>
      <w:r w:rsidR="00A44E6A" w:rsidRPr="005E4D33">
        <w:rPr>
          <w:i/>
          <w:iCs/>
          <w:color w:val="000000" w:themeColor="text1"/>
          <w:sz w:val="28"/>
          <w:szCs w:val="28"/>
        </w:rPr>
        <w:t>.</w:t>
      </w:r>
      <w:r w:rsidRPr="005E4D33">
        <w:rPr>
          <w:color w:val="000000" w:themeColor="text1"/>
          <w:sz w:val="28"/>
          <w:szCs w:val="28"/>
        </w:rPr>
        <w:t xml:space="preserve"> Текущий результат 15–30%. </w:t>
      </w:r>
      <w:r w:rsidRPr="005E4D33">
        <w:rPr>
          <w:b/>
          <w:bCs/>
          <w:i/>
          <w:iCs/>
          <w:color w:val="000000" w:themeColor="text1"/>
          <w:sz w:val="28"/>
          <w:szCs w:val="28"/>
        </w:rPr>
        <w:t>План роста:</w:t>
      </w:r>
      <w:r w:rsidRPr="005E4D33">
        <w:rPr>
          <w:color w:val="000000" w:themeColor="text1"/>
          <w:sz w:val="28"/>
          <w:szCs w:val="28"/>
        </w:rPr>
        <w:t xml:space="preserve"> алгоритмизация нахождения координат вектора по клеточкам через формулу «Конец минус Начало». Заучивание формулы скалярного произведения в координатах.</w:t>
      </w:r>
    </w:p>
    <w:p w14:paraId="3EC90A60" w14:textId="2BD53A37"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7 </w:t>
      </w:r>
      <w:r w:rsidRPr="005E4D33">
        <w:rPr>
          <w:i/>
          <w:iCs/>
          <w:color w:val="000000" w:themeColor="text1"/>
          <w:sz w:val="28"/>
          <w:szCs w:val="28"/>
        </w:rPr>
        <w:t>(Вычисления и преобразования)</w:t>
      </w:r>
      <w:r w:rsidR="00A44E6A" w:rsidRPr="005E4D33">
        <w:rPr>
          <w:i/>
          <w:iCs/>
          <w:color w:val="000000" w:themeColor="text1"/>
          <w:sz w:val="28"/>
          <w:szCs w:val="28"/>
        </w:rPr>
        <w:t>.</w:t>
      </w:r>
      <w:r w:rsidRPr="005E4D33">
        <w:rPr>
          <w:color w:val="000000" w:themeColor="text1"/>
          <w:sz w:val="28"/>
          <w:szCs w:val="28"/>
        </w:rPr>
        <w:t xml:space="preserve"> Текущий результат &lt;10%. Самый критический, но легко исправляемый дефицит. </w:t>
      </w:r>
      <w:r w:rsidRPr="005E4D33">
        <w:rPr>
          <w:b/>
          <w:bCs/>
          <w:i/>
          <w:iCs/>
          <w:color w:val="000000" w:themeColor="text1"/>
          <w:sz w:val="28"/>
          <w:szCs w:val="28"/>
        </w:rPr>
        <w:t>План роста:</w:t>
      </w:r>
      <w:r w:rsidRPr="005E4D33">
        <w:rPr>
          <w:color w:val="000000" w:themeColor="text1"/>
          <w:sz w:val="28"/>
          <w:szCs w:val="28"/>
        </w:rPr>
        <w:t xml:space="preserve"> изолированный тренинг по свойствам степеней с одинаковыми основаниями и свойствам логарифмов. Запрет на преобразования «в уме».</w:t>
      </w:r>
    </w:p>
    <w:p w14:paraId="419FDB31" w14:textId="71A19B50"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 xml:space="preserve">Задание № 9 </w:t>
      </w:r>
      <w:r w:rsidRPr="005E4D33">
        <w:rPr>
          <w:i/>
          <w:iCs/>
          <w:color w:val="000000" w:themeColor="text1"/>
          <w:sz w:val="28"/>
          <w:szCs w:val="28"/>
        </w:rPr>
        <w:t>(Прикладные задачи по формулам)</w:t>
      </w:r>
      <w:r w:rsidRPr="005E4D33">
        <w:rPr>
          <w:color w:val="000000" w:themeColor="text1"/>
          <w:sz w:val="28"/>
          <w:szCs w:val="28"/>
        </w:rPr>
        <w:t xml:space="preserve"> Текущий результат &lt;10%. </w:t>
      </w:r>
      <w:r w:rsidRPr="005E4D33">
        <w:rPr>
          <w:b/>
          <w:bCs/>
          <w:i/>
          <w:iCs/>
          <w:color w:val="000000" w:themeColor="text1"/>
          <w:sz w:val="28"/>
          <w:szCs w:val="28"/>
        </w:rPr>
        <w:t>План роста</w:t>
      </w:r>
      <w:r w:rsidRPr="005E4D33">
        <w:rPr>
          <w:b/>
          <w:bCs/>
          <w:color w:val="000000" w:themeColor="text1"/>
          <w:sz w:val="28"/>
          <w:szCs w:val="28"/>
        </w:rPr>
        <w:t>:</w:t>
      </w:r>
      <w:r w:rsidRPr="005E4D33">
        <w:rPr>
          <w:color w:val="000000" w:themeColor="text1"/>
          <w:sz w:val="28"/>
          <w:szCs w:val="28"/>
        </w:rPr>
        <w:t xml:space="preserve"> обучение учащихся не преобразовывать формулу в буквенном виде, а </w:t>
      </w:r>
      <w:r w:rsidRPr="005E4D33">
        <w:rPr>
          <w:i/>
          <w:iCs/>
          <w:color w:val="000000" w:themeColor="text1"/>
          <w:sz w:val="28"/>
          <w:szCs w:val="28"/>
        </w:rPr>
        <w:t>сразу подставлять числа</w:t>
      </w:r>
      <w:r w:rsidRPr="005E4D33">
        <w:rPr>
          <w:color w:val="000000" w:themeColor="text1"/>
          <w:sz w:val="28"/>
          <w:szCs w:val="28"/>
        </w:rPr>
        <w:t xml:space="preserve"> из текста вместо букв. Это превращает сложную физическую задачу в обычное линейное или квадратное уравнение Части 1.</w:t>
      </w:r>
    </w:p>
    <w:p w14:paraId="626314B2" w14:textId="14C3BAD7" w:rsidR="00D62698" w:rsidRPr="005E4D33" w:rsidRDefault="00D62698" w:rsidP="00D62698">
      <w:pPr>
        <w:spacing w:line="276" w:lineRule="auto"/>
        <w:jc w:val="both"/>
        <w:outlineLvl w:val="1"/>
        <w:rPr>
          <w:color w:val="000000" w:themeColor="text1"/>
          <w:sz w:val="28"/>
          <w:szCs w:val="28"/>
        </w:rPr>
      </w:pPr>
      <w:r w:rsidRPr="005E4D33">
        <w:rPr>
          <w:b/>
          <w:bCs/>
          <w:color w:val="000000" w:themeColor="text1"/>
          <w:sz w:val="28"/>
          <w:szCs w:val="28"/>
        </w:rPr>
        <w:t xml:space="preserve">Зона 3. Метапредметная зона </w:t>
      </w:r>
      <w:r w:rsidRPr="005E4D33">
        <w:rPr>
          <w:color w:val="000000" w:themeColor="text1"/>
          <w:sz w:val="28"/>
          <w:szCs w:val="28"/>
        </w:rPr>
        <w:t>(</w:t>
      </w:r>
      <w:r w:rsidRPr="005E4D33">
        <w:rPr>
          <w:i/>
          <w:iCs/>
          <w:color w:val="000000" w:themeColor="text1"/>
          <w:sz w:val="28"/>
          <w:szCs w:val="28"/>
        </w:rPr>
        <w:t>Технология выживания на экзамене</w:t>
      </w:r>
      <w:r w:rsidRPr="005E4D33">
        <w:rPr>
          <w:color w:val="000000" w:themeColor="text1"/>
          <w:sz w:val="28"/>
          <w:szCs w:val="28"/>
        </w:rPr>
        <w:t>)</w:t>
      </w:r>
    </w:p>
    <w:p w14:paraId="0E1DD3A6" w14:textId="77777777" w:rsidR="00D62698" w:rsidRPr="005E4D33" w:rsidRDefault="00D62698" w:rsidP="00D62698">
      <w:pPr>
        <w:spacing w:line="276" w:lineRule="auto"/>
        <w:jc w:val="both"/>
        <w:rPr>
          <w:color w:val="000000" w:themeColor="text1"/>
          <w:sz w:val="28"/>
          <w:szCs w:val="28"/>
        </w:rPr>
      </w:pPr>
      <w:r w:rsidRPr="005E4D33">
        <w:rPr>
          <w:color w:val="000000" w:themeColor="text1"/>
          <w:sz w:val="28"/>
          <w:szCs w:val="28"/>
        </w:rPr>
        <w:t>Когнитивные дефициты (фрагментарность мышления, слабая память) невозможно исправить за месяц, но их можно компенсировать изменением поведенческой модели учащегося.</w:t>
      </w:r>
    </w:p>
    <w:p w14:paraId="294D38C2" w14:textId="77777777"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Отказ от Части 2:</w:t>
      </w:r>
      <w:r w:rsidRPr="005E4D33">
        <w:rPr>
          <w:color w:val="000000" w:themeColor="text1"/>
          <w:sz w:val="28"/>
          <w:szCs w:val="28"/>
        </w:rPr>
        <w:t xml:space="preserve"> Полное исключение заданий № 13–19 из индивидуального плана подготовки данных учеников на текущем этапе (их текущий результат — 0%). Вся энергия перенаправляется исключительно на Часть 1.</w:t>
      </w:r>
    </w:p>
    <w:p w14:paraId="12873FD3" w14:textId="77777777" w:rsidR="00D62698" w:rsidRPr="005E4D33" w:rsidRDefault="00D62698" w:rsidP="00E75D6C">
      <w:pPr>
        <w:spacing w:line="276" w:lineRule="auto"/>
        <w:jc w:val="both"/>
        <w:rPr>
          <w:color w:val="000000" w:themeColor="text1"/>
          <w:sz w:val="28"/>
          <w:szCs w:val="28"/>
        </w:rPr>
      </w:pPr>
      <w:r w:rsidRPr="005E4D33">
        <w:rPr>
          <w:b/>
          <w:bCs/>
          <w:color w:val="000000" w:themeColor="text1"/>
          <w:sz w:val="28"/>
          <w:szCs w:val="28"/>
        </w:rPr>
        <w:t>Чек-листы «Физического смысла»:</w:t>
      </w:r>
      <w:r w:rsidRPr="005E4D33">
        <w:rPr>
          <w:color w:val="000000" w:themeColor="text1"/>
          <w:sz w:val="28"/>
          <w:szCs w:val="28"/>
        </w:rPr>
        <w:t xml:space="preserve"> Обучение сверке ответа со здравым смыслом. Ученик должен помнить: вероятность не может быть больше 1 или меньше 0 (№ 4, 5); скорость не может быть отрицательной (№ 10); ответ в Части 1 должен быть только целым числом или конечной десятичной дробью. Если получается бесконечная дробь — это сигнал сразу перепроверить арифметику.</w:t>
      </w:r>
    </w:p>
    <w:p w14:paraId="20A4A9AC" w14:textId="77777777" w:rsidR="00D62698" w:rsidRPr="005E4D33" w:rsidRDefault="00D62698" w:rsidP="00D62698">
      <w:pPr>
        <w:spacing w:line="276" w:lineRule="auto"/>
        <w:jc w:val="both"/>
        <w:rPr>
          <w:color w:val="000000" w:themeColor="text1"/>
          <w:sz w:val="28"/>
          <w:szCs w:val="28"/>
        </w:rPr>
      </w:pPr>
    </w:p>
    <w:p w14:paraId="20F67FD7" w14:textId="77777777" w:rsidR="002E637E" w:rsidRPr="005E4D33" w:rsidRDefault="00FB7822"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Методический а</w:t>
      </w:r>
      <w:r w:rsidR="002E637E" w:rsidRPr="005E4D33">
        <w:rPr>
          <w:rFonts w:ascii="Times New Roman" w:hAnsi="Times New Roman"/>
          <w:color w:val="000000" w:themeColor="text1"/>
          <w:szCs w:val="28"/>
          <w:lang w:val="ru-RU"/>
        </w:rPr>
        <w:t xml:space="preserve">нализ </w:t>
      </w:r>
      <w:r w:rsidRPr="005E4D33">
        <w:rPr>
          <w:rFonts w:ascii="Times New Roman" w:hAnsi="Times New Roman"/>
          <w:color w:val="000000" w:themeColor="text1"/>
          <w:szCs w:val="28"/>
          <w:lang w:val="ru-RU"/>
        </w:rPr>
        <w:t xml:space="preserve">качества освоения </w:t>
      </w:r>
      <w:r w:rsidR="002E637E" w:rsidRPr="005E4D33">
        <w:rPr>
          <w:rFonts w:ascii="Times New Roman" w:hAnsi="Times New Roman"/>
          <w:color w:val="000000" w:themeColor="text1"/>
          <w:szCs w:val="28"/>
          <w:lang w:val="ru-RU"/>
        </w:rPr>
        <w:t xml:space="preserve">метапредметных результатов </w:t>
      </w:r>
      <w:r w:rsidRPr="005E4D33">
        <w:rPr>
          <w:rFonts w:ascii="Times New Roman" w:hAnsi="Times New Roman"/>
          <w:color w:val="000000" w:themeColor="text1"/>
          <w:szCs w:val="28"/>
          <w:lang w:val="ru-RU"/>
        </w:rPr>
        <w:t>ФГОС</w:t>
      </w:r>
      <w:r w:rsidR="00B06440" w:rsidRPr="005E4D33">
        <w:rPr>
          <w:rFonts w:ascii="Times New Roman" w:hAnsi="Times New Roman"/>
          <w:color w:val="000000" w:themeColor="text1"/>
          <w:szCs w:val="28"/>
          <w:lang w:val="ru-RU"/>
        </w:rPr>
        <w:t xml:space="preserve"> участниками ЕГЭ с минимальным уровнем подготовки</w:t>
      </w:r>
    </w:p>
    <w:p w14:paraId="2B930DE9" w14:textId="77777777" w:rsidR="00872D69" w:rsidRPr="005E4D33" w:rsidRDefault="00872D69" w:rsidP="00F379D5">
      <w:pPr>
        <w:ind w:firstLine="567"/>
        <w:contextualSpacing/>
        <w:jc w:val="center"/>
        <w:rPr>
          <w:i/>
          <w:iCs/>
          <w:color w:val="000000" w:themeColor="text1"/>
        </w:rPr>
      </w:pPr>
    </w:p>
    <w:p w14:paraId="43895CF7" w14:textId="77777777" w:rsidR="002E637E" w:rsidRPr="005E4D33" w:rsidRDefault="002E637E" w:rsidP="002E637E">
      <w:pPr>
        <w:ind w:firstLine="567"/>
        <w:contextualSpacing/>
        <w:jc w:val="both"/>
        <w:rPr>
          <w:i/>
          <w:iCs/>
          <w:color w:val="000000" w:themeColor="text1"/>
        </w:rPr>
      </w:pPr>
      <w:r w:rsidRPr="005E4D33">
        <w:rPr>
          <w:i/>
          <w:iCs/>
          <w:color w:val="000000" w:themeColor="text1"/>
        </w:rPr>
        <w:t xml:space="preserve">В данном пункте рассматриваются метапредметные результаты </w:t>
      </w:r>
      <w:r w:rsidR="00C22E00" w:rsidRPr="005E4D33">
        <w:rPr>
          <w:i/>
          <w:iCs/>
          <w:color w:val="000000" w:themeColor="text1"/>
        </w:rPr>
        <w:t>ФГОС (</w:t>
      </w:r>
      <w:r w:rsidR="00C22E00" w:rsidRPr="005E4D33">
        <w:rPr>
          <w:i/>
          <w:color w:val="000000" w:themeColor="text1"/>
        </w:rPr>
        <w:t>познавательные, коммуникативные, регулятивные (самоорганизация и самоконтроль)</w:t>
      </w:r>
      <w:r w:rsidR="00C22E00" w:rsidRPr="005E4D33">
        <w:rPr>
          <w:i/>
          <w:iCs/>
          <w:color w:val="000000" w:themeColor="text1"/>
        </w:rPr>
        <w:t>)</w:t>
      </w:r>
      <w:r w:rsidRPr="005E4D33">
        <w:rPr>
          <w:i/>
          <w:iCs/>
          <w:color w:val="000000" w:themeColor="text1"/>
        </w:rPr>
        <w:t xml:space="preserve"> (далее – метапредметные умения), которые могли повлиять на выполнение заданий КИМ. </w:t>
      </w:r>
    </w:p>
    <w:p w14:paraId="07C047DA" w14:textId="77777777" w:rsidR="002E637E" w:rsidRPr="005E4D33" w:rsidRDefault="002E637E" w:rsidP="002E637E">
      <w:pPr>
        <w:ind w:firstLine="567"/>
        <w:contextualSpacing/>
        <w:jc w:val="both"/>
        <w:rPr>
          <w:i/>
          <w:color w:val="000000" w:themeColor="text1"/>
        </w:rPr>
      </w:pPr>
      <w:r w:rsidRPr="005E4D33">
        <w:rPr>
          <w:i/>
          <w:color w:val="000000" w:themeColor="text1"/>
        </w:rPr>
        <w:lastRenderedPageBreak/>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6911AAF" w14:textId="77777777" w:rsidR="002E637E" w:rsidRPr="005E4D33" w:rsidRDefault="002E637E" w:rsidP="002E637E">
      <w:pPr>
        <w:ind w:firstLine="567"/>
        <w:contextualSpacing/>
        <w:jc w:val="both"/>
        <w:rPr>
          <w:i/>
          <w:color w:val="000000" w:themeColor="text1"/>
        </w:rPr>
      </w:pPr>
      <w:r w:rsidRPr="005E4D33">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37B99706" w14:textId="77777777" w:rsidR="002E637E" w:rsidRPr="005E4D33" w:rsidRDefault="002E637E" w:rsidP="002E637E">
      <w:pPr>
        <w:ind w:firstLine="567"/>
        <w:contextualSpacing/>
        <w:jc w:val="both"/>
        <w:rPr>
          <w:bCs/>
          <w:i/>
          <w:iCs/>
          <w:color w:val="000000" w:themeColor="text1"/>
        </w:rPr>
      </w:pPr>
    </w:p>
    <w:p w14:paraId="65E386F0" w14:textId="77777777" w:rsidR="002E637E" w:rsidRPr="005E4D33" w:rsidRDefault="00160AAC"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Развернутый комментарий на основе з</w:t>
      </w:r>
      <w:r w:rsidR="00A45D8B" w:rsidRPr="005E4D33">
        <w:rPr>
          <w:rFonts w:ascii="Times New Roman" w:hAnsi="Times New Roman"/>
          <w:bCs/>
          <w:iCs/>
          <w:color w:val="000000" w:themeColor="text1"/>
          <w:sz w:val="24"/>
          <w:szCs w:val="24"/>
          <w:lang w:eastAsia="ru-RU"/>
        </w:rPr>
        <w:t>адани</w:t>
      </w:r>
      <w:r w:rsidRPr="005E4D33">
        <w:rPr>
          <w:rFonts w:ascii="Times New Roman" w:hAnsi="Times New Roman"/>
          <w:bCs/>
          <w:iCs/>
          <w:color w:val="000000" w:themeColor="text1"/>
          <w:sz w:val="24"/>
          <w:szCs w:val="24"/>
          <w:lang w:eastAsia="ru-RU"/>
        </w:rPr>
        <w:t>й</w:t>
      </w:r>
      <w:r w:rsidR="00A45D8B" w:rsidRPr="005E4D33">
        <w:rPr>
          <w:rFonts w:ascii="Times New Roman" w:hAnsi="Times New Roman"/>
          <w:bCs/>
          <w:iCs/>
          <w:color w:val="000000" w:themeColor="text1"/>
          <w:sz w:val="24"/>
          <w:szCs w:val="24"/>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5E4D33">
        <w:rPr>
          <w:rFonts w:ascii="Times New Roman" w:hAnsi="Times New Roman"/>
          <w:bCs/>
          <w:iCs/>
          <w:color w:val="000000" w:themeColor="text1"/>
          <w:sz w:val="24"/>
          <w:szCs w:val="24"/>
          <w:lang w:eastAsia="ru-RU"/>
        </w:rPr>
        <w:t>указ</w:t>
      </w:r>
      <w:r w:rsidR="00A45D8B" w:rsidRPr="005E4D33">
        <w:rPr>
          <w:rFonts w:ascii="Times New Roman" w:hAnsi="Times New Roman"/>
          <w:bCs/>
          <w:iCs/>
          <w:color w:val="000000" w:themeColor="text1"/>
          <w:sz w:val="24"/>
          <w:szCs w:val="24"/>
          <w:lang w:eastAsia="ru-RU"/>
        </w:rPr>
        <w:t>анием</w:t>
      </w:r>
      <w:r w:rsidR="002E637E" w:rsidRPr="005E4D33">
        <w:rPr>
          <w:rFonts w:ascii="Times New Roman" w:hAnsi="Times New Roman"/>
          <w:bCs/>
          <w:iCs/>
          <w:color w:val="000000" w:themeColor="text1"/>
          <w:sz w:val="24"/>
          <w:szCs w:val="24"/>
          <w:lang w:eastAsia="ru-RU"/>
        </w:rPr>
        <w:t xml:space="preserve"> соответствующи</w:t>
      </w:r>
      <w:r w:rsidR="00A45D8B" w:rsidRPr="005E4D33">
        <w:rPr>
          <w:rFonts w:ascii="Times New Roman" w:hAnsi="Times New Roman"/>
          <w:bCs/>
          <w:iCs/>
          <w:color w:val="000000" w:themeColor="text1"/>
          <w:sz w:val="24"/>
          <w:szCs w:val="24"/>
          <w:lang w:eastAsia="ru-RU"/>
        </w:rPr>
        <w:t>х</w:t>
      </w:r>
      <w:r w:rsidR="002E637E" w:rsidRPr="005E4D33">
        <w:rPr>
          <w:rFonts w:ascii="Times New Roman" w:hAnsi="Times New Roman"/>
          <w:bCs/>
          <w:iCs/>
          <w:color w:val="000000" w:themeColor="text1"/>
          <w:sz w:val="24"/>
          <w:szCs w:val="24"/>
          <w:lang w:eastAsia="ru-RU"/>
        </w:rPr>
        <w:t xml:space="preserve"> метапредметны</w:t>
      </w:r>
      <w:r w:rsidR="00A45D8B" w:rsidRPr="005E4D33">
        <w:rPr>
          <w:rFonts w:ascii="Times New Roman" w:hAnsi="Times New Roman"/>
          <w:bCs/>
          <w:iCs/>
          <w:color w:val="000000" w:themeColor="text1"/>
          <w:sz w:val="24"/>
          <w:szCs w:val="24"/>
          <w:lang w:eastAsia="ru-RU"/>
        </w:rPr>
        <w:t>х</w:t>
      </w:r>
      <w:r w:rsidR="002E637E" w:rsidRPr="005E4D33">
        <w:rPr>
          <w:rFonts w:ascii="Times New Roman" w:hAnsi="Times New Roman"/>
          <w:bCs/>
          <w:iCs/>
          <w:color w:val="000000" w:themeColor="text1"/>
          <w:sz w:val="24"/>
          <w:szCs w:val="24"/>
          <w:lang w:eastAsia="ru-RU"/>
        </w:rPr>
        <w:t xml:space="preserve"> умени</w:t>
      </w:r>
      <w:r w:rsidR="00A45D8B" w:rsidRPr="005E4D33">
        <w:rPr>
          <w:rFonts w:ascii="Times New Roman" w:hAnsi="Times New Roman"/>
          <w:bCs/>
          <w:iCs/>
          <w:color w:val="000000" w:themeColor="text1"/>
          <w:sz w:val="24"/>
          <w:szCs w:val="24"/>
          <w:lang w:eastAsia="ru-RU"/>
        </w:rPr>
        <w:t>й</w:t>
      </w:r>
      <w:r w:rsidRPr="005E4D33">
        <w:rPr>
          <w:rFonts w:ascii="Times New Roman" w:hAnsi="Times New Roman"/>
          <w:bCs/>
          <w:iCs/>
          <w:color w:val="000000" w:themeColor="text1"/>
          <w:sz w:val="24"/>
          <w:szCs w:val="24"/>
          <w:lang w:eastAsia="ru-RU"/>
        </w:rPr>
        <w:t xml:space="preserve"> и их проявления в типичных ошибках в ответах </w:t>
      </w:r>
      <w:r w:rsidR="007019D4" w:rsidRPr="005E4D33">
        <w:rPr>
          <w:rFonts w:ascii="Times New Roman" w:hAnsi="Times New Roman"/>
          <w:bCs/>
          <w:iCs/>
          <w:color w:val="000000" w:themeColor="text1"/>
          <w:sz w:val="24"/>
          <w:szCs w:val="24"/>
          <w:lang w:eastAsia="ru-RU"/>
        </w:rPr>
        <w:t xml:space="preserve">участников экзамена </w:t>
      </w:r>
      <w:r w:rsidRPr="005E4D33">
        <w:rPr>
          <w:rFonts w:ascii="Times New Roman" w:hAnsi="Times New Roman"/>
          <w:bCs/>
          <w:iCs/>
          <w:color w:val="000000" w:themeColor="text1"/>
          <w:sz w:val="24"/>
          <w:szCs w:val="24"/>
          <w:lang w:eastAsia="ru-RU"/>
        </w:rPr>
        <w:t>на соответствующие задания</w:t>
      </w:r>
      <w:r w:rsidR="002E637E" w:rsidRPr="005E4D33">
        <w:rPr>
          <w:rFonts w:ascii="Times New Roman" w:hAnsi="Times New Roman"/>
          <w:bCs/>
          <w:iCs/>
          <w:color w:val="000000" w:themeColor="text1"/>
          <w:sz w:val="24"/>
          <w:szCs w:val="24"/>
          <w:lang w:eastAsia="ru-RU"/>
        </w:rPr>
        <w:t xml:space="preserve">; </w:t>
      </w:r>
    </w:p>
    <w:p w14:paraId="6C3E7D49" w14:textId="77777777" w:rsidR="00F33523" w:rsidRPr="005E4D33" w:rsidRDefault="00F33523" w:rsidP="00F33523">
      <w:pPr>
        <w:pStyle w:val="a3"/>
        <w:spacing w:after="0" w:line="240" w:lineRule="auto"/>
        <w:ind w:left="709"/>
        <w:jc w:val="both"/>
        <w:rPr>
          <w:rFonts w:ascii="Times New Roman" w:hAnsi="Times New Roman"/>
          <w:bCs/>
          <w:iCs/>
          <w:color w:val="000000" w:themeColor="text1"/>
          <w:sz w:val="24"/>
          <w:szCs w:val="24"/>
          <w:lang w:eastAsia="ru-RU"/>
        </w:rPr>
      </w:pPr>
    </w:p>
    <w:p w14:paraId="4F89C23C" w14:textId="35045401" w:rsidR="00F33523" w:rsidRPr="005E4D33" w:rsidRDefault="00F33523" w:rsidP="002A126A">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 xml:space="preserve">Метапредметные компетенции, также известные как универсальные учебные действия (УУД), имеют решающее значение для успешной сдачи </w:t>
      </w:r>
      <w:r w:rsidR="002A126A" w:rsidRPr="005E4D33">
        <w:rPr>
          <w:color w:val="000000" w:themeColor="text1"/>
          <w:sz w:val="28"/>
          <w:szCs w:val="28"/>
        </w:rPr>
        <w:t xml:space="preserve">КИМ </w:t>
      </w:r>
      <w:r w:rsidRPr="005E4D33">
        <w:rPr>
          <w:color w:val="000000" w:themeColor="text1"/>
          <w:sz w:val="28"/>
          <w:szCs w:val="28"/>
        </w:rPr>
        <w:t>ЕГЭ по математике. Уровень сформированности этих компетенций у участников экзамена из категории повышенного риска напрямую влияет на вариативность результатов, демонстрируемых в различных разделах работы, включая как относительно успешные, так и критически неудачные задания.</w:t>
      </w:r>
    </w:p>
    <w:p w14:paraId="609E706D" w14:textId="2B2F2A71" w:rsidR="00F33523" w:rsidRPr="005E4D33" w:rsidRDefault="00F33523" w:rsidP="002A126A">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В представленном ниже развернутом аналитическом комментарии проводится детальный анализ результатов экзамена, структурированный по категориям заданий и конкретным метапредметным компетенциям.</w:t>
      </w:r>
    </w:p>
    <w:p w14:paraId="3034ACF0" w14:textId="16969DC4" w:rsidR="00F33523" w:rsidRPr="005E4D33" w:rsidRDefault="00F33523" w:rsidP="002A126A">
      <w:pPr>
        <w:spacing w:line="276" w:lineRule="auto"/>
        <w:jc w:val="both"/>
        <w:rPr>
          <w:b/>
          <w:bCs/>
          <w:i/>
          <w:iCs/>
          <w:color w:val="000000" w:themeColor="text1"/>
          <w:sz w:val="28"/>
          <w:szCs w:val="28"/>
        </w:rPr>
      </w:pPr>
      <w:r w:rsidRPr="005E4D33">
        <w:rPr>
          <w:b/>
          <w:bCs/>
          <w:color w:val="000000" w:themeColor="text1"/>
          <w:sz w:val="28"/>
          <w:szCs w:val="28"/>
        </w:rPr>
        <w:t xml:space="preserve">Группа 1. </w:t>
      </w:r>
      <w:r w:rsidRPr="005E4D33">
        <w:rPr>
          <w:b/>
          <w:bCs/>
          <w:i/>
          <w:iCs/>
          <w:color w:val="000000" w:themeColor="text1"/>
          <w:sz w:val="28"/>
          <w:szCs w:val="28"/>
        </w:rPr>
        <w:t>Практико-ориентированные и прикладные задачи (Задания № 4, 9, 10)</w:t>
      </w:r>
    </w:p>
    <w:p w14:paraId="6FDB33EC" w14:textId="77777777" w:rsidR="00F33523" w:rsidRPr="005E4D33" w:rsidRDefault="00F33523" w:rsidP="002A126A">
      <w:pPr>
        <w:spacing w:line="276" w:lineRule="auto"/>
        <w:jc w:val="both"/>
        <w:rPr>
          <w:color w:val="000000" w:themeColor="text1"/>
          <w:sz w:val="28"/>
          <w:szCs w:val="28"/>
        </w:rPr>
      </w:pPr>
      <w:r w:rsidRPr="005E4D33">
        <w:rPr>
          <w:color w:val="000000" w:themeColor="text1"/>
          <w:sz w:val="28"/>
          <w:szCs w:val="28"/>
        </w:rPr>
        <w:t>В данном блоке наблюдается самый резкий разброс результатов: от относительно высоких в простейшей вероятности (№ 4) до критически низких (менее 10%) в текстовых и физических задачах (№ 9, 10).</w:t>
      </w:r>
    </w:p>
    <w:p w14:paraId="4763E28A" w14:textId="77777777" w:rsidR="00F33523" w:rsidRPr="005E4D33" w:rsidRDefault="00F33523" w:rsidP="00A21348">
      <w:pPr>
        <w:numPr>
          <w:ilvl w:val="0"/>
          <w:numId w:val="37"/>
        </w:num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5DF6A112" w14:textId="77777777" w:rsidR="00F33523" w:rsidRPr="005E4D33" w:rsidRDefault="00F33523" w:rsidP="00A21348">
      <w:pPr>
        <w:numPr>
          <w:ilvl w:val="1"/>
          <w:numId w:val="37"/>
        </w:numPr>
        <w:spacing w:line="276" w:lineRule="auto"/>
        <w:jc w:val="both"/>
        <w:rPr>
          <w:color w:val="000000" w:themeColor="text1"/>
          <w:sz w:val="28"/>
          <w:szCs w:val="28"/>
        </w:rPr>
      </w:pPr>
      <w:r w:rsidRPr="005E4D33">
        <w:rPr>
          <w:i/>
          <w:iCs/>
          <w:color w:val="000000" w:themeColor="text1"/>
          <w:sz w:val="28"/>
          <w:szCs w:val="28"/>
        </w:rPr>
        <w:t>Смысловое чтение:</w:t>
      </w:r>
      <w:r w:rsidRPr="005E4D33">
        <w:rPr>
          <w:color w:val="000000" w:themeColor="text1"/>
          <w:sz w:val="28"/>
          <w:szCs w:val="28"/>
        </w:rPr>
        <w:t xml:space="preserve"> извлечение, интерпретация и структурирование информации, представленной в текстовой форме.</w:t>
      </w:r>
    </w:p>
    <w:p w14:paraId="598E20AE" w14:textId="77777777" w:rsidR="00F33523" w:rsidRPr="005E4D33" w:rsidRDefault="00F33523" w:rsidP="00A21348">
      <w:pPr>
        <w:numPr>
          <w:ilvl w:val="1"/>
          <w:numId w:val="37"/>
        </w:numPr>
        <w:spacing w:line="276" w:lineRule="auto"/>
        <w:jc w:val="both"/>
        <w:rPr>
          <w:color w:val="000000" w:themeColor="text1"/>
          <w:sz w:val="28"/>
          <w:szCs w:val="28"/>
        </w:rPr>
      </w:pPr>
      <w:r w:rsidRPr="005E4D33">
        <w:rPr>
          <w:i/>
          <w:iCs/>
          <w:color w:val="000000" w:themeColor="text1"/>
          <w:sz w:val="28"/>
          <w:szCs w:val="28"/>
        </w:rPr>
        <w:t>Знаково-символическое моделирование:</w:t>
      </w:r>
      <w:r w:rsidRPr="005E4D33">
        <w:rPr>
          <w:color w:val="000000" w:themeColor="text1"/>
          <w:sz w:val="28"/>
          <w:szCs w:val="28"/>
        </w:rPr>
        <w:t xml:space="preserve"> перевод вербального (текстового) сюжета на абстрактный язык математических символов, формул и уравнений.</w:t>
      </w:r>
    </w:p>
    <w:p w14:paraId="3C8897B1" w14:textId="77777777" w:rsidR="00F33523" w:rsidRPr="005E4D33" w:rsidRDefault="00F33523" w:rsidP="00A21348">
      <w:pPr>
        <w:numPr>
          <w:ilvl w:val="0"/>
          <w:numId w:val="37"/>
        </w:numPr>
        <w:spacing w:line="276" w:lineRule="auto"/>
        <w:jc w:val="both"/>
        <w:rPr>
          <w:color w:val="000000" w:themeColor="text1"/>
          <w:sz w:val="28"/>
          <w:szCs w:val="28"/>
        </w:rPr>
      </w:pPr>
      <w:r w:rsidRPr="005E4D33">
        <w:rPr>
          <w:b/>
          <w:bCs/>
          <w:color w:val="000000" w:themeColor="text1"/>
          <w:sz w:val="28"/>
          <w:szCs w:val="28"/>
        </w:rPr>
        <w:t>Проявление сформированности/дефицита в ответах участников:</w:t>
      </w:r>
    </w:p>
    <w:p w14:paraId="5F302B07" w14:textId="77777777" w:rsidR="00F33523" w:rsidRPr="005E4D33" w:rsidRDefault="00F33523" w:rsidP="00A21348">
      <w:pPr>
        <w:numPr>
          <w:ilvl w:val="1"/>
          <w:numId w:val="37"/>
        </w:numPr>
        <w:spacing w:line="276" w:lineRule="auto"/>
        <w:jc w:val="both"/>
        <w:rPr>
          <w:color w:val="000000" w:themeColor="text1"/>
          <w:sz w:val="28"/>
          <w:szCs w:val="28"/>
        </w:rPr>
      </w:pPr>
      <w:r w:rsidRPr="005E4D33">
        <w:rPr>
          <w:b/>
          <w:bCs/>
          <w:color w:val="000000" w:themeColor="text1"/>
          <w:sz w:val="28"/>
          <w:szCs w:val="28"/>
        </w:rPr>
        <w:t>Достаточная сформированность в задании № 4:</w:t>
      </w:r>
      <w:r w:rsidRPr="005E4D33">
        <w:rPr>
          <w:color w:val="000000" w:themeColor="text1"/>
          <w:sz w:val="28"/>
          <w:szCs w:val="28"/>
        </w:rPr>
        <w:t xml:space="preserve"> Базовая классическая вероятность содержит короткий, линейный текст (например, «из 30 билетов в 6 есть геометрия»). Минимального уровня смыслового чтения учащимся хватает, чтобы соотнести два числа. Однако даже здесь при малейшем усложнении </w:t>
      </w:r>
      <w:r w:rsidRPr="005E4D33">
        <w:rPr>
          <w:color w:val="000000" w:themeColor="text1"/>
          <w:sz w:val="28"/>
          <w:szCs w:val="28"/>
        </w:rPr>
        <w:lastRenderedPageBreak/>
        <w:t>текста (введение отрицания «НЕ достанется») школьники допускают ошибки невнимательности, игнорируя ключевые слова.</w:t>
      </w:r>
    </w:p>
    <w:p w14:paraId="55EFA18E" w14:textId="77777777" w:rsidR="00F33523" w:rsidRPr="005E4D33" w:rsidRDefault="00F33523" w:rsidP="00A21348">
      <w:pPr>
        <w:numPr>
          <w:ilvl w:val="1"/>
          <w:numId w:val="37"/>
        </w:numPr>
        <w:spacing w:line="276" w:lineRule="auto"/>
        <w:jc w:val="both"/>
        <w:rPr>
          <w:color w:val="000000" w:themeColor="text1"/>
          <w:sz w:val="28"/>
          <w:szCs w:val="28"/>
        </w:rPr>
      </w:pPr>
      <w:r w:rsidRPr="005E4D33">
        <w:rPr>
          <w:b/>
          <w:bCs/>
          <w:color w:val="000000" w:themeColor="text1"/>
          <w:sz w:val="28"/>
          <w:szCs w:val="28"/>
        </w:rPr>
        <w:t>Недостаточная сформированность в заданиях № 9 и № 10:</w:t>
      </w:r>
      <w:r w:rsidRPr="005E4D33">
        <w:rPr>
          <w:color w:val="000000" w:themeColor="text1"/>
          <w:sz w:val="28"/>
          <w:szCs w:val="28"/>
        </w:rPr>
        <w:t xml:space="preserve"> Многокомпонентные тексты вызывают у учащихся когнитивную перегрузку. Дефицит смыслового чтения приводит к тому, что текст воспринимается фрагментарно. Вместо построения информационной модели (например, таблицы «Скорость-Время-Расстояние» в № 10) участники выхватывают из текста случайные изолированные цифры и хаотично выполняют над ними арифметические действия. В задании № 9 дефицит моделирования проявляется в неспособности выразить искомую переменную из готовой физической формулы: учащиеся путают математическую структуру выражения с его физическим контекстом.</w:t>
      </w:r>
    </w:p>
    <w:p w14:paraId="09E727B6" w14:textId="77777777" w:rsidR="00F33523" w:rsidRPr="005E4D33" w:rsidRDefault="00F33523" w:rsidP="002A126A">
      <w:pPr>
        <w:spacing w:line="276" w:lineRule="auto"/>
        <w:jc w:val="both"/>
        <w:outlineLvl w:val="1"/>
        <w:rPr>
          <w:b/>
          <w:bCs/>
          <w:i/>
          <w:iCs/>
          <w:color w:val="000000" w:themeColor="text1"/>
          <w:sz w:val="28"/>
          <w:szCs w:val="28"/>
        </w:rPr>
      </w:pPr>
      <w:r w:rsidRPr="005E4D33">
        <w:rPr>
          <w:b/>
          <w:bCs/>
          <w:color w:val="000000" w:themeColor="text1"/>
          <w:sz w:val="28"/>
          <w:szCs w:val="28"/>
        </w:rPr>
        <w:t xml:space="preserve">Группа 2. </w:t>
      </w:r>
      <w:r w:rsidRPr="005E4D33">
        <w:rPr>
          <w:b/>
          <w:bCs/>
          <w:i/>
          <w:iCs/>
          <w:color w:val="000000" w:themeColor="text1"/>
          <w:sz w:val="28"/>
          <w:szCs w:val="28"/>
        </w:rPr>
        <w:t>Информационно-графический блок (Задания № 2, 8, 11)</w:t>
      </w:r>
    </w:p>
    <w:p w14:paraId="03EB32C2" w14:textId="77777777" w:rsidR="00F33523" w:rsidRPr="005E4D33" w:rsidRDefault="00F33523" w:rsidP="002A126A">
      <w:pPr>
        <w:spacing w:line="276" w:lineRule="auto"/>
        <w:jc w:val="both"/>
        <w:rPr>
          <w:color w:val="000000" w:themeColor="text1"/>
          <w:sz w:val="28"/>
          <w:szCs w:val="28"/>
        </w:rPr>
      </w:pPr>
      <w:r w:rsidRPr="005E4D33">
        <w:rPr>
          <w:color w:val="000000" w:themeColor="text1"/>
          <w:sz w:val="28"/>
          <w:szCs w:val="28"/>
        </w:rPr>
        <w:t>Результаты выполнения колеблются от средних (15–30% в № 2 и № 8) до критических (менее 10% в № 11).</w:t>
      </w:r>
    </w:p>
    <w:p w14:paraId="7106F472" w14:textId="77777777"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32DCAD8E" w14:textId="77777777" w:rsidR="00F33523" w:rsidRPr="005E4D33" w:rsidRDefault="00F33523" w:rsidP="00A21348">
      <w:pPr>
        <w:numPr>
          <w:ilvl w:val="1"/>
          <w:numId w:val="38"/>
        </w:numPr>
        <w:spacing w:line="276" w:lineRule="auto"/>
        <w:jc w:val="both"/>
        <w:rPr>
          <w:color w:val="000000" w:themeColor="text1"/>
          <w:sz w:val="28"/>
          <w:szCs w:val="28"/>
        </w:rPr>
      </w:pPr>
      <w:r w:rsidRPr="005E4D33">
        <w:rPr>
          <w:i/>
          <w:iCs/>
          <w:color w:val="000000" w:themeColor="text1"/>
          <w:sz w:val="28"/>
          <w:szCs w:val="28"/>
        </w:rPr>
        <w:t>Умение оперировать знаковыми системами:</w:t>
      </w:r>
      <w:r w:rsidRPr="005E4D33">
        <w:rPr>
          <w:color w:val="000000" w:themeColor="text1"/>
          <w:sz w:val="28"/>
          <w:szCs w:val="28"/>
        </w:rPr>
        <w:t xml:space="preserve"> перенос и трансформация информации из одной знаковой формы в другую (из графического образа в аналитическую формулу и наоборот).</w:t>
      </w:r>
    </w:p>
    <w:p w14:paraId="56FAE90A" w14:textId="77777777" w:rsidR="00F33523" w:rsidRPr="005E4D33" w:rsidRDefault="00F33523" w:rsidP="00A21348">
      <w:pPr>
        <w:numPr>
          <w:ilvl w:val="1"/>
          <w:numId w:val="38"/>
        </w:numPr>
        <w:spacing w:line="276" w:lineRule="auto"/>
        <w:jc w:val="both"/>
        <w:rPr>
          <w:color w:val="000000" w:themeColor="text1"/>
          <w:sz w:val="28"/>
          <w:szCs w:val="28"/>
        </w:rPr>
      </w:pPr>
      <w:r w:rsidRPr="005E4D33">
        <w:rPr>
          <w:i/>
          <w:iCs/>
          <w:color w:val="000000" w:themeColor="text1"/>
          <w:sz w:val="28"/>
          <w:szCs w:val="28"/>
        </w:rPr>
        <w:t>Анализ и синтез:</w:t>
      </w:r>
      <w:r w:rsidRPr="005E4D33">
        <w:rPr>
          <w:color w:val="000000" w:themeColor="text1"/>
          <w:sz w:val="28"/>
          <w:szCs w:val="28"/>
        </w:rPr>
        <w:t xml:space="preserve"> выделение существенных признаков математического объекта на визуальном носителе.</w:t>
      </w:r>
    </w:p>
    <w:p w14:paraId="72CB1745" w14:textId="77777777"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Проявление дефицита в ответах участников:</w:t>
      </w:r>
    </w:p>
    <w:p w14:paraId="7448AED2" w14:textId="0326D181" w:rsidR="00F33523" w:rsidRPr="005E4D33" w:rsidRDefault="00F33523" w:rsidP="00A21348">
      <w:pPr>
        <w:numPr>
          <w:ilvl w:val="1"/>
          <w:numId w:val="38"/>
        </w:numPr>
        <w:spacing w:line="276" w:lineRule="auto"/>
        <w:jc w:val="both"/>
        <w:rPr>
          <w:color w:val="000000" w:themeColor="text1"/>
          <w:sz w:val="28"/>
          <w:szCs w:val="28"/>
        </w:rPr>
      </w:pPr>
      <w:r w:rsidRPr="005E4D33">
        <w:rPr>
          <w:b/>
          <w:bCs/>
          <w:color w:val="000000" w:themeColor="text1"/>
          <w:sz w:val="28"/>
          <w:szCs w:val="28"/>
        </w:rPr>
        <w:t>Ошибки в задании № 11 (Графики функций)</w:t>
      </w:r>
      <w:r w:rsidR="0032536E" w:rsidRPr="005E4D33">
        <w:rPr>
          <w:b/>
          <w:bCs/>
          <w:color w:val="000000" w:themeColor="text1"/>
          <w:sz w:val="28"/>
          <w:szCs w:val="28"/>
        </w:rPr>
        <w:t>. П</w:t>
      </w:r>
      <w:r w:rsidR="0032536E" w:rsidRPr="005E4D33">
        <w:rPr>
          <w:color w:val="000000" w:themeColor="text1"/>
          <w:sz w:val="28"/>
          <w:szCs w:val="28"/>
        </w:rPr>
        <w:t>роявляется</w:t>
      </w:r>
      <w:r w:rsidRPr="005E4D33">
        <w:rPr>
          <w:color w:val="000000" w:themeColor="text1"/>
          <w:sz w:val="28"/>
          <w:szCs w:val="28"/>
        </w:rPr>
        <w:t xml:space="preserve"> тотальный дефицит трансформации моделей. Ученики видят график параболы или гиперболы как изолированный рисунок, но не могут сопоставить геометрический сдвиг кривой по осям координат с изменениями числовых коэффициентов в формуле функции. Они не владеют метапредметным приемом «считывания опорных точек» с координатной сетки для составления системы уравнений.</w:t>
      </w:r>
    </w:p>
    <w:p w14:paraId="236798C4" w14:textId="588C03B4" w:rsidR="00F33523" w:rsidRPr="005E4D33" w:rsidRDefault="00F33523" w:rsidP="00A21348">
      <w:pPr>
        <w:numPr>
          <w:ilvl w:val="1"/>
          <w:numId w:val="38"/>
        </w:numPr>
        <w:spacing w:line="276" w:lineRule="auto"/>
        <w:jc w:val="both"/>
        <w:rPr>
          <w:color w:val="000000" w:themeColor="text1"/>
          <w:sz w:val="28"/>
          <w:szCs w:val="28"/>
        </w:rPr>
      </w:pPr>
      <w:r w:rsidRPr="005E4D33">
        <w:rPr>
          <w:b/>
          <w:bCs/>
          <w:color w:val="000000" w:themeColor="text1"/>
          <w:sz w:val="28"/>
          <w:szCs w:val="28"/>
        </w:rPr>
        <w:t>Ошибки в задании № 8 (Производная)</w:t>
      </w:r>
      <w:r w:rsidR="0032536E" w:rsidRPr="005E4D33">
        <w:rPr>
          <w:b/>
          <w:bCs/>
          <w:color w:val="000000" w:themeColor="text1"/>
          <w:sz w:val="28"/>
          <w:szCs w:val="28"/>
        </w:rPr>
        <w:t xml:space="preserve">. </w:t>
      </w:r>
      <w:r w:rsidRPr="005E4D33">
        <w:rPr>
          <w:color w:val="000000" w:themeColor="text1"/>
          <w:sz w:val="28"/>
          <w:szCs w:val="28"/>
        </w:rPr>
        <w:t>Здесь дефицит анализа проявляется в синкретизме мышления — смешении визуального образа и аналитического правила. Видя график производной y=f'(x), учащиеся подменяют критерии исследования: они механически ищут визуальные «вершины и впадины» (экстремумы самого рисунка) вместо логического анализа знака функции (выше/ниже оси X).</w:t>
      </w:r>
    </w:p>
    <w:p w14:paraId="68507F61" w14:textId="2AE792D7" w:rsidR="00F33523" w:rsidRPr="005E4D33" w:rsidRDefault="00F33523" w:rsidP="002A126A">
      <w:pPr>
        <w:spacing w:line="276" w:lineRule="auto"/>
        <w:jc w:val="both"/>
        <w:rPr>
          <w:color w:val="000000" w:themeColor="text1"/>
          <w:sz w:val="28"/>
          <w:szCs w:val="28"/>
        </w:rPr>
      </w:pPr>
      <w:r w:rsidRPr="005E4D33">
        <w:rPr>
          <w:b/>
          <w:bCs/>
          <w:color w:val="000000" w:themeColor="text1"/>
          <w:sz w:val="28"/>
          <w:szCs w:val="28"/>
        </w:rPr>
        <w:t xml:space="preserve">Группа 3. </w:t>
      </w:r>
      <w:r w:rsidRPr="005E4D33">
        <w:rPr>
          <w:b/>
          <w:bCs/>
          <w:i/>
          <w:iCs/>
          <w:color w:val="000000" w:themeColor="text1"/>
          <w:sz w:val="28"/>
          <w:szCs w:val="28"/>
        </w:rPr>
        <w:t>Вычислительно-алгебраический блок и уравнения (Задания № 6, 7, 12, 13)</w:t>
      </w:r>
    </w:p>
    <w:p w14:paraId="7333A326" w14:textId="77777777" w:rsidR="00F33523" w:rsidRPr="005E4D33" w:rsidRDefault="00F33523" w:rsidP="002A126A">
      <w:pPr>
        <w:spacing w:line="276" w:lineRule="auto"/>
        <w:jc w:val="both"/>
        <w:rPr>
          <w:color w:val="000000" w:themeColor="text1"/>
          <w:sz w:val="28"/>
          <w:szCs w:val="28"/>
        </w:rPr>
      </w:pPr>
      <w:r w:rsidRPr="005E4D33">
        <w:rPr>
          <w:color w:val="000000" w:themeColor="text1"/>
          <w:sz w:val="28"/>
          <w:szCs w:val="28"/>
        </w:rPr>
        <w:lastRenderedPageBreak/>
        <w:t>Относительно высокий результат в простейших уравнениях (№ 6, &gt;30%) сменяется полным провалом в преобразованиях (№ 7) и исследовании функций (№ 12).</w:t>
      </w:r>
    </w:p>
    <w:p w14:paraId="1F06CCC3" w14:textId="77777777"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62EA144D" w14:textId="77777777" w:rsidR="00F33523" w:rsidRPr="005E4D33" w:rsidRDefault="00F33523" w:rsidP="00A21348">
      <w:pPr>
        <w:numPr>
          <w:ilvl w:val="1"/>
          <w:numId w:val="39"/>
        </w:numPr>
        <w:spacing w:line="276" w:lineRule="auto"/>
        <w:jc w:val="both"/>
        <w:rPr>
          <w:color w:val="000000" w:themeColor="text1"/>
          <w:sz w:val="28"/>
          <w:szCs w:val="28"/>
        </w:rPr>
      </w:pPr>
      <w:r w:rsidRPr="005E4D33">
        <w:rPr>
          <w:i/>
          <w:iCs/>
          <w:color w:val="000000" w:themeColor="text1"/>
          <w:sz w:val="28"/>
          <w:szCs w:val="28"/>
        </w:rPr>
        <w:t>Алгоритмическое мышление (планирование деятельности):</w:t>
      </w:r>
      <w:r w:rsidRPr="005E4D33">
        <w:rPr>
          <w:color w:val="000000" w:themeColor="text1"/>
          <w:sz w:val="28"/>
          <w:szCs w:val="28"/>
        </w:rPr>
        <w:t xml:space="preserve"> умение действовать в соответствии с пошаговой инструкцией, удерживать многокомпонентную цель и выстраивать разветвленные программы действий.</w:t>
      </w:r>
    </w:p>
    <w:p w14:paraId="4919C868" w14:textId="77777777" w:rsidR="00F33523" w:rsidRPr="005E4D33" w:rsidRDefault="00F33523" w:rsidP="00A21348">
      <w:pPr>
        <w:numPr>
          <w:ilvl w:val="1"/>
          <w:numId w:val="39"/>
        </w:numPr>
        <w:spacing w:line="276" w:lineRule="auto"/>
        <w:jc w:val="both"/>
        <w:rPr>
          <w:color w:val="000000" w:themeColor="text1"/>
          <w:sz w:val="28"/>
          <w:szCs w:val="28"/>
        </w:rPr>
      </w:pPr>
      <w:r w:rsidRPr="005E4D33">
        <w:rPr>
          <w:i/>
          <w:iCs/>
          <w:color w:val="000000" w:themeColor="text1"/>
          <w:sz w:val="28"/>
          <w:szCs w:val="28"/>
        </w:rPr>
        <w:t>Регулятивные УУД (Самоконтроль и коррекция):</w:t>
      </w:r>
      <w:r w:rsidRPr="005E4D33">
        <w:rPr>
          <w:color w:val="000000" w:themeColor="text1"/>
          <w:sz w:val="28"/>
          <w:szCs w:val="28"/>
        </w:rPr>
        <w:t xml:space="preserve"> умение соотносить полученный результат со здравым смыслом, эталоном или ограничениями, находить и исправлять собственные ошибки.</w:t>
      </w:r>
    </w:p>
    <w:p w14:paraId="7D2A0FF9" w14:textId="77777777"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Проявление сформированности/дефицита в ответах участников:</w:t>
      </w:r>
    </w:p>
    <w:p w14:paraId="51B3CDA0" w14:textId="10FF92EE"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Ошибки в заданиях № 7, 12, 13 (Дефицит алгоритмизации):</w:t>
      </w:r>
      <w:r w:rsidRPr="005E4D33">
        <w:rPr>
          <w:color w:val="000000" w:themeColor="text1"/>
          <w:sz w:val="28"/>
          <w:szCs w:val="28"/>
        </w:rPr>
        <w:t xml:space="preserve"> Простейшие одношаговые уравнения (№ 6) выполняются успешно, так как требуют воспроизведения одного заученного шаблона. Но как только структура задания усложняется (№ 12, 13), алгоритмическая деятельность учащихся разрушается. В задании № 12 ученики могут успешно выполнить первый шаг (найти производную), но теряют цель деятельности на втором шаге (не могут составить и решить уравнение f'(x)=0), либо путают финальное требование задачи (указывают в ответе точку экстремума x вместо значения функции y).</w:t>
      </w:r>
    </w:p>
    <w:p w14:paraId="79E44ADD" w14:textId="3BC9AE30" w:rsidR="00F33523" w:rsidRPr="005E4D33" w:rsidRDefault="00F33523" w:rsidP="00E75D6C">
      <w:pPr>
        <w:spacing w:line="276" w:lineRule="auto"/>
        <w:jc w:val="both"/>
        <w:rPr>
          <w:color w:val="000000" w:themeColor="text1"/>
          <w:sz w:val="28"/>
          <w:szCs w:val="28"/>
        </w:rPr>
      </w:pPr>
      <w:r w:rsidRPr="005E4D33">
        <w:rPr>
          <w:b/>
          <w:bCs/>
          <w:color w:val="000000" w:themeColor="text1"/>
          <w:sz w:val="28"/>
          <w:szCs w:val="28"/>
        </w:rPr>
        <w:t>Тотальный дефицит во всех заданиях (Отсутствие самоконтроля):</w:t>
      </w:r>
      <w:r w:rsidRPr="005E4D33">
        <w:rPr>
          <w:color w:val="000000" w:themeColor="text1"/>
          <w:sz w:val="28"/>
          <w:szCs w:val="28"/>
        </w:rPr>
        <w:t xml:space="preserve"> Несформированность регулятивных УУД — главный триггер низких результатов группы. Участники экзамена механически записывают ответы, не соотнося их с реальностью. Они вносят в бланки вероятность, равную 5 (что математически невозможно), отрицательные длины отрезков в геометрии или дробное число рейсов/людей в текстовых задачах. В уравнениях (№ 6) полностью игнорируется простейший метапредметный прием самопроверки — подстановка полученного числа вместо переменной x для проверки истинности равенства.</w:t>
      </w:r>
    </w:p>
    <w:p w14:paraId="467CC105" w14:textId="4F2E6CD2" w:rsidR="00F33523" w:rsidRPr="005E4D33" w:rsidRDefault="00F33523" w:rsidP="002A126A">
      <w:pPr>
        <w:spacing w:line="276" w:lineRule="auto"/>
        <w:jc w:val="both"/>
        <w:rPr>
          <w:color w:val="000000" w:themeColor="text1"/>
          <w:sz w:val="28"/>
          <w:szCs w:val="28"/>
        </w:rPr>
      </w:pPr>
      <w:r w:rsidRPr="005E4D33">
        <w:rPr>
          <w:color w:val="000000" w:themeColor="text1"/>
          <w:sz w:val="28"/>
          <w:szCs w:val="28"/>
        </w:rPr>
        <w:t>Таким образом,</w:t>
      </w:r>
      <w:r w:rsidRPr="005E4D33">
        <w:rPr>
          <w:b/>
          <w:bCs/>
          <w:color w:val="000000" w:themeColor="text1"/>
          <w:sz w:val="28"/>
          <w:szCs w:val="28"/>
        </w:rPr>
        <w:t xml:space="preserve"> </w:t>
      </w:r>
      <w:r w:rsidRPr="005E4D33">
        <w:rPr>
          <w:color w:val="000000" w:themeColor="text1"/>
          <w:sz w:val="28"/>
          <w:szCs w:val="28"/>
        </w:rPr>
        <w:t xml:space="preserve">низкие результаты группы обусловлены не столько отсутствием сугубо математических знаний, сколько </w:t>
      </w:r>
      <w:r w:rsidRPr="005E4D33">
        <w:rPr>
          <w:i/>
          <w:iCs/>
          <w:color w:val="000000" w:themeColor="text1"/>
          <w:sz w:val="28"/>
          <w:szCs w:val="28"/>
        </w:rPr>
        <w:t>метапредметной беспомощностью</w:t>
      </w:r>
      <w:r w:rsidRPr="005E4D33">
        <w:rPr>
          <w:color w:val="000000" w:themeColor="text1"/>
          <w:sz w:val="28"/>
          <w:szCs w:val="28"/>
        </w:rPr>
        <w:t xml:space="preserve"> перед нестандартным форматированием условий, неумением контролировать промежуточные этапы работы и неспособностью перевести текст задачи на язык строгих математических алгоритмов.</w:t>
      </w:r>
    </w:p>
    <w:p w14:paraId="6403CACC" w14:textId="43118AAE" w:rsidR="00F33523" w:rsidRPr="005E4D33" w:rsidRDefault="00F33523" w:rsidP="002A126A">
      <w:pPr>
        <w:spacing w:line="276" w:lineRule="auto"/>
        <w:jc w:val="both"/>
        <w:rPr>
          <w:color w:val="000000" w:themeColor="text1"/>
          <w:sz w:val="28"/>
          <w:szCs w:val="28"/>
        </w:rPr>
      </w:pPr>
    </w:p>
    <w:p w14:paraId="31F6345C" w14:textId="77777777" w:rsidR="004E0F18" w:rsidRPr="005E4D33" w:rsidRDefault="00A45D8B"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lastRenderedPageBreak/>
        <w:t>Предположение о достигнутых и недостигнутых метапредметных результатах ФГОС</w:t>
      </w:r>
    </w:p>
    <w:p w14:paraId="313944BF" w14:textId="77777777" w:rsidR="00395CC6" w:rsidRPr="005E4D33" w:rsidRDefault="00395CC6" w:rsidP="007019D4">
      <w:pPr>
        <w:spacing w:line="360" w:lineRule="auto"/>
        <w:jc w:val="both"/>
        <w:rPr>
          <w:color w:val="000000" w:themeColor="text1"/>
        </w:rPr>
      </w:pPr>
    </w:p>
    <w:p w14:paraId="3203B6F1" w14:textId="77777777" w:rsidR="00395CC6" w:rsidRPr="005E4D33" w:rsidRDefault="00395CC6" w:rsidP="00395CC6">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На основе анализа статистических данных, касающихся выпускников, не преодолевших минимальный балл, можно сделать следующие объективные предположения о достигнутых и недостигнутых метапредметных результатах Федерального государственного образовательного стандарта (ФГОС):</w:t>
      </w:r>
    </w:p>
    <w:p w14:paraId="538DFB77" w14:textId="61964C44" w:rsidR="00395CC6" w:rsidRPr="005E4D33" w:rsidRDefault="00395CC6" w:rsidP="00395CC6">
      <w:pPr>
        <w:pStyle w:val="afb"/>
        <w:spacing w:before="0" w:beforeAutospacing="0" w:after="0" w:afterAutospacing="0" w:line="276" w:lineRule="auto"/>
        <w:jc w:val="both"/>
        <w:rPr>
          <w:i/>
          <w:iCs/>
          <w:color w:val="000000" w:themeColor="text1"/>
          <w:sz w:val="28"/>
          <w:szCs w:val="28"/>
        </w:rPr>
      </w:pPr>
      <w:r w:rsidRPr="005E4D33">
        <w:rPr>
          <w:rStyle w:val="af5"/>
          <w:i/>
          <w:iCs/>
          <w:color w:val="000000" w:themeColor="text1"/>
          <w:sz w:val="28"/>
          <w:szCs w:val="28"/>
        </w:rPr>
        <w:t>Познавательные универсальные учебные действия (УУД)</w:t>
      </w:r>
    </w:p>
    <w:p w14:paraId="08F4DBC0"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Достигнутые результаты ФГОС (</w:t>
      </w:r>
      <w:r w:rsidRPr="005E4D33">
        <w:rPr>
          <w:rStyle w:val="af5"/>
          <w:b w:val="0"/>
          <w:bCs w:val="0"/>
          <w:i/>
          <w:iCs/>
          <w:color w:val="000000" w:themeColor="text1"/>
          <w:sz w:val="28"/>
          <w:szCs w:val="28"/>
        </w:rPr>
        <w:t>на низшем репродуктивном уровне</w:t>
      </w:r>
      <w:r w:rsidRPr="005E4D33">
        <w:rPr>
          <w:rStyle w:val="af5"/>
          <w:color w:val="000000" w:themeColor="text1"/>
          <w:sz w:val="28"/>
          <w:szCs w:val="28"/>
        </w:rPr>
        <w:t>):</w:t>
      </w:r>
    </w:p>
    <w:p w14:paraId="349F0E39"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Действие по прямому образцу (узнавание):</w:t>
      </w:r>
      <w:r w:rsidRPr="005E4D33">
        <w:rPr>
          <w:color w:val="000000" w:themeColor="text1"/>
          <w:sz w:val="28"/>
          <w:szCs w:val="28"/>
        </w:rPr>
        <w:t xml:space="preserve"> Учащиеся демонстрируют базовую способность распознавать простейшие математические объекты и символы, представленные в стандартном виде. Относительный успех в задании № 6 (39,47%) свидетельствует о способности воспроизводить простейший линейный шаблон решения уравнения (линейного или квадратного).</w:t>
      </w:r>
    </w:p>
    <w:p w14:paraId="54F16065"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Первичное считывание текстовой информации:</w:t>
      </w:r>
      <w:r w:rsidRPr="005E4D33">
        <w:rPr>
          <w:color w:val="000000" w:themeColor="text1"/>
          <w:sz w:val="28"/>
          <w:szCs w:val="28"/>
        </w:rPr>
        <w:t xml:space="preserve"> Учащиеся обладают базовыми навыками семантического анализа коротких текстов без избыточных данных. Это подтверждается результатом выполнения задания № 4 (31,58%), где учащиеся способны соотнести два числа из текста, если от них не требуется логического ветвления.</w:t>
      </w:r>
    </w:p>
    <w:p w14:paraId="4B0BEBAA"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Недостигнутые результаты ФГОС (</w:t>
      </w:r>
      <w:r w:rsidRPr="005E4D33">
        <w:rPr>
          <w:rStyle w:val="af5"/>
          <w:b w:val="0"/>
          <w:bCs w:val="0"/>
          <w:i/>
          <w:iCs/>
          <w:color w:val="000000" w:themeColor="text1"/>
          <w:sz w:val="28"/>
          <w:szCs w:val="28"/>
        </w:rPr>
        <w:t>критические дефициты</w:t>
      </w:r>
      <w:r w:rsidRPr="005E4D33">
        <w:rPr>
          <w:rStyle w:val="af5"/>
          <w:color w:val="000000" w:themeColor="text1"/>
          <w:sz w:val="28"/>
          <w:szCs w:val="28"/>
        </w:rPr>
        <w:t>):</w:t>
      </w:r>
    </w:p>
    <w:p w14:paraId="235CC4F5"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Трансформация знаковых систем и декодирование (графическая грамотность):</w:t>
      </w:r>
      <w:r w:rsidRPr="005E4D33">
        <w:rPr>
          <w:color w:val="000000" w:themeColor="text1"/>
          <w:sz w:val="28"/>
          <w:szCs w:val="28"/>
        </w:rPr>
        <w:t xml:space="preserve"> Навык перехода от визуальной модели к аналитическим критериям практически не сформирован. Провал заданий № 8 (15,79%), № 11 (9,21%) и № 2 (17,11%) указывает на «графическую слепоту». Учащиеся воспринимают координатную сетку и графики функций как статичные рисунки и путают свойства функции и её производной.</w:t>
      </w:r>
    </w:p>
    <w:p w14:paraId="38FCA992"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Знаково-символическое моделирование:</w:t>
      </w:r>
      <w:r w:rsidRPr="005E4D33">
        <w:rPr>
          <w:color w:val="000000" w:themeColor="text1"/>
          <w:sz w:val="28"/>
          <w:szCs w:val="28"/>
        </w:rPr>
        <w:t xml:space="preserve"> Способность кодировать вербальный (сюжетный) текст на язык математических уравнений и схем не сформирована. Результаты в прикладных задачах № 9 (3,95%) и текстовых задачах № 10 (9,21%) близки к нулю. Учащиеся не могут выделить структурные связи между величинами и хаотично манипулируют числами из текста.</w:t>
      </w:r>
    </w:p>
    <w:p w14:paraId="50021337" w14:textId="2D715B9E" w:rsidR="00395CC6" w:rsidRPr="005E4D33" w:rsidRDefault="00395CC6" w:rsidP="00395CC6">
      <w:pPr>
        <w:pStyle w:val="afb"/>
        <w:spacing w:before="0" w:beforeAutospacing="0" w:after="0" w:afterAutospacing="0" w:line="276" w:lineRule="auto"/>
        <w:jc w:val="both"/>
        <w:rPr>
          <w:i/>
          <w:iCs/>
          <w:color w:val="000000" w:themeColor="text1"/>
          <w:sz w:val="28"/>
          <w:szCs w:val="28"/>
        </w:rPr>
      </w:pPr>
      <w:r w:rsidRPr="005E4D33">
        <w:rPr>
          <w:rStyle w:val="af5"/>
          <w:i/>
          <w:iCs/>
          <w:color w:val="000000" w:themeColor="text1"/>
          <w:sz w:val="28"/>
          <w:szCs w:val="28"/>
        </w:rPr>
        <w:t>Регулятивные универсальные учебные действия (УУД)</w:t>
      </w:r>
    </w:p>
    <w:p w14:paraId="7AA80243"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Достигнутые результаты ФГОС:</w:t>
      </w:r>
    </w:p>
    <w:p w14:paraId="1A6BCA04"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lastRenderedPageBreak/>
        <w:t>Принятие учебной задачи:</w:t>
      </w:r>
      <w:r w:rsidRPr="005E4D33">
        <w:rPr>
          <w:color w:val="000000" w:themeColor="text1"/>
          <w:sz w:val="28"/>
          <w:szCs w:val="28"/>
        </w:rPr>
        <w:t xml:space="preserve"> Учащиеся способны принимать правила проведения экзамена и удерживать цель деятельности в рамках выполнения краткосрочных одношаговых действий (задания № 1, № 4, № 6), не требующих переключения внимания или длительной концентрации.</w:t>
      </w:r>
    </w:p>
    <w:p w14:paraId="3431B0BA"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Недостигнутые результаты ФГОС (</w:t>
      </w:r>
      <w:r w:rsidRPr="005E4D33">
        <w:rPr>
          <w:rStyle w:val="af5"/>
          <w:b w:val="0"/>
          <w:bCs w:val="0"/>
          <w:i/>
          <w:iCs/>
          <w:color w:val="000000" w:themeColor="text1"/>
          <w:sz w:val="28"/>
          <w:szCs w:val="28"/>
        </w:rPr>
        <w:t>критические дефициты</w:t>
      </w:r>
      <w:r w:rsidRPr="005E4D33">
        <w:rPr>
          <w:rStyle w:val="af5"/>
          <w:color w:val="000000" w:themeColor="text1"/>
          <w:sz w:val="28"/>
          <w:szCs w:val="28"/>
        </w:rPr>
        <w:t>):</w:t>
      </w:r>
    </w:p>
    <w:p w14:paraId="7155AF07"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Рефлексивный самоконтроль и верификация:</w:t>
      </w:r>
      <w:r w:rsidRPr="005E4D33">
        <w:rPr>
          <w:color w:val="000000" w:themeColor="text1"/>
          <w:sz w:val="28"/>
          <w:szCs w:val="28"/>
        </w:rPr>
        <w:t xml:space="preserve"> Основной регулятивный дефицит группы. У учащихся полностью отсутствует привычка соотносить полученный результат с эталоном, ограничениями области допустимых значений (ОДЗ) или здравым смыслом. Провал вычислительного задания № 7 (9,21%) и уравнений № 6 (где не выполняется элементарная проверка корней подстановкой) свидетельствует об отсутствии навыка поиска и исправления собственных ошибок.</w:t>
      </w:r>
    </w:p>
    <w:p w14:paraId="7F28891D"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Планирование и удержание многошагового алгоритма:</w:t>
      </w:r>
      <w:r w:rsidRPr="005E4D33">
        <w:rPr>
          <w:color w:val="000000" w:themeColor="text1"/>
          <w:sz w:val="28"/>
          <w:szCs w:val="28"/>
        </w:rPr>
        <w:t xml:space="preserve"> Деятельность учащихся разрушается при переходе к задачам, требующим выполнения цепочки из 3–4 связанных операций. В задании № 12 на экстремумы результат снижается до 5,26%: учащиеся могут выполнить первый репродуктивный шаг (взять производную), но теряют цель деятельности на этапе анализа знаков. В Части 2 (задания № 13–19) фиксируется </w:t>
      </w:r>
      <w:r w:rsidRPr="005E4D33">
        <w:rPr>
          <w:rStyle w:val="af5"/>
          <w:color w:val="000000" w:themeColor="text1"/>
          <w:sz w:val="28"/>
          <w:szCs w:val="28"/>
        </w:rPr>
        <w:t>абсолютный ноль (0,00%)</w:t>
      </w:r>
      <w:r w:rsidRPr="005E4D33">
        <w:rPr>
          <w:color w:val="000000" w:themeColor="text1"/>
          <w:sz w:val="28"/>
          <w:szCs w:val="28"/>
        </w:rPr>
        <w:t>, что подтверждает неспособность учащихся программировать сложные разветвленные действия.</w:t>
      </w:r>
    </w:p>
    <w:p w14:paraId="7E1CF1CD" w14:textId="378C82A6" w:rsidR="00395CC6" w:rsidRPr="005E4D33" w:rsidRDefault="00395CC6" w:rsidP="00395CC6">
      <w:pPr>
        <w:pStyle w:val="afb"/>
        <w:spacing w:before="0" w:beforeAutospacing="0" w:after="0" w:afterAutospacing="0" w:line="276" w:lineRule="auto"/>
        <w:jc w:val="both"/>
        <w:rPr>
          <w:color w:val="000000" w:themeColor="text1"/>
          <w:sz w:val="28"/>
          <w:szCs w:val="28"/>
        </w:rPr>
      </w:pPr>
      <w:r w:rsidRPr="005E4D33">
        <w:rPr>
          <w:rStyle w:val="af5"/>
          <w:i/>
          <w:iCs/>
          <w:color w:val="000000" w:themeColor="text1"/>
          <w:sz w:val="28"/>
          <w:szCs w:val="28"/>
        </w:rPr>
        <w:t xml:space="preserve">Коммуникативные универсальные учебные действия (УУД) </w:t>
      </w:r>
      <w:r w:rsidRPr="005E4D33">
        <w:rPr>
          <w:rStyle w:val="af6"/>
          <w:color w:val="000000" w:themeColor="text1"/>
          <w:sz w:val="28"/>
          <w:szCs w:val="28"/>
        </w:rPr>
        <w:t>(в контексте письменной фиксации логики)</w:t>
      </w:r>
    </w:p>
    <w:p w14:paraId="37753EDB"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Достигнутые результаты ФГОС:</w:t>
      </w:r>
    </w:p>
    <w:p w14:paraId="27F93B4A"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Базовое понимание языка символов:</w:t>
      </w:r>
      <w:r w:rsidRPr="005E4D33">
        <w:rPr>
          <w:color w:val="000000" w:themeColor="text1"/>
          <w:sz w:val="28"/>
          <w:szCs w:val="28"/>
        </w:rPr>
        <w:t xml:space="preserve"> Учащиеся способны считывать элементарные математические знаки и инструкции.</w:t>
      </w:r>
    </w:p>
    <w:p w14:paraId="1F6456A8"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Недостигнутые результаты ФГОС (</w:t>
      </w:r>
      <w:r w:rsidRPr="005E4D33">
        <w:rPr>
          <w:rStyle w:val="af5"/>
          <w:b w:val="0"/>
          <w:bCs w:val="0"/>
          <w:i/>
          <w:iCs/>
          <w:color w:val="000000" w:themeColor="text1"/>
          <w:sz w:val="28"/>
          <w:szCs w:val="28"/>
        </w:rPr>
        <w:t>критические дефициты</w:t>
      </w:r>
      <w:r w:rsidRPr="005E4D33">
        <w:rPr>
          <w:rStyle w:val="af5"/>
          <w:color w:val="000000" w:themeColor="text1"/>
          <w:sz w:val="28"/>
          <w:szCs w:val="28"/>
        </w:rPr>
        <w:t>):</w:t>
      </w:r>
    </w:p>
    <w:p w14:paraId="675D3D86" w14:textId="77777777" w:rsidR="00395CC6" w:rsidRPr="005E4D33" w:rsidRDefault="00395CC6" w:rsidP="00E75D6C">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Построение развернутого логического рассуждения (дедукция):</w:t>
      </w:r>
      <w:r w:rsidRPr="005E4D33">
        <w:rPr>
          <w:color w:val="000000" w:themeColor="text1"/>
          <w:sz w:val="28"/>
          <w:szCs w:val="28"/>
        </w:rPr>
        <w:t xml:space="preserve"> Полное отсутствие результатов (0,00%) за задания Части 2, включая тригонометрию № 13 и геометрию № 14, 17, свидетельствует о том, что учащиеся не умеют письменно аргументировать выводы, связывать математические факты тезисами типа «так как..., то...» и фиксировать причинно-следственные связи.</w:t>
      </w:r>
    </w:p>
    <w:p w14:paraId="2E4219B5" w14:textId="4E142826" w:rsidR="002E637E" w:rsidRPr="005E4D33" w:rsidRDefault="002A126A" w:rsidP="00E75D6C">
      <w:pPr>
        <w:jc w:val="both"/>
        <w:rPr>
          <w:color w:val="000000" w:themeColor="text1"/>
          <w:sz w:val="28"/>
          <w:szCs w:val="28"/>
        </w:rPr>
      </w:pPr>
      <w:r w:rsidRPr="005E4D33">
        <w:rPr>
          <w:color w:val="000000" w:themeColor="text1"/>
          <w:sz w:val="28"/>
          <w:szCs w:val="28"/>
        </w:rPr>
        <w:t xml:space="preserve">Метапредметные результаты ФГОС у данной группы учащихся сформированы исключительно на </w:t>
      </w:r>
      <w:r w:rsidRPr="005E4D33">
        <w:rPr>
          <w:rStyle w:val="af5"/>
          <w:rFonts w:eastAsia="SimSun"/>
          <w:b w:val="0"/>
          <w:bCs w:val="0"/>
          <w:i/>
          <w:iCs/>
          <w:color w:val="000000" w:themeColor="text1"/>
          <w:sz w:val="28"/>
          <w:szCs w:val="28"/>
        </w:rPr>
        <w:t>низшем (репродуктивном)</w:t>
      </w:r>
      <w:r w:rsidRPr="005E4D33">
        <w:rPr>
          <w:rStyle w:val="af5"/>
          <w:rFonts w:eastAsia="SimSun"/>
          <w:color w:val="000000" w:themeColor="text1"/>
          <w:sz w:val="28"/>
          <w:szCs w:val="28"/>
        </w:rPr>
        <w:t xml:space="preserve"> </w:t>
      </w:r>
      <w:r w:rsidRPr="005E4D33">
        <w:rPr>
          <w:rStyle w:val="af5"/>
          <w:rFonts w:eastAsia="SimSun"/>
          <w:b w:val="0"/>
          <w:bCs w:val="0"/>
          <w:i/>
          <w:iCs/>
          <w:color w:val="000000" w:themeColor="text1"/>
          <w:sz w:val="28"/>
          <w:szCs w:val="28"/>
        </w:rPr>
        <w:t>уровне</w:t>
      </w:r>
      <w:r w:rsidRPr="005E4D33">
        <w:rPr>
          <w:b/>
          <w:bCs/>
          <w:i/>
          <w:iCs/>
          <w:color w:val="000000" w:themeColor="text1"/>
          <w:sz w:val="28"/>
          <w:szCs w:val="28"/>
        </w:rPr>
        <w:t>.</w:t>
      </w:r>
      <w:r w:rsidRPr="005E4D33">
        <w:rPr>
          <w:color w:val="000000" w:themeColor="text1"/>
          <w:sz w:val="28"/>
          <w:szCs w:val="28"/>
        </w:rPr>
        <w:t xml:space="preserve"> Переход от репродуктивной деятельности к продуктивной (анализ, синтез, моделирование, </w:t>
      </w:r>
      <w:r w:rsidRPr="005E4D33">
        <w:rPr>
          <w:color w:val="000000" w:themeColor="text1"/>
          <w:sz w:val="28"/>
          <w:szCs w:val="28"/>
        </w:rPr>
        <w:lastRenderedPageBreak/>
        <w:t>самоконтроль) не состоялся, что и привело к системной фиксации неудовлетворительных предметных результатов на экзамене.</w:t>
      </w:r>
    </w:p>
    <w:p w14:paraId="51A280D5" w14:textId="77777777" w:rsidR="002A126A" w:rsidRPr="005E4D33" w:rsidRDefault="002A126A" w:rsidP="007019D4">
      <w:pPr>
        <w:pStyle w:val="a3"/>
        <w:spacing w:after="0" w:line="240" w:lineRule="auto"/>
        <w:ind w:left="709"/>
        <w:jc w:val="both"/>
        <w:rPr>
          <w:rFonts w:ascii="Times New Roman" w:hAnsi="Times New Roman"/>
          <w:color w:val="000000" w:themeColor="text1"/>
          <w:sz w:val="28"/>
          <w:szCs w:val="28"/>
        </w:rPr>
      </w:pPr>
    </w:p>
    <w:p w14:paraId="38E11257" w14:textId="77777777" w:rsidR="00C27462" w:rsidRPr="005E4D33" w:rsidRDefault="00C27462"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 xml:space="preserve">Рекомендации </w:t>
      </w:r>
      <w:r w:rsidR="00D54595" w:rsidRPr="005E4D33">
        <w:rPr>
          <w:rFonts w:ascii="Times New Roman" w:hAnsi="Times New Roman"/>
          <w:color w:val="000000" w:themeColor="text1"/>
          <w:szCs w:val="28"/>
          <w:lang w:val="ru-RU"/>
        </w:rPr>
        <w:t xml:space="preserve">для учителей </w:t>
      </w:r>
      <w:r w:rsidRPr="005E4D33">
        <w:rPr>
          <w:rFonts w:ascii="Times New Roman" w:hAnsi="Times New Roman"/>
          <w:color w:val="000000" w:themeColor="text1"/>
          <w:szCs w:val="28"/>
          <w:lang w:val="ru-RU"/>
        </w:rPr>
        <w:t xml:space="preserve">по совершенствованию преподавания учебного предмета </w:t>
      </w:r>
      <w:r w:rsidR="00BC5207" w:rsidRPr="005E4D33">
        <w:rPr>
          <w:rFonts w:ascii="Times New Roman" w:hAnsi="Times New Roman"/>
          <w:color w:val="000000" w:themeColor="text1"/>
          <w:szCs w:val="28"/>
          <w:lang w:val="ru-RU"/>
        </w:rPr>
        <w:t>групп</w:t>
      </w:r>
      <w:r w:rsidR="00D54595" w:rsidRPr="005E4D33">
        <w:rPr>
          <w:rFonts w:ascii="Times New Roman" w:hAnsi="Times New Roman"/>
          <w:color w:val="000000" w:themeColor="text1"/>
          <w:szCs w:val="28"/>
          <w:lang w:val="ru-RU"/>
        </w:rPr>
        <w:t>е</w:t>
      </w:r>
      <w:r w:rsidR="00BC5207" w:rsidRPr="005E4D33">
        <w:rPr>
          <w:rFonts w:ascii="Times New Roman" w:hAnsi="Times New Roman"/>
          <w:color w:val="000000" w:themeColor="text1"/>
          <w:szCs w:val="28"/>
          <w:lang w:val="ru-RU"/>
        </w:rPr>
        <w:t xml:space="preserve"> обучающихся</w:t>
      </w:r>
      <w:r w:rsidR="00D711F6" w:rsidRPr="005E4D33">
        <w:rPr>
          <w:rFonts w:ascii="Times New Roman" w:hAnsi="Times New Roman"/>
          <w:color w:val="000000" w:themeColor="text1"/>
          <w:szCs w:val="28"/>
          <w:lang w:val="ru-RU"/>
        </w:rPr>
        <w:t xml:space="preserve"> с минимальным уровнем подготовки</w:t>
      </w:r>
    </w:p>
    <w:p w14:paraId="404F181E" w14:textId="77777777" w:rsidR="00AA1BB1" w:rsidRPr="005E4D33" w:rsidRDefault="00AA1BB1" w:rsidP="00AA1BB1">
      <w:pPr>
        <w:spacing w:line="276" w:lineRule="auto"/>
        <w:jc w:val="both"/>
        <w:rPr>
          <w:color w:val="000000" w:themeColor="text1"/>
        </w:rPr>
      </w:pPr>
    </w:p>
    <w:p w14:paraId="366B66D9" w14:textId="547FA7A4" w:rsidR="00AA1BB1" w:rsidRPr="005E4D33" w:rsidRDefault="00AA1BB1" w:rsidP="00AA1BB1">
      <w:pPr>
        <w:spacing w:line="276" w:lineRule="auto"/>
        <w:jc w:val="both"/>
        <w:rPr>
          <w:color w:val="000000" w:themeColor="text1"/>
          <w:sz w:val="28"/>
          <w:szCs w:val="28"/>
        </w:rPr>
      </w:pPr>
      <w:r w:rsidRPr="005E4D33">
        <w:rPr>
          <w:color w:val="000000" w:themeColor="text1"/>
          <w:sz w:val="28"/>
          <w:szCs w:val="28"/>
        </w:rPr>
        <w:t>На основании представленных текстовых данных, для работы с группой учащихся, демонстрирующих крайне низкий уровень подготовки (средний процент выполнения — 39,47%, задания Части 2 — 0%), рекомендуется осуществить полную перестройку методической системы. Целью данной трансформации является компенсация базовых предметных и метапредметных дефицитов.</w:t>
      </w:r>
    </w:p>
    <w:p w14:paraId="5155724A" w14:textId="77777777" w:rsidR="00AA1BB1" w:rsidRPr="005E4D33" w:rsidRDefault="00AA1BB1" w:rsidP="00AA1BB1">
      <w:pPr>
        <w:spacing w:line="276" w:lineRule="auto"/>
        <w:jc w:val="both"/>
        <w:rPr>
          <w:color w:val="000000" w:themeColor="text1"/>
          <w:sz w:val="28"/>
          <w:szCs w:val="28"/>
        </w:rPr>
      </w:pPr>
      <w:r w:rsidRPr="005E4D33">
        <w:rPr>
          <w:color w:val="000000" w:themeColor="text1"/>
          <w:sz w:val="28"/>
          <w:szCs w:val="28"/>
        </w:rPr>
        <w:t>Ниже приведены практические рекомендации по совершенствованию преподавания:</w:t>
      </w:r>
    </w:p>
    <w:p w14:paraId="560E6A75" w14:textId="77777777" w:rsidR="00AA1BB1" w:rsidRPr="005E4D33" w:rsidRDefault="00AA1BB1" w:rsidP="00AA1BB1">
      <w:pPr>
        <w:spacing w:line="276" w:lineRule="auto"/>
        <w:jc w:val="both"/>
        <w:outlineLvl w:val="2"/>
        <w:rPr>
          <w:b/>
          <w:bCs/>
          <w:color w:val="000000" w:themeColor="text1"/>
          <w:sz w:val="28"/>
          <w:szCs w:val="28"/>
        </w:rPr>
      </w:pPr>
      <w:r w:rsidRPr="005E4D33">
        <w:rPr>
          <w:b/>
          <w:bCs/>
          <w:color w:val="000000" w:themeColor="text1"/>
          <w:sz w:val="28"/>
          <w:szCs w:val="28"/>
        </w:rPr>
        <w:t>1. Изменение тактических подходов и отбор содержания (Принцип прагматизма)</w:t>
      </w:r>
    </w:p>
    <w:p w14:paraId="0216E1B9" w14:textId="5AE9C035" w:rsidR="00AA1BB1" w:rsidRPr="005E4D33" w:rsidRDefault="00AA1BB1" w:rsidP="00A21348">
      <w:pPr>
        <w:numPr>
          <w:ilvl w:val="0"/>
          <w:numId w:val="40"/>
        </w:numPr>
        <w:spacing w:line="276" w:lineRule="auto"/>
        <w:jc w:val="both"/>
        <w:rPr>
          <w:color w:val="000000" w:themeColor="text1"/>
          <w:sz w:val="28"/>
          <w:szCs w:val="28"/>
        </w:rPr>
      </w:pPr>
      <w:r w:rsidRPr="005E4D33">
        <w:rPr>
          <w:b/>
          <w:bCs/>
          <w:color w:val="000000" w:themeColor="text1"/>
          <w:sz w:val="28"/>
          <w:szCs w:val="28"/>
        </w:rPr>
        <w:t xml:space="preserve">Сосредоточение на базовых понятиях. </w:t>
      </w:r>
      <w:r w:rsidRPr="005E4D33">
        <w:rPr>
          <w:color w:val="000000" w:themeColor="text1"/>
          <w:sz w:val="28"/>
          <w:szCs w:val="28"/>
        </w:rPr>
        <w:t>Необходимо полностью прекратить изучение заданий повышенного и высокого уровня сложности (номера 13–19). Учебная нагрузка данной группы должна быть направлена на стабилизацию результатов в Части 1.</w:t>
      </w:r>
    </w:p>
    <w:p w14:paraId="42DE3A2B" w14:textId="77777777" w:rsidR="00AA1BB1" w:rsidRPr="005E4D33" w:rsidRDefault="00AA1BB1" w:rsidP="00A21348">
      <w:pPr>
        <w:numPr>
          <w:ilvl w:val="0"/>
          <w:numId w:val="40"/>
        </w:numPr>
        <w:spacing w:line="276" w:lineRule="auto"/>
        <w:jc w:val="both"/>
        <w:rPr>
          <w:color w:val="000000" w:themeColor="text1"/>
          <w:sz w:val="28"/>
          <w:szCs w:val="28"/>
        </w:rPr>
      </w:pPr>
      <w:r w:rsidRPr="005E4D33">
        <w:rPr>
          <w:b/>
          <w:bCs/>
          <w:color w:val="000000" w:themeColor="text1"/>
          <w:sz w:val="28"/>
          <w:szCs w:val="28"/>
        </w:rPr>
        <w:t>Систематическое повторение:</w:t>
      </w:r>
      <w:r w:rsidRPr="005E4D33">
        <w:rPr>
          <w:color w:val="000000" w:themeColor="text1"/>
          <w:sz w:val="28"/>
          <w:szCs w:val="28"/>
        </w:rPr>
        <w:t xml:space="preserve"> Каждое занятие должно начинаться с 5–7-минутного блиц-повторения базовых фактов. Переход к новым темам возможен только после ликвидации пробелов в фундаментальных знаниях и умениях.</w:t>
      </w:r>
    </w:p>
    <w:p w14:paraId="626A53CC" w14:textId="77777777" w:rsidR="00AA1BB1" w:rsidRPr="005E4D33" w:rsidRDefault="00AA1BB1" w:rsidP="00AA1BB1">
      <w:pPr>
        <w:spacing w:line="276" w:lineRule="auto"/>
        <w:jc w:val="both"/>
        <w:outlineLvl w:val="2"/>
        <w:rPr>
          <w:b/>
          <w:bCs/>
          <w:color w:val="000000" w:themeColor="text1"/>
          <w:sz w:val="28"/>
          <w:szCs w:val="28"/>
        </w:rPr>
      </w:pPr>
      <w:r w:rsidRPr="005E4D33">
        <w:rPr>
          <w:b/>
          <w:bCs/>
          <w:color w:val="000000" w:themeColor="text1"/>
          <w:sz w:val="28"/>
          <w:szCs w:val="28"/>
        </w:rPr>
        <w:t>2. Ликвидация предметных дефицитов по разделам</w:t>
      </w:r>
    </w:p>
    <w:p w14:paraId="241D913A" w14:textId="77777777" w:rsidR="00AA1BB1" w:rsidRPr="005E4D33" w:rsidRDefault="00AA1BB1" w:rsidP="00A21348">
      <w:pPr>
        <w:numPr>
          <w:ilvl w:val="0"/>
          <w:numId w:val="41"/>
        </w:numPr>
        <w:spacing w:line="276" w:lineRule="auto"/>
        <w:jc w:val="both"/>
        <w:rPr>
          <w:color w:val="000000" w:themeColor="text1"/>
          <w:sz w:val="28"/>
          <w:szCs w:val="28"/>
        </w:rPr>
      </w:pPr>
      <w:r w:rsidRPr="005E4D33">
        <w:rPr>
          <w:b/>
          <w:bCs/>
          <w:color w:val="000000" w:themeColor="text1"/>
          <w:sz w:val="28"/>
          <w:szCs w:val="28"/>
        </w:rPr>
        <w:t>Блок «Алгебра»:</w:t>
      </w:r>
      <w:r w:rsidRPr="005E4D33">
        <w:rPr>
          <w:color w:val="000000" w:themeColor="text1"/>
          <w:sz w:val="28"/>
          <w:szCs w:val="28"/>
        </w:rPr>
        <w:t xml:space="preserve"> Основной акцент следует сделать на отработке устойчивых вычислительных навыков. Рекомендуется внедрение ежедневных математических диктантов, направленных на правила работы со знаками (минус на минус), свойства степеней и табличное умножение. Преобразование выражений и решение уравнений должны осуществляться по строго регламентированным алгоритмам.</w:t>
      </w:r>
    </w:p>
    <w:p w14:paraId="1D5928ED" w14:textId="77777777" w:rsidR="00AA1BB1" w:rsidRPr="005E4D33" w:rsidRDefault="00AA1BB1" w:rsidP="00A21348">
      <w:pPr>
        <w:numPr>
          <w:ilvl w:val="0"/>
          <w:numId w:val="41"/>
        </w:numPr>
        <w:spacing w:line="276" w:lineRule="auto"/>
        <w:jc w:val="both"/>
        <w:rPr>
          <w:color w:val="000000" w:themeColor="text1"/>
          <w:sz w:val="28"/>
          <w:szCs w:val="28"/>
        </w:rPr>
      </w:pPr>
      <w:r w:rsidRPr="005E4D33">
        <w:rPr>
          <w:b/>
          <w:bCs/>
          <w:color w:val="000000" w:themeColor="text1"/>
          <w:sz w:val="28"/>
          <w:szCs w:val="28"/>
        </w:rPr>
        <w:t>Блок «Геометрия»:</w:t>
      </w:r>
      <w:r w:rsidRPr="005E4D33">
        <w:rPr>
          <w:color w:val="000000" w:themeColor="text1"/>
          <w:sz w:val="28"/>
          <w:szCs w:val="28"/>
        </w:rPr>
        <w:t xml:space="preserve"> В связи с недостаточным уровнем применения теорем и выполнения чертежей, необходимо перейти на метод «готовых чертежей». Учащиеся должны освоить навык считывания геометрических данных с </w:t>
      </w:r>
      <w:r w:rsidRPr="005E4D33">
        <w:rPr>
          <w:color w:val="000000" w:themeColor="text1"/>
          <w:sz w:val="28"/>
          <w:szCs w:val="28"/>
        </w:rPr>
        <w:lastRenderedPageBreak/>
        <w:t>готовых визуальных материалов, параллельно с изучением базовых свойств фигур (углы окружности, площади трапеций и треугольников).</w:t>
      </w:r>
    </w:p>
    <w:p w14:paraId="0083D130" w14:textId="4EB11053" w:rsidR="00AA1BB1" w:rsidRPr="005E4D33" w:rsidRDefault="00AA1BB1" w:rsidP="00A21348">
      <w:pPr>
        <w:numPr>
          <w:ilvl w:val="0"/>
          <w:numId w:val="41"/>
        </w:numPr>
        <w:spacing w:line="276" w:lineRule="auto"/>
        <w:jc w:val="both"/>
        <w:rPr>
          <w:color w:val="000000" w:themeColor="text1"/>
          <w:sz w:val="28"/>
          <w:szCs w:val="28"/>
        </w:rPr>
      </w:pPr>
      <w:r w:rsidRPr="005E4D33">
        <w:rPr>
          <w:b/>
          <w:bCs/>
          <w:color w:val="000000" w:themeColor="text1"/>
          <w:sz w:val="28"/>
          <w:szCs w:val="28"/>
        </w:rPr>
        <w:t xml:space="preserve">Блок «Практическое применение». </w:t>
      </w:r>
      <w:r w:rsidRPr="005E4D33">
        <w:rPr>
          <w:color w:val="000000" w:themeColor="text1"/>
          <w:sz w:val="28"/>
          <w:szCs w:val="28"/>
        </w:rPr>
        <w:t xml:space="preserve">Для преодоления трудностей с решением текстовых задач, следует ввести обязательный этап семантического (смыслового) чтения. Перед началом вычислений ученик должен устно или письменно ответить на три вопроса: </w:t>
      </w:r>
      <w:r w:rsidRPr="005E4D33">
        <w:rPr>
          <w:i/>
          <w:iCs/>
          <w:color w:val="000000" w:themeColor="text1"/>
          <w:sz w:val="28"/>
          <w:szCs w:val="28"/>
        </w:rPr>
        <w:t>«Какие данные известны? Какой главный вопрос задачи? В каких единицах измерения должен быть представлен ответ?»</w:t>
      </w:r>
      <w:r w:rsidRPr="005E4D33">
        <w:rPr>
          <w:color w:val="000000" w:themeColor="text1"/>
          <w:sz w:val="28"/>
          <w:szCs w:val="28"/>
        </w:rPr>
        <w:t>.</w:t>
      </w:r>
    </w:p>
    <w:p w14:paraId="5BFCBDAE" w14:textId="77777777" w:rsidR="00AA1BB1" w:rsidRPr="005E4D33" w:rsidRDefault="00AA1BB1" w:rsidP="00AA1BB1">
      <w:pPr>
        <w:spacing w:line="276" w:lineRule="auto"/>
        <w:jc w:val="both"/>
        <w:outlineLvl w:val="2"/>
        <w:rPr>
          <w:b/>
          <w:bCs/>
          <w:color w:val="000000" w:themeColor="text1"/>
          <w:sz w:val="28"/>
          <w:szCs w:val="28"/>
        </w:rPr>
      </w:pPr>
      <w:r w:rsidRPr="005E4D33">
        <w:rPr>
          <w:b/>
          <w:bCs/>
          <w:color w:val="000000" w:themeColor="text1"/>
          <w:sz w:val="28"/>
          <w:szCs w:val="28"/>
        </w:rPr>
        <w:t>3. Компенсация когнитивных и метапредметных дефицитов</w:t>
      </w:r>
    </w:p>
    <w:p w14:paraId="0A05B29A" w14:textId="23698F17" w:rsidR="00AA1BB1" w:rsidRPr="005E4D33" w:rsidRDefault="00AA1BB1" w:rsidP="00A21348">
      <w:pPr>
        <w:numPr>
          <w:ilvl w:val="0"/>
          <w:numId w:val="42"/>
        </w:numPr>
        <w:spacing w:line="276" w:lineRule="auto"/>
        <w:jc w:val="both"/>
        <w:rPr>
          <w:color w:val="000000" w:themeColor="text1"/>
          <w:sz w:val="28"/>
          <w:szCs w:val="28"/>
        </w:rPr>
      </w:pPr>
      <w:r w:rsidRPr="005E4D33">
        <w:rPr>
          <w:b/>
          <w:bCs/>
          <w:i/>
          <w:iCs/>
          <w:color w:val="000000" w:themeColor="text1"/>
          <w:sz w:val="28"/>
          <w:szCs w:val="28"/>
        </w:rPr>
        <w:t xml:space="preserve">Развитие алгоритмического мышления. </w:t>
      </w:r>
      <w:r w:rsidRPr="005E4D33">
        <w:rPr>
          <w:color w:val="000000" w:themeColor="text1"/>
          <w:sz w:val="28"/>
          <w:szCs w:val="28"/>
        </w:rPr>
        <w:t>Для компенсации слабой памяти и фрагментарности знаний рекомендуется использование визуальных опорных конспектов, схем и чек-листов. Учащимся следует предоставлять жесткие пошаговые инструкции (алгоритмы) для выполнения задач различных типов (например, исследование функций или решение квадратных уравнений).</w:t>
      </w:r>
    </w:p>
    <w:p w14:paraId="17A17C97" w14:textId="6F57ACA4" w:rsidR="00AA1BB1" w:rsidRPr="005E4D33" w:rsidRDefault="00AA1BB1" w:rsidP="00A21348">
      <w:pPr>
        <w:numPr>
          <w:ilvl w:val="0"/>
          <w:numId w:val="42"/>
        </w:numPr>
        <w:spacing w:line="276" w:lineRule="auto"/>
        <w:jc w:val="both"/>
        <w:rPr>
          <w:color w:val="000000" w:themeColor="text1"/>
          <w:sz w:val="28"/>
          <w:szCs w:val="28"/>
        </w:rPr>
      </w:pPr>
      <w:r w:rsidRPr="005E4D33">
        <w:rPr>
          <w:b/>
          <w:bCs/>
          <w:i/>
          <w:iCs/>
          <w:color w:val="000000" w:themeColor="text1"/>
          <w:sz w:val="28"/>
          <w:szCs w:val="28"/>
        </w:rPr>
        <w:t>Формирование навыков самоконтроля</w:t>
      </w:r>
      <w:r w:rsidRPr="005E4D33">
        <w:rPr>
          <w:b/>
          <w:bCs/>
          <w:color w:val="000000" w:themeColor="text1"/>
          <w:sz w:val="28"/>
          <w:szCs w:val="28"/>
        </w:rPr>
        <w:t xml:space="preserve">. </w:t>
      </w:r>
      <w:r w:rsidRPr="005E4D33">
        <w:rPr>
          <w:color w:val="000000" w:themeColor="text1"/>
          <w:sz w:val="28"/>
          <w:szCs w:val="28"/>
        </w:rPr>
        <w:t>Ввиду недостаточного уровня развития регулятивных навыков, необходимо сделать этап верификации ответа обязательным. Учитель не должен принимать работу учащегося, если последний не выполнил проверку:</w:t>
      </w:r>
    </w:p>
    <w:p w14:paraId="29355AA3" w14:textId="77777777" w:rsidR="00AA1BB1" w:rsidRPr="005E4D33" w:rsidRDefault="00AA1BB1" w:rsidP="00A21348">
      <w:pPr>
        <w:numPr>
          <w:ilvl w:val="1"/>
          <w:numId w:val="42"/>
        </w:numPr>
        <w:spacing w:line="276" w:lineRule="auto"/>
        <w:jc w:val="both"/>
        <w:rPr>
          <w:color w:val="000000" w:themeColor="text1"/>
          <w:sz w:val="28"/>
          <w:szCs w:val="28"/>
        </w:rPr>
      </w:pPr>
      <w:r w:rsidRPr="005E4D33">
        <w:rPr>
          <w:i/>
          <w:iCs/>
          <w:color w:val="000000" w:themeColor="text1"/>
          <w:sz w:val="28"/>
          <w:szCs w:val="28"/>
        </w:rPr>
        <w:t>Для уравнений:</w:t>
      </w:r>
      <w:r w:rsidRPr="005E4D33">
        <w:rPr>
          <w:color w:val="000000" w:themeColor="text1"/>
          <w:sz w:val="28"/>
          <w:szCs w:val="28"/>
        </w:rPr>
        <w:t xml:space="preserve"> обязательная подстановка найденного корня в исходное выражение.</w:t>
      </w:r>
    </w:p>
    <w:p w14:paraId="7EE2F860" w14:textId="77777777" w:rsidR="00AA1BB1" w:rsidRPr="005E4D33" w:rsidRDefault="00AA1BB1" w:rsidP="00A21348">
      <w:pPr>
        <w:numPr>
          <w:ilvl w:val="1"/>
          <w:numId w:val="42"/>
        </w:numPr>
        <w:spacing w:line="276" w:lineRule="auto"/>
        <w:jc w:val="both"/>
        <w:rPr>
          <w:color w:val="000000" w:themeColor="text1"/>
          <w:sz w:val="28"/>
          <w:szCs w:val="28"/>
        </w:rPr>
      </w:pPr>
      <w:r w:rsidRPr="005E4D33">
        <w:rPr>
          <w:i/>
          <w:iCs/>
          <w:color w:val="000000" w:themeColor="text1"/>
          <w:sz w:val="28"/>
          <w:szCs w:val="28"/>
        </w:rPr>
        <w:t>Для практических задач:</w:t>
      </w:r>
      <w:r w:rsidRPr="005E4D33">
        <w:rPr>
          <w:color w:val="000000" w:themeColor="text1"/>
          <w:sz w:val="28"/>
          <w:szCs w:val="28"/>
        </w:rPr>
        <w:t xml:space="preserve"> проверка ответа на физическую адекватность (например, проверка того, что вероятность не может быть больше 1, а скорость пешехода не может быть равна 100 км/ч).</w:t>
      </w:r>
    </w:p>
    <w:p w14:paraId="645F80EB" w14:textId="77777777" w:rsidR="00AA1BB1" w:rsidRPr="005E4D33" w:rsidRDefault="00AA1BB1" w:rsidP="00AA1BB1">
      <w:pPr>
        <w:spacing w:line="276" w:lineRule="auto"/>
        <w:jc w:val="both"/>
        <w:outlineLvl w:val="2"/>
        <w:rPr>
          <w:b/>
          <w:bCs/>
          <w:color w:val="000000" w:themeColor="text1"/>
          <w:sz w:val="28"/>
          <w:szCs w:val="28"/>
        </w:rPr>
      </w:pPr>
      <w:r w:rsidRPr="005E4D33">
        <w:rPr>
          <w:b/>
          <w:bCs/>
          <w:color w:val="000000" w:themeColor="text1"/>
          <w:sz w:val="28"/>
          <w:szCs w:val="28"/>
        </w:rPr>
        <w:t>4. Формы организации учебного процесса</w:t>
      </w:r>
    </w:p>
    <w:p w14:paraId="3EE1B5ED" w14:textId="28B50EFB" w:rsidR="00AA1BB1" w:rsidRPr="005E4D33" w:rsidRDefault="00AA1BB1" w:rsidP="00A21348">
      <w:pPr>
        <w:numPr>
          <w:ilvl w:val="0"/>
          <w:numId w:val="43"/>
        </w:numPr>
        <w:spacing w:line="276" w:lineRule="auto"/>
        <w:jc w:val="both"/>
        <w:rPr>
          <w:color w:val="000000" w:themeColor="text1"/>
          <w:sz w:val="28"/>
          <w:szCs w:val="28"/>
        </w:rPr>
      </w:pPr>
      <w:r w:rsidRPr="005E4D33">
        <w:rPr>
          <w:b/>
          <w:bCs/>
          <w:i/>
          <w:iCs/>
          <w:color w:val="000000" w:themeColor="text1"/>
          <w:sz w:val="28"/>
          <w:szCs w:val="28"/>
        </w:rPr>
        <w:t>Внедрение дифференцированного подхода</w:t>
      </w:r>
      <w:r w:rsidRPr="005E4D33">
        <w:rPr>
          <w:b/>
          <w:bCs/>
          <w:color w:val="000000" w:themeColor="text1"/>
          <w:sz w:val="28"/>
          <w:szCs w:val="28"/>
        </w:rPr>
        <w:t xml:space="preserve">. </w:t>
      </w:r>
      <w:r w:rsidRPr="005E4D33">
        <w:rPr>
          <w:color w:val="000000" w:themeColor="text1"/>
          <w:sz w:val="28"/>
          <w:szCs w:val="28"/>
        </w:rPr>
        <w:t>На занятиях данной группе учащихся должны предлагаться практико-ориентированные задания адаптированного уровня сложности, направленные на снижение текстовой и знаковой перегрузки.</w:t>
      </w:r>
    </w:p>
    <w:p w14:paraId="740D16EB" w14:textId="61703930" w:rsidR="00AA1BB1" w:rsidRPr="005E4D33" w:rsidRDefault="00AA1BB1" w:rsidP="00A21348">
      <w:pPr>
        <w:numPr>
          <w:ilvl w:val="0"/>
          <w:numId w:val="43"/>
        </w:numPr>
        <w:spacing w:line="276" w:lineRule="auto"/>
        <w:jc w:val="both"/>
        <w:rPr>
          <w:color w:val="000000" w:themeColor="text1"/>
          <w:sz w:val="28"/>
          <w:szCs w:val="28"/>
        </w:rPr>
      </w:pPr>
      <w:r w:rsidRPr="005E4D33">
        <w:rPr>
          <w:b/>
          <w:bCs/>
          <w:i/>
          <w:iCs/>
          <w:color w:val="000000" w:themeColor="text1"/>
          <w:sz w:val="28"/>
          <w:szCs w:val="28"/>
        </w:rPr>
        <w:t>Организация индивидуальных консультаций.</w:t>
      </w:r>
      <w:r w:rsidRPr="005E4D33">
        <w:rPr>
          <w:color w:val="000000" w:themeColor="text1"/>
          <w:sz w:val="28"/>
          <w:szCs w:val="28"/>
        </w:rPr>
        <w:t xml:space="preserve"> Необходимо проводить точечную работу по разбору конкретных ошибок. Оценка должна основываться не на итоговом ответе (который часто может быть некорректным из-за случайных арифметических ошибок), а на правильности выполнения отдельных этапов математической модели.</w:t>
      </w:r>
    </w:p>
    <w:p w14:paraId="30047B88" w14:textId="77777777" w:rsidR="00AA1BB1" w:rsidRPr="005E4D33" w:rsidRDefault="00AA1BB1" w:rsidP="00BC5207">
      <w:pPr>
        <w:spacing w:line="360" w:lineRule="auto"/>
        <w:jc w:val="both"/>
        <w:rPr>
          <w:color w:val="000000" w:themeColor="text1"/>
        </w:rPr>
      </w:pPr>
    </w:p>
    <w:p w14:paraId="0B77E8C1" w14:textId="77777777" w:rsidR="007019D4" w:rsidRPr="005E4D33" w:rsidRDefault="007019D4" w:rsidP="00A21348">
      <w:pPr>
        <w:pStyle w:val="3"/>
        <w:numPr>
          <w:ilvl w:val="2"/>
          <w:numId w:val="31"/>
        </w:numPr>
        <w:jc w:val="center"/>
        <w:rPr>
          <w:rFonts w:ascii="Times New Roman" w:hAnsi="Times New Roman"/>
          <w:bCs w:val="0"/>
          <w:color w:val="000000" w:themeColor="text1"/>
        </w:rPr>
      </w:pPr>
      <w:r w:rsidRPr="005E4D33">
        <w:rPr>
          <w:rFonts w:ascii="Times New Roman" w:hAnsi="Times New Roman"/>
          <w:bCs w:val="0"/>
          <w:color w:val="000000" w:themeColor="text1"/>
        </w:rPr>
        <w:lastRenderedPageBreak/>
        <w:t xml:space="preserve">Методический анализ выполнения заданий обучающимися с </w:t>
      </w:r>
      <w:r w:rsidRPr="005E4D33">
        <w:rPr>
          <w:rFonts w:ascii="Times New Roman" w:hAnsi="Times New Roman"/>
          <w:bCs w:val="0"/>
          <w:color w:val="000000" w:themeColor="text1"/>
          <w:lang w:val="ru-RU"/>
        </w:rPr>
        <w:t>низким</w:t>
      </w:r>
      <w:r w:rsidRPr="005E4D33">
        <w:rPr>
          <w:rFonts w:ascii="Times New Roman" w:hAnsi="Times New Roman"/>
          <w:bCs w:val="0"/>
          <w:color w:val="000000" w:themeColor="text1"/>
        </w:rPr>
        <w:t xml:space="preserve"> уровнем подготовки (в</w:t>
      </w:r>
      <w:r w:rsidRPr="005E4D33">
        <w:rPr>
          <w:rFonts w:ascii="Times New Roman" w:hAnsi="Times New Roman"/>
          <w:bCs w:val="0"/>
          <w:color w:val="000000" w:themeColor="text1"/>
          <w:lang w:val="ru-RU"/>
        </w:rPr>
        <w:t> </w:t>
      </w:r>
      <w:r w:rsidRPr="005E4D33">
        <w:rPr>
          <w:rFonts w:ascii="Times New Roman" w:hAnsi="Times New Roman"/>
          <w:bCs w:val="0"/>
          <w:color w:val="000000" w:themeColor="text1"/>
        </w:rPr>
        <w:t xml:space="preserve">группе от минимального до 60 </w:t>
      </w:r>
      <w:proofErr w:type="spellStart"/>
      <w:r w:rsidRPr="005E4D33">
        <w:rPr>
          <w:rFonts w:ascii="Times New Roman" w:hAnsi="Times New Roman"/>
          <w:bCs w:val="0"/>
          <w:color w:val="000000" w:themeColor="text1"/>
        </w:rPr>
        <w:t>т.б</w:t>
      </w:r>
      <w:proofErr w:type="spellEnd"/>
      <w:r w:rsidRPr="005E4D33">
        <w:rPr>
          <w:rFonts w:ascii="Times New Roman" w:hAnsi="Times New Roman"/>
          <w:bCs w:val="0"/>
          <w:color w:val="000000" w:themeColor="text1"/>
        </w:rPr>
        <w:t>.), включая методические рекомендации для учителей</w:t>
      </w:r>
    </w:p>
    <w:p w14:paraId="1228EEB6" w14:textId="77777777" w:rsidR="007019D4" w:rsidRPr="005E4D33" w:rsidRDefault="007019D4" w:rsidP="007019D4">
      <w:pPr>
        <w:ind w:firstLine="567"/>
        <w:jc w:val="both"/>
        <w:rPr>
          <w:bCs/>
          <w:i/>
          <w:iCs/>
          <w:color w:val="000000" w:themeColor="text1"/>
        </w:rPr>
      </w:pPr>
    </w:p>
    <w:p w14:paraId="475A713E" w14:textId="77777777" w:rsidR="008A65F3" w:rsidRPr="005E4D33" w:rsidRDefault="008A65F3" w:rsidP="008A65F3">
      <w:pPr>
        <w:jc w:val="both"/>
        <w:rPr>
          <w:bCs/>
          <w:i/>
          <w:iCs/>
          <w:color w:val="000000" w:themeColor="text1"/>
        </w:rPr>
      </w:pPr>
      <w:r w:rsidRPr="005E4D33">
        <w:rPr>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w:t>
      </w:r>
      <w:proofErr w:type="spellStart"/>
      <w:r w:rsidRPr="005E4D33">
        <w:rPr>
          <w:bCs/>
          <w:i/>
          <w:iCs/>
          <w:color w:val="000000" w:themeColor="text1"/>
        </w:rPr>
        <w:t>т.б</w:t>
      </w:r>
      <w:proofErr w:type="spellEnd"/>
      <w:r w:rsidRPr="005E4D33">
        <w:rPr>
          <w:bCs/>
          <w:i/>
          <w:iCs/>
          <w:color w:val="000000" w:themeColor="text1"/>
        </w:rPr>
        <w:t xml:space="preserve">. Рекомендации для учителей должны быть ориентированы </w:t>
      </w:r>
      <w:r w:rsidRPr="005E4D33">
        <w:rPr>
          <w:b/>
          <w:bCs/>
          <w:i/>
          <w:iCs/>
          <w:color w:val="000000" w:themeColor="text1"/>
        </w:rPr>
        <w:t>на достижение реалистичных задач</w:t>
      </w:r>
      <w:r w:rsidRPr="005E4D33">
        <w:rPr>
          <w:bCs/>
          <w:i/>
          <w:iCs/>
          <w:color w:val="000000" w:themeColor="text1"/>
        </w:rPr>
        <w:t xml:space="preserve"> </w:t>
      </w:r>
      <w:r w:rsidRPr="005E4D33">
        <w:rPr>
          <w:b/>
          <w:bCs/>
          <w:i/>
          <w:iCs/>
          <w:color w:val="000000" w:themeColor="text1"/>
        </w:rPr>
        <w:t>коррекции дефицитов</w:t>
      </w:r>
      <w:r w:rsidRPr="005E4D33">
        <w:rPr>
          <w:bCs/>
          <w:i/>
          <w:iCs/>
          <w:color w:val="000000" w:themeColor="text1"/>
        </w:rPr>
        <w:t xml:space="preserve"> в подготовке школьников. Целевым ориентиром рекомендаций является уверенное получение 60-70 </w:t>
      </w:r>
      <w:proofErr w:type="spellStart"/>
      <w:r w:rsidRPr="005E4D33">
        <w:rPr>
          <w:bCs/>
          <w:i/>
          <w:iCs/>
          <w:color w:val="000000" w:themeColor="text1"/>
        </w:rPr>
        <w:t>т.б</w:t>
      </w:r>
      <w:proofErr w:type="spellEnd"/>
      <w:r w:rsidRPr="005E4D33">
        <w:rPr>
          <w:bCs/>
          <w:i/>
          <w:iCs/>
          <w:color w:val="000000" w:themeColor="text1"/>
        </w:rPr>
        <w:t>. данной групп</w:t>
      </w:r>
      <w:r w:rsidR="006B10E0" w:rsidRPr="005E4D33">
        <w:rPr>
          <w:bCs/>
          <w:i/>
          <w:iCs/>
          <w:color w:val="000000" w:themeColor="text1"/>
        </w:rPr>
        <w:t>ой</w:t>
      </w:r>
      <w:r w:rsidRPr="005E4D33">
        <w:rPr>
          <w:bCs/>
          <w:i/>
          <w:iCs/>
          <w:color w:val="000000" w:themeColor="text1"/>
        </w:rPr>
        <w:t xml:space="preserve"> школьников.</w:t>
      </w:r>
    </w:p>
    <w:p w14:paraId="73B7290B" w14:textId="77777777" w:rsidR="007019D4" w:rsidRPr="005E4D33" w:rsidRDefault="007019D4" w:rsidP="00A21348">
      <w:pPr>
        <w:pStyle w:val="3"/>
        <w:numPr>
          <w:ilvl w:val="3"/>
          <w:numId w:val="31"/>
        </w:numPr>
        <w:tabs>
          <w:tab w:val="left" w:pos="567"/>
        </w:tabs>
        <w:jc w:val="both"/>
        <w:rPr>
          <w:rFonts w:ascii="Times New Roman" w:hAnsi="Times New Roman"/>
          <w:color w:val="000000" w:themeColor="text1"/>
          <w:szCs w:val="28"/>
          <w:lang w:val="ru-RU"/>
        </w:rPr>
      </w:pPr>
      <w:r w:rsidRPr="005E4D33">
        <w:rPr>
          <w:rFonts w:ascii="Times New Roman" w:hAnsi="Times New Roman"/>
          <w:color w:val="000000" w:themeColor="text1"/>
          <w:szCs w:val="28"/>
          <w:lang w:val="ru-RU"/>
        </w:rPr>
        <w:t xml:space="preserve">Описание предметной подготовки участников ЕГЭ с </w:t>
      </w:r>
      <w:r w:rsidR="008A65F3" w:rsidRPr="005E4D33">
        <w:rPr>
          <w:rFonts w:ascii="Times New Roman" w:hAnsi="Times New Roman"/>
          <w:color w:val="000000" w:themeColor="text1"/>
          <w:szCs w:val="28"/>
          <w:lang w:val="ru-RU"/>
        </w:rPr>
        <w:t>низким</w:t>
      </w:r>
      <w:r w:rsidRPr="005E4D33">
        <w:rPr>
          <w:rFonts w:ascii="Times New Roman" w:hAnsi="Times New Roman"/>
          <w:color w:val="000000" w:themeColor="text1"/>
          <w:szCs w:val="28"/>
          <w:lang w:val="ru-RU"/>
        </w:rPr>
        <w:t xml:space="preserve"> уровнем подготовки, анализ типичных дефицитов в подготовке </w:t>
      </w:r>
    </w:p>
    <w:p w14:paraId="54AE7CD0" w14:textId="77777777" w:rsidR="007019D4" w:rsidRPr="005E4D33" w:rsidRDefault="007019D4" w:rsidP="007019D4">
      <w:pPr>
        <w:ind w:firstLine="567"/>
        <w:jc w:val="both"/>
        <w:rPr>
          <w:b/>
          <w:bCs/>
          <w:i/>
          <w:iCs/>
          <w:color w:val="000000" w:themeColor="text1"/>
        </w:rPr>
      </w:pPr>
    </w:p>
    <w:p w14:paraId="44F70E1B" w14:textId="77777777" w:rsidR="007019D4" w:rsidRPr="005E4D33" w:rsidRDefault="007019D4"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4E4F3C7" w14:textId="77777777" w:rsidR="007019D4" w:rsidRPr="005E4D33" w:rsidRDefault="007019D4" w:rsidP="007019D4">
      <w:pPr>
        <w:ind w:firstLine="567"/>
        <w:jc w:val="both"/>
        <w:rPr>
          <w:bCs/>
          <w:i/>
          <w:iCs/>
          <w:color w:val="000000" w:themeColor="text1"/>
        </w:rPr>
      </w:pPr>
    </w:p>
    <w:p w14:paraId="4A2CB854" w14:textId="61B42200" w:rsidR="00364232" w:rsidRPr="005E4D33" w:rsidRDefault="00364232" w:rsidP="00364232">
      <w:pPr>
        <w:jc w:val="both"/>
        <w:rPr>
          <w:color w:val="000000" w:themeColor="text1"/>
          <w:sz w:val="28"/>
          <w:szCs w:val="28"/>
        </w:rPr>
      </w:pPr>
      <w:r w:rsidRPr="005E4D33">
        <w:rPr>
          <w:color w:val="000000" w:themeColor="text1"/>
          <w:sz w:val="28"/>
          <w:szCs w:val="28"/>
        </w:rPr>
        <w:t>Для группы обучающихся, демонстрирующих результаты в диапазоне от минимального тестового балла до 60 баллов (что соответствует примерно 5-12 первичным баллам), характерен определенный уровень подготовки, имеющий выраженную полярность. В отличие от группы риска, представители данной группы успешно освоили базовые алгоритмы выполнения заданий первой части КИМ единого ЕГЭ. Однако их знания остаются преимущественно репродуктивными, и они испытывают затруднения при переходе к многошаговым алгоритмам и комплексным математическим моделям.</w:t>
      </w:r>
    </w:p>
    <w:p w14:paraId="6D5222F7" w14:textId="77777777" w:rsidR="00364232" w:rsidRPr="005E4D33" w:rsidRDefault="00364232" w:rsidP="00364232">
      <w:pPr>
        <w:jc w:val="both"/>
        <w:rPr>
          <w:color w:val="000000" w:themeColor="text1"/>
          <w:sz w:val="28"/>
          <w:szCs w:val="28"/>
        </w:rPr>
      </w:pPr>
      <w:r w:rsidRPr="005E4D33">
        <w:rPr>
          <w:color w:val="000000" w:themeColor="text1"/>
          <w:sz w:val="28"/>
          <w:szCs w:val="28"/>
        </w:rPr>
        <w:t>Настоящее описание представляет собой анализ достигнутых предметных результатов данной группы учащихся в соответствии с Федеральным государственным образовательным стандартом (ФГОС) и методические рекомендации для учителей по их дальнейшему развитию.</w:t>
      </w:r>
    </w:p>
    <w:p w14:paraId="5D392904" w14:textId="03143C5E" w:rsidR="00364232" w:rsidRPr="005E4D33" w:rsidRDefault="00364232" w:rsidP="00364232">
      <w:pPr>
        <w:spacing w:line="276" w:lineRule="auto"/>
        <w:jc w:val="both"/>
        <w:rPr>
          <w:i/>
          <w:iCs/>
          <w:color w:val="000000" w:themeColor="text1"/>
          <w:sz w:val="28"/>
          <w:szCs w:val="28"/>
        </w:rPr>
      </w:pPr>
      <w:r w:rsidRPr="005E4D33">
        <w:rPr>
          <w:b/>
          <w:bCs/>
          <w:i/>
          <w:iCs/>
          <w:color w:val="000000" w:themeColor="text1"/>
          <w:sz w:val="28"/>
          <w:szCs w:val="28"/>
        </w:rPr>
        <w:t>Достигнутые предметные результаты в соответствии с ФГОС</w:t>
      </w:r>
    </w:p>
    <w:p w14:paraId="2B555F0D" w14:textId="2789ACA4" w:rsidR="00364232" w:rsidRPr="005E4D33" w:rsidRDefault="00364232" w:rsidP="00364232">
      <w:pPr>
        <w:spacing w:line="276" w:lineRule="auto"/>
        <w:jc w:val="both"/>
        <w:outlineLvl w:val="3"/>
        <w:rPr>
          <w:b/>
          <w:bCs/>
          <w:color w:val="000000" w:themeColor="text1"/>
          <w:sz w:val="28"/>
          <w:szCs w:val="28"/>
        </w:rPr>
      </w:pPr>
      <w:r w:rsidRPr="005E4D33">
        <w:rPr>
          <w:b/>
          <w:bCs/>
          <w:color w:val="000000" w:themeColor="text1"/>
          <w:sz w:val="28"/>
          <w:szCs w:val="28"/>
        </w:rPr>
        <w:t>Освоенные темы программы и разделы курса</w:t>
      </w:r>
    </w:p>
    <w:p w14:paraId="052C4A65" w14:textId="77777777" w:rsidR="00364232" w:rsidRPr="005E4D33" w:rsidRDefault="00364232" w:rsidP="00A21348">
      <w:pPr>
        <w:numPr>
          <w:ilvl w:val="0"/>
          <w:numId w:val="44"/>
        </w:numPr>
        <w:spacing w:line="276" w:lineRule="auto"/>
        <w:jc w:val="both"/>
        <w:rPr>
          <w:color w:val="000000" w:themeColor="text1"/>
          <w:sz w:val="28"/>
          <w:szCs w:val="28"/>
        </w:rPr>
      </w:pPr>
      <w:r w:rsidRPr="005E4D33">
        <w:rPr>
          <w:b/>
          <w:bCs/>
          <w:color w:val="000000" w:themeColor="text1"/>
          <w:sz w:val="28"/>
          <w:szCs w:val="28"/>
        </w:rPr>
        <w:t>Раздел «Числа и вычисления»</w:t>
      </w:r>
      <w:r w:rsidRPr="005E4D33">
        <w:rPr>
          <w:color w:val="000000" w:themeColor="text1"/>
          <w:sz w:val="28"/>
          <w:szCs w:val="28"/>
        </w:rPr>
        <w:t>: Учащиеся уверенно выполняют арифметические операции с целыми числами, обыкновенными и десятичными дробями, а также осваивают правила вычисления стандартных числовых степенных выражений.</w:t>
      </w:r>
    </w:p>
    <w:p w14:paraId="0F2EC1E9" w14:textId="77777777" w:rsidR="00364232" w:rsidRPr="005E4D33" w:rsidRDefault="00364232" w:rsidP="00A21348">
      <w:pPr>
        <w:numPr>
          <w:ilvl w:val="0"/>
          <w:numId w:val="44"/>
        </w:numPr>
        <w:spacing w:line="276" w:lineRule="auto"/>
        <w:jc w:val="both"/>
        <w:rPr>
          <w:color w:val="000000" w:themeColor="text1"/>
          <w:sz w:val="28"/>
          <w:szCs w:val="28"/>
        </w:rPr>
      </w:pPr>
      <w:r w:rsidRPr="005E4D33">
        <w:rPr>
          <w:b/>
          <w:bCs/>
          <w:color w:val="000000" w:themeColor="text1"/>
          <w:sz w:val="28"/>
          <w:szCs w:val="28"/>
        </w:rPr>
        <w:t>Раздел «Уравнения и неравенства»</w:t>
      </w:r>
      <w:r w:rsidRPr="005E4D33">
        <w:rPr>
          <w:color w:val="000000" w:themeColor="text1"/>
          <w:sz w:val="28"/>
          <w:szCs w:val="28"/>
        </w:rPr>
        <w:t>: Учащиеся сформировали устойчивое умение решать простейшие уравнения (линейные, квадратные, простейшие показательные и логарифмические) по известному алгоритму-шаблону и в один-два шага.</w:t>
      </w:r>
    </w:p>
    <w:p w14:paraId="0FD1CA7C" w14:textId="77777777" w:rsidR="00364232" w:rsidRPr="005E4D33" w:rsidRDefault="00364232" w:rsidP="00A21348">
      <w:pPr>
        <w:numPr>
          <w:ilvl w:val="0"/>
          <w:numId w:val="44"/>
        </w:numPr>
        <w:spacing w:line="276" w:lineRule="auto"/>
        <w:jc w:val="both"/>
        <w:rPr>
          <w:color w:val="000000" w:themeColor="text1"/>
          <w:sz w:val="28"/>
          <w:szCs w:val="28"/>
        </w:rPr>
      </w:pPr>
      <w:r w:rsidRPr="005E4D33">
        <w:rPr>
          <w:b/>
          <w:bCs/>
          <w:color w:val="000000" w:themeColor="text1"/>
          <w:sz w:val="28"/>
          <w:szCs w:val="28"/>
        </w:rPr>
        <w:lastRenderedPageBreak/>
        <w:t>Раздел «Элементы комбинаторики, статистики и теории вероятностей»</w:t>
      </w:r>
      <w:r w:rsidRPr="005E4D33">
        <w:rPr>
          <w:color w:val="000000" w:themeColor="text1"/>
          <w:sz w:val="28"/>
          <w:szCs w:val="28"/>
        </w:rPr>
        <w:t>: Полностью освоен аппарат классической теории вероятностей. Учащиеся четко понимают комбинаторный смысл формулы (P = m/n) и успешно применяют её в стандартных задачах.</w:t>
      </w:r>
    </w:p>
    <w:p w14:paraId="7E51AB6B" w14:textId="77777777" w:rsidR="00364232" w:rsidRPr="005E4D33" w:rsidRDefault="00364232" w:rsidP="00A21348">
      <w:pPr>
        <w:numPr>
          <w:ilvl w:val="0"/>
          <w:numId w:val="44"/>
        </w:numPr>
        <w:spacing w:line="276" w:lineRule="auto"/>
        <w:jc w:val="both"/>
        <w:rPr>
          <w:color w:val="000000" w:themeColor="text1"/>
          <w:sz w:val="28"/>
          <w:szCs w:val="28"/>
        </w:rPr>
      </w:pPr>
      <w:r w:rsidRPr="005E4D33">
        <w:rPr>
          <w:b/>
          <w:bCs/>
          <w:color w:val="000000" w:themeColor="text1"/>
          <w:sz w:val="28"/>
          <w:szCs w:val="28"/>
        </w:rPr>
        <w:t>Раздел «Геометрия» (базовый уровень)</w:t>
      </w:r>
      <w:r w:rsidRPr="005E4D33">
        <w:rPr>
          <w:color w:val="000000" w:themeColor="text1"/>
          <w:sz w:val="28"/>
          <w:szCs w:val="28"/>
        </w:rPr>
        <w:t>: Ученики владеют свойствами ключевых планиметрических фигур (треугольник, параллелограмм, трапеция, окружность) и формулами их площадей. Навык распознавания геометрических объектов на готовых чертежах стабильный.</w:t>
      </w:r>
    </w:p>
    <w:p w14:paraId="1E2A26CD" w14:textId="4B62E831" w:rsidR="00364232" w:rsidRPr="005E4D33" w:rsidRDefault="00364232" w:rsidP="00364232">
      <w:pPr>
        <w:spacing w:line="276" w:lineRule="auto"/>
        <w:jc w:val="both"/>
        <w:outlineLvl w:val="3"/>
        <w:rPr>
          <w:b/>
          <w:bCs/>
          <w:color w:val="000000" w:themeColor="text1"/>
          <w:sz w:val="28"/>
          <w:szCs w:val="28"/>
        </w:rPr>
      </w:pPr>
      <w:r w:rsidRPr="005E4D33">
        <w:rPr>
          <w:b/>
          <w:bCs/>
          <w:color w:val="000000" w:themeColor="text1"/>
          <w:sz w:val="28"/>
          <w:szCs w:val="28"/>
        </w:rPr>
        <w:t>Сформированные предметные навыки</w:t>
      </w:r>
    </w:p>
    <w:p w14:paraId="521F54EC"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Умение действовать по прямому образцу</w:t>
      </w:r>
      <w:r w:rsidRPr="005E4D33">
        <w:rPr>
          <w:color w:val="000000" w:themeColor="text1"/>
          <w:sz w:val="28"/>
          <w:szCs w:val="28"/>
        </w:rPr>
        <w:t>: Учащиеся безошибочно воспроизводят заученные линейные алгоритмы. В задачах, не содержащих скрытых логических условий или разветвленных систем, процент их выполнения близок к максимуму.</w:t>
      </w:r>
    </w:p>
    <w:p w14:paraId="1709C265"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Первичный самоконтроль в рамках стандартов</w:t>
      </w:r>
      <w:r w:rsidRPr="005E4D33">
        <w:rPr>
          <w:color w:val="000000" w:themeColor="text1"/>
          <w:sz w:val="28"/>
          <w:szCs w:val="28"/>
        </w:rPr>
        <w:t>: Учащиеся базово контролируют формат ответа на задания первой части КИМ, понимая, что результат должен быть представлен в виде десятичной дроби или целого числа. Они реже допускают ошибки, противоречащие логике (например, вероятность больше единицы).</w:t>
      </w:r>
    </w:p>
    <w:p w14:paraId="6C735C4E"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Базовое декодирование информации</w:t>
      </w:r>
      <w:r w:rsidRPr="005E4D33">
        <w:rPr>
          <w:color w:val="000000" w:themeColor="text1"/>
          <w:sz w:val="28"/>
          <w:szCs w:val="28"/>
        </w:rPr>
        <w:t>: Учащиеся успешно считывают координаты точек с клетчатой бумаги, определяют цену деления сетки и вычисляют длины и направления векторов в стандартных позициях.</w:t>
      </w:r>
    </w:p>
    <w:p w14:paraId="20A8FE58" w14:textId="015C0A2A" w:rsidR="00364232" w:rsidRPr="005E4D33" w:rsidRDefault="00364232" w:rsidP="00364232">
      <w:pPr>
        <w:spacing w:line="276" w:lineRule="auto"/>
        <w:jc w:val="both"/>
        <w:outlineLvl w:val="3"/>
        <w:rPr>
          <w:b/>
          <w:bCs/>
          <w:color w:val="000000" w:themeColor="text1"/>
          <w:sz w:val="28"/>
          <w:szCs w:val="28"/>
        </w:rPr>
      </w:pPr>
      <w:r w:rsidRPr="005E4D33">
        <w:rPr>
          <w:b/>
          <w:bCs/>
          <w:color w:val="000000" w:themeColor="text1"/>
          <w:sz w:val="28"/>
          <w:szCs w:val="28"/>
        </w:rPr>
        <w:t>Темы и навыки, находящиеся на стадии формирования (зона ближайшего развития)</w:t>
      </w:r>
    </w:p>
    <w:p w14:paraId="0E323FED"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Прикладная алгебра (задание № 9)</w:t>
      </w:r>
      <w:r w:rsidRPr="005E4D33">
        <w:rPr>
          <w:color w:val="000000" w:themeColor="text1"/>
          <w:sz w:val="28"/>
          <w:szCs w:val="28"/>
        </w:rPr>
        <w:t>: Учащиеся умеют подставлять числа в готовые формулы, однако допускают ошибки при решении дробно-рациональных или иррациональных уравнений.</w:t>
      </w:r>
    </w:p>
    <w:p w14:paraId="38CB254A"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Начала математического анализа (задания № 8, 12)</w:t>
      </w:r>
      <w:r w:rsidRPr="005E4D33">
        <w:rPr>
          <w:color w:val="000000" w:themeColor="text1"/>
          <w:sz w:val="28"/>
          <w:szCs w:val="28"/>
        </w:rPr>
        <w:t xml:space="preserve">: Учащиеся знают правила дифференцирования базовых функций и геометрический смысл производной, но путают понятия «функция» и «производная» при анализе графиков и допускают ошибки на финальном этапе алгоритма нахождения экстремумов, например, путают значения </w:t>
      </w:r>
      <w:proofErr w:type="spellStart"/>
      <w:r w:rsidRPr="005E4D33">
        <w:rPr>
          <w:color w:val="000000" w:themeColor="text1"/>
          <w:sz w:val="28"/>
          <w:szCs w:val="28"/>
        </w:rPr>
        <w:t>x</w:t>
      </w:r>
      <w:r w:rsidRPr="005E4D33">
        <w:rPr>
          <w:color w:val="000000" w:themeColor="text1"/>
          <w:sz w:val="28"/>
          <w:szCs w:val="28"/>
          <w:vertAlign w:val="subscript"/>
        </w:rPr>
        <w:t>max</w:t>
      </w:r>
      <w:proofErr w:type="spellEnd"/>
      <w:r w:rsidRPr="005E4D33">
        <w:rPr>
          <w:color w:val="000000" w:themeColor="text1"/>
          <w:sz w:val="28"/>
          <w:szCs w:val="28"/>
        </w:rPr>
        <w:t xml:space="preserve"> и </w:t>
      </w:r>
      <w:proofErr w:type="spellStart"/>
      <w:r w:rsidRPr="005E4D33">
        <w:rPr>
          <w:color w:val="000000" w:themeColor="text1"/>
          <w:sz w:val="28"/>
          <w:szCs w:val="28"/>
        </w:rPr>
        <w:t>y</w:t>
      </w:r>
      <w:r w:rsidRPr="005E4D33">
        <w:rPr>
          <w:color w:val="000000" w:themeColor="text1"/>
          <w:sz w:val="28"/>
          <w:szCs w:val="28"/>
          <w:vertAlign w:val="subscript"/>
        </w:rPr>
        <w:t>max</w:t>
      </w:r>
      <w:proofErr w:type="spellEnd"/>
      <w:r w:rsidRPr="005E4D33">
        <w:rPr>
          <w:color w:val="000000" w:themeColor="text1"/>
          <w:sz w:val="28"/>
          <w:szCs w:val="28"/>
        </w:rPr>
        <w:t>.</w:t>
      </w:r>
    </w:p>
    <w:p w14:paraId="64625894" w14:textId="77777777" w:rsidR="00364232" w:rsidRPr="005E4D33" w:rsidRDefault="00364232" w:rsidP="00364232">
      <w:pPr>
        <w:spacing w:line="276" w:lineRule="auto"/>
        <w:jc w:val="both"/>
        <w:outlineLvl w:val="2"/>
        <w:rPr>
          <w:b/>
          <w:bCs/>
          <w:color w:val="000000" w:themeColor="text1"/>
          <w:sz w:val="28"/>
          <w:szCs w:val="28"/>
        </w:rPr>
      </w:pPr>
      <w:r w:rsidRPr="005E4D33">
        <w:rPr>
          <w:b/>
          <w:bCs/>
          <w:color w:val="000000" w:themeColor="text1"/>
          <w:sz w:val="28"/>
          <w:szCs w:val="28"/>
        </w:rPr>
        <w:t>Методические рекомендации для учителей по совершенствованию преподавания в данной группе</w:t>
      </w:r>
    </w:p>
    <w:p w14:paraId="5E4C3522" w14:textId="77777777" w:rsidR="00E75D6C" w:rsidRPr="005E4D33" w:rsidRDefault="00364232" w:rsidP="00E75D6C">
      <w:pPr>
        <w:spacing w:line="276" w:lineRule="auto"/>
        <w:jc w:val="both"/>
        <w:rPr>
          <w:color w:val="000000" w:themeColor="text1"/>
          <w:sz w:val="28"/>
          <w:szCs w:val="28"/>
        </w:rPr>
      </w:pPr>
      <w:r w:rsidRPr="005E4D33">
        <w:rPr>
          <w:color w:val="000000" w:themeColor="text1"/>
          <w:sz w:val="28"/>
          <w:szCs w:val="28"/>
        </w:rPr>
        <w:t>Основная стратегическая задача при работе с учащимися, демонстрирующими результаты в диапазоне от минимального тестового балла до 60, заключается в переводе их учебной деятельности из чисто репродуктивной в частично-поисковую и продуктивную. Необходимо минимизировать шаблонное мышление и расширить вариативность применения знаний.</w:t>
      </w:r>
    </w:p>
    <w:p w14:paraId="41B16578" w14:textId="2A74CF94"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lastRenderedPageBreak/>
        <w:t xml:space="preserve"> Изменение методики работы с текстовыми и прикладными задачами</w:t>
      </w:r>
    </w:p>
    <w:p w14:paraId="4D8E737A"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Регулярная смена вербального контекста</w:t>
      </w:r>
      <w:r w:rsidRPr="005E4D33">
        <w:rPr>
          <w:color w:val="000000" w:themeColor="text1"/>
          <w:sz w:val="28"/>
          <w:szCs w:val="28"/>
        </w:rPr>
        <w:t>: Избегайте систематического «натаскивания» учащихся на один тип задач. Предлагайте на уроках задачи с идентичной математической моделью, но различными сюжетами, например, задачи на движение навстречу и задачи на совместную работу двух фабрик.</w:t>
      </w:r>
    </w:p>
    <w:p w14:paraId="6CF0E2B7"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Обучение перекрестной проверке уравнений</w:t>
      </w:r>
      <w:r w:rsidRPr="005E4D33">
        <w:rPr>
          <w:color w:val="000000" w:themeColor="text1"/>
          <w:sz w:val="28"/>
          <w:szCs w:val="28"/>
        </w:rPr>
        <w:t>: Приучайте учащихся к решению уравнений первой части (особенно иррациональных и логарифмических) двумя способами: аналитическим методом и методом подстановки (тестирования) предложенных вариантов ответа или определения области допустимых значений.</w:t>
      </w:r>
    </w:p>
    <w:p w14:paraId="703666B0" w14:textId="7583CD8D" w:rsidR="00364232" w:rsidRPr="005E4D33" w:rsidRDefault="00364232" w:rsidP="00E75D6C">
      <w:pPr>
        <w:spacing w:line="276" w:lineRule="auto"/>
        <w:jc w:val="both"/>
        <w:outlineLvl w:val="3"/>
        <w:rPr>
          <w:b/>
          <w:bCs/>
          <w:color w:val="000000" w:themeColor="text1"/>
          <w:sz w:val="28"/>
          <w:szCs w:val="28"/>
        </w:rPr>
      </w:pPr>
      <w:r w:rsidRPr="005E4D33">
        <w:rPr>
          <w:b/>
          <w:bCs/>
          <w:color w:val="000000" w:themeColor="text1"/>
          <w:sz w:val="28"/>
          <w:szCs w:val="28"/>
        </w:rPr>
        <w:t xml:space="preserve"> Развитие аналитических навыков при работе с графиками (задания № 8, 11)</w:t>
      </w:r>
    </w:p>
    <w:p w14:paraId="720E5077"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Метод «Динамического графика»</w:t>
      </w:r>
      <w:r w:rsidRPr="005E4D33">
        <w:rPr>
          <w:color w:val="000000" w:themeColor="text1"/>
          <w:sz w:val="28"/>
          <w:szCs w:val="28"/>
        </w:rPr>
        <w:t xml:space="preserve">: Используйте интерактивные математические конструкторы, такие как </w:t>
      </w:r>
      <w:proofErr w:type="spellStart"/>
      <w:r w:rsidRPr="005E4D33">
        <w:rPr>
          <w:color w:val="000000" w:themeColor="text1"/>
          <w:sz w:val="28"/>
          <w:szCs w:val="28"/>
        </w:rPr>
        <w:t>GeoGebra</w:t>
      </w:r>
      <w:proofErr w:type="spellEnd"/>
      <w:r w:rsidRPr="005E4D33">
        <w:rPr>
          <w:color w:val="000000" w:themeColor="text1"/>
          <w:sz w:val="28"/>
          <w:szCs w:val="28"/>
        </w:rPr>
        <w:t>, для визуализации изменений коэффициентов в формулах. Это позволяет учащимся наблюдать, как изменение коэффициентов мгновенно влияет на графики, что способствует более глубокому пониманию материала.</w:t>
      </w:r>
    </w:p>
    <w:p w14:paraId="2A31E00A"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Составление парных матриц-инструкций</w:t>
      </w:r>
      <w:r w:rsidRPr="005E4D33">
        <w:rPr>
          <w:color w:val="000000" w:themeColor="text1"/>
          <w:sz w:val="28"/>
          <w:szCs w:val="28"/>
        </w:rPr>
        <w:t>: Для задания № 8 рекомендуется жестко разделить доску или карточку на два столбца: «Дана функция f(x)» и «Дан график производной f'(x)». Обучайте учащихся обращать внимание на название осей и анализировать графики, а не только форму кривых.</w:t>
      </w:r>
    </w:p>
    <w:p w14:paraId="566CAE62" w14:textId="302BD634" w:rsidR="00364232" w:rsidRPr="005E4D33" w:rsidRDefault="00364232" w:rsidP="00E75D6C">
      <w:pPr>
        <w:spacing w:line="276" w:lineRule="auto"/>
        <w:jc w:val="both"/>
        <w:outlineLvl w:val="3"/>
        <w:rPr>
          <w:b/>
          <w:bCs/>
          <w:color w:val="000000" w:themeColor="text1"/>
          <w:sz w:val="28"/>
          <w:szCs w:val="28"/>
        </w:rPr>
      </w:pPr>
      <w:r w:rsidRPr="005E4D33">
        <w:rPr>
          <w:b/>
          <w:bCs/>
          <w:color w:val="000000" w:themeColor="text1"/>
          <w:sz w:val="28"/>
          <w:szCs w:val="28"/>
        </w:rPr>
        <w:t>Формирование многошагового алгоритмического мышления (задания № 12, вторая часть)</w:t>
      </w:r>
    </w:p>
    <w:p w14:paraId="226ABBC5"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Прием «Фиксации промежуточных результатов»</w:t>
      </w:r>
      <w:r w:rsidRPr="005E4D33">
        <w:rPr>
          <w:color w:val="000000" w:themeColor="text1"/>
          <w:sz w:val="28"/>
          <w:szCs w:val="28"/>
        </w:rPr>
        <w:t>: При решении комплексных задач, таких как задания № 12 на нахождение экстремумов или базовые тригонометрические уравнения № 13, дробите задание на изолированные подэтапы.</w:t>
      </w:r>
    </w:p>
    <w:p w14:paraId="73B24A0F" w14:textId="77777777" w:rsidR="00364232" w:rsidRPr="005E4D33" w:rsidRDefault="00364232" w:rsidP="00E75D6C">
      <w:pPr>
        <w:spacing w:line="276" w:lineRule="auto"/>
        <w:jc w:val="both"/>
        <w:rPr>
          <w:color w:val="000000" w:themeColor="text1"/>
          <w:sz w:val="28"/>
          <w:szCs w:val="28"/>
        </w:rPr>
      </w:pPr>
      <w:r w:rsidRPr="005E4D33">
        <w:rPr>
          <w:b/>
          <w:bCs/>
          <w:color w:val="000000" w:themeColor="text1"/>
          <w:sz w:val="28"/>
          <w:szCs w:val="28"/>
        </w:rPr>
        <w:t>Методика</w:t>
      </w:r>
      <w:r w:rsidRPr="005E4D33">
        <w:rPr>
          <w:color w:val="000000" w:themeColor="text1"/>
          <w:sz w:val="28"/>
          <w:szCs w:val="28"/>
        </w:rPr>
        <w:t>: Запретите учащимся решать задачу целиком. Задавайте выполнение только одного этапа, например: «В следующих пяти прототипах выполните только первый шаг — найдите производную и приравняйте».</w:t>
      </w:r>
    </w:p>
    <w:p w14:paraId="17B4E293" w14:textId="71BCC613" w:rsidR="00475C27" w:rsidRPr="005E4D33" w:rsidRDefault="00475C27" w:rsidP="00364232">
      <w:pPr>
        <w:jc w:val="both"/>
        <w:rPr>
          <w:color w:val="000000" w:themeColor="text1"/>
        </w:rPr>
      </w:pPr>
    </w:p>
    <w:p w14:paraId="6E690E8E" w14:textId="77777777" w:rsidR="007019D4" w:rsidRPr="005E4D33" w:rsidRDefault="007019D4" w:rsidP="007019D4">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A65F3" w:rsidRPr="005E4D33">
        <w:rPr>
          <w:bCs/>
          <w:i/>
          <w:iCs/>
          <w:color w:val="000000" w:themeColor="text1"/>
        </w:rPr>
        <w:t>3</w:t>
      </w:r>
      <w:r w:rsidRPr="005E4D33">
        <w:rPr>
          <w:bCs/>
          <w:i/>
          <w:iCs/>
          <w:color w:val="000000" w:themeColor="text1"/>
        </w:rPr>
        <w:t xml:space="preserve"> Таблицы 15).</w:t>
      </w:r>
    </w:p>
    <w:p w14:paraId="690E7B5F" w14:textId="77777777" w:rsidR="00364232" w:rsidRPr="005E4D33" w:rsidRDefault="00364232" w:rsidP="007019D4">
      <w:pPr>
        <w:spacing w:line="360" w:lineRule="auto"/>
        <w:jc w:val="both"/>
        <w:rPr>
          <w:color w:val="000000" w:themeColor="text1"/>
        </w:rPr>
      </w:pPr>
    </w:p>
    <w:p w14:paraId="6DA6F531" w14:textId="42DA597E" w:rsidR="00EF0D52" w:rsidRPr="005E4D33" w:rsidRDefault="00EF0D52" w:rsidP="00EF0D52">
      <w:pPr>
        <w:pStyle w:val="afb"/>
        <w:spacing w:before="0" w:beforeAutospacing="0" w:after="0" w:afterAutospacing="0"/>
        <w:jc w:val="both"/>
        <w:rPr>
          <w:color w:val="000000" w:themeColor="text1"/>
          <w:sz w:val="28"/>
          <w:szCs w:val="28"/>
        </w:rPr>
      </w:pPr>
      <w:r w:rsidRPr="005E4D33">
        <w:rPr>
          <w:color w:val="000000" w:themeColor="text1"/>
          <w:sz w:val="28"/>
          <w:szCs w:val="28"/>
        </w:rPr>
        <w:t xml:space="preserve">На основании анализа результатов выполнения заданий № 6, 13 и 16 КИМ ЕГЭ по профильной математике в </w:t>
      </w:r>
      <w:r w:rsidR="00DB1B12" w:rsidRPr="005E4D33">
        <w:rPr>
          <w:color w:val="000000" w:themeColor="text1"/>
          <w:sz w:val="28"/>
          <w:szCs w:val="28"/>
        </w:rPr>
        <w:t>данных</w:t>
      </w:r>
      <w:r w:rsidRPr="005E4D33">
        <w:rPr>
          <w:color w:val="000000" w:themeColor="text1"/>
          <w:sz w:val="28"/>
          <w:szCs w:val="28"/>
        </w:rPr>
        <w:t xml:space="preserve"> группах учащихся можно выделить следующие темы и сформированные умения:</w:t>
      </w:r>
    </w:p>
    <w:p w14:paraId="39194BD1" w14:textId="2F32C4FA" w:rsidR="00EF0D52" w:rsidRPr="005E4D33" w:rsidRDefault="00EF0D52" w:rsidP="00EF0D52">
      <w:pPr>
        <w:pStyle w:val="afb"/>
        <w:spacing w:before="0" w:beforeAutospacing="0" w:after="0" w:afterAutospacing="0"/>
        <w:jc w:val="both"/>
        <w:rPr>
          <w:i/>
          <w:iCs/>
          <w:color w:val="000000" w:themeColor="text1"/>
          <w:sz w:val="28"/>
          <w:szCs w:val="28"/>
        </w:rPr>
      </w:pPr>
      <w:r w:rsidRPr="005E4D33">
        <w:rPr>
          <w:rStyle w:val="af5"/>
          <w:i/>
          <w:iCs/>
          <w:color w:val="000000" w:themeColor="text1"/>
          <w:sz w:val="28"/>
          <w:szCs w:val="28"/>
        </w:rPr>
        <w:t>Наиболее сформированные темы программы</w:t>
      </w:r>
    </w:p>
    <w:p w14:paraId="1A7E63E0" w14:textId="77777777" w:rsidR="00EF0D52" w:rsidRPr="005E4D33" w:rsidRDefault="00EF0D52" w:rsidP="00A21348">
      <w:pPr>
        <w:pStyle w:val="afb"/>
        <w:numPr>
          <w:ilvl w:val="0"/>
          <w:numId w:val="45"/>
        </w:numPr>
        <w:spacing w:before="0" w:beforeAutospacing="0" w:after="0" w:afterAutospacing="0"/>
        <w:jc w:val="both"/>
        <w:rPr>
          <w:color w:val="000000" w:themeColor="text1"/>
          <w:sz w:val="28"/>
          <w:szCs w:val="28"/>
        </w:rPr>
      </w:pPr>
      <w:r w:rsidRPr="005E4D33">
        <w:rPr>
          <w:rStyle w:val="af5"/>
          <w:color w:val="000000" w:themeColor="text1"/>
          <w:sz w:val="28"/>
          <w:szCs w:val="28"/>
        </w:rPr>
        <w:lastRenderedPageBreak/>
        <w:t>Тема «Простейшие уравнения» (показательные, логарифмические, иррациональные)</w:t>
      </w:r>
      <w:r w:rsidRPr="005E4D33">
        <w:rPr>
          <w:color w:val="000000" w:themeColor="text1"/>
          <w:sz w:val="28"/>
          <w:szCs w:val="28"/>
        </w:rPr>
        <w:t>: данная тема освоена на базовом уровне стабильно. Учащиеся успешно идентифицируют типы простейших уравнений и владеют алгоритмами их решения.</w:t>
      </w:r>
    </w:p>
    <w:p w14:paraId="7DCA3EC5" w14:textId="77777777" w:rsidR="00EF0D52" w:rsidRPr="005E4D33" w:rsidRDefault="00EF0D52" w:rsidP="00A21348">
      <w:pPr>
        <w:pStyle w:val="afb"/>
        <w:numPr>
          <w:ilvl w:val="0"/>
          <w:numId w:val="45"/>
        </w:numPr>
        <w:spacing w:before="0" w:beforeAutospacing="0" w:after="0" w:afterAutospacing="0"/>
        <w:jc w:val="both"/>
        <w:rPr>
          <w:color w:val="000000" w:themeColor="text1"/>
          <w:sz w:val="28"/>
          <w:szCs w:val="28"/>
        </w:rPr>
      </w:pPr>
      <w:r w:rsidRPr="005E4D33">
        <w:rPr>
          <w:rStyle w:val="af5"/>
          <w:color w:val="000000" w:themeColor="text1"/>
          <w:sz w:val="28"/>
          <w:szCs w:val="28"/>
        </w:rPr>
        <w:t>Тема «Тригонометрические уравнения и тождества (алгебраическая часть)»</w:t>
      </w:r>
      <w:r w:rsidRPr="005E4D33">
        <w:rPr>
          <w:color w:val="000000" w:themeColor="text1"/>
          <w:sz w:val="28"/>
          <w:szCs w:val="28"/>
        </w:rPr>
        <w:t>: базовые алгебраические методы решения тригонометрических уравнений, такие как метод введения новой переменной и метод разложения на множители, успешно осваиваются учащимися по мере приближения их результатов к диапазону 60 тестовых баллов.</w:t>
      </w:r>
    </w:p>
    <w:p w14:paraId="52D706D3" w14:textId="77777777" w:rsidR="00EF0D52" w:rsidRPr="005E4D33" w:rsidRDefault="00EF0D52" w:rsidP="00A21348">
      <w:pPr>
        <w:pStyle w:val="afb"/>
        <w:numPr>
          <w:ilvl w:val="0"/>
          <w:numId w:val="45"/>
        </w:numPr>
        <w:spacing w:before="0" w:beforeAutospacing="0" w:after="0" w:afterAutospacing="0"/>
        <w:jc w:val="both"/>
        <w:rPr>
          <w:color w:val="000000" w:themeColor="text1"/>
          <w:sz w:val="28"/>
          <w:szCs w:val="28"/>
        </w:rPr>
      </w:pPr>
      <w:r w:rsidRPr="005E4D33">
        <w:rPr>
          <w:rStyle w:val="af5"/>
          <w:color w:val="000000" w:themeColor="text1"/>
          <w:sz w:val="28"/>
          <w:szCs w:val="28"/>
        </w:rPr>
        <w:t>Тема «Элементы финансовой математики (введение в экономические задачи)»</w:t>
      </w:r>
      <w:r w:rsidRPr="005E4D33">
        <w:rPr>
          <w:color w:val="000000" w:themeColor="text1"/>
          <w:sz w:val="28"/>
          <w:szCs w:val="28"/>
        </w:rPr>
        <w:t>: учащиеся успешно осваивают базовые финансовые концепции, включая процентные ставки, начисление процентов и схемы выплат, на этапе анализа условий и построения первичных математических моделей.</w:t>
      </w:r>
    </w:p>
    <w:p w14:paraId="1E2D9EDA" w14:textId="203BD46A" w:rsidR="00EF0D52" w:rsidRPr="005E4D33" w:rsidRDefault="00EF0D52" w:rsidP="00EF0D52">
      <w:pPr>
        <w:pStyle w:val="afb"/>
        <w:spacing w:before="0" w:beforeAutospacing="0" w:after="0" w:afterAutospacing="0"/>
        <w:jc w:val="both"/>
        <w:rPr>
          <w:i/>
          <w:iCs/>
          <w:color w:val="000000" w:themeColor="text1"/>
          <w:sz w:val="28"/>
          <w:szCs w:val="28"/>
        </w:rPr>
      </w:pPr>
      <w:r w:rsidRPr="005E4D33">
        <w:rPr>
          <w:rStyle w:val="af5"/>
          <w:i/>
          <w:iCs/>
          <w:color w:val="000000" w:themeColor="text1"/>
          <w:sz w:val="28"/>
          <w:szCs w:val="28"/>
        </w:rPr>
        <w:t>Наиболее сформированные умения</w:t>
      </w:r>
    </w:p>
    <w:p w14:paraId="5733CEA3" w14:textId="7EC2B688" w:rsidR="00EF0D52" w:rsidRPr="005E4D33" w:rsidRDefault="00EF0D52" w:rsidP="00A21348">
      <w:pPr>
        <w:pStyle w:val="afb"/>
        <w:numPr>
          <w:ilvl w:val="0"/>
          <w:numId w:val="46"/>
        </w:numPr>
        <w:spacing w:before="0" w:beforeAutospacing="0" w:after="0" w:afterAutospacing="0"/>
        <w:jc w:val="both"/>
        <w:rPr>
          <w:color w:val="000000" w:themeColor="text1"/>
          <w:sz w:val="28"/>
          <w:szCs w:val="28"/>
        </w:rPr>
      </w:pPr>
      <w:r w:rsidRPr="005E4D33">
        <w:rPr>
          <w:rStyle w:val="af5"/>
          <w:color w:val="000000" w:themeColor="text1"/>
          <w:sz w:val="28"/>
          <w:szCs w:val="28"/>
        </w:rPr>
        <w:t>Умение действовать по прямому линейному образцу (репродуктивное действие)</w:t>
      </w:r>
      <w:r w:rsidRPr="005E4D33">
        <w:rPr>
          <w:color w:val="000000" w:themeColor="text1"/>
          <w:sz w:val="28"/>
          <w:szCs w:val="28"/>
        </w:rPr>
        <w:t>: выпускники безошибочно воспроизводят заученные алгоритмы, состоящие из одного или двух шагов, особенно ярко это проявляется в задании № 6, где процент выполнения в группе от порога до 60 баллов составляет более 90%, стремясь к максимуму.</w:t>
      </w:r>
    </w:p>
    <w:p w14:paraId="798B1AF4" w14:textId="77777777" w:rsidR="00EF0D52" w:rsidRPr="005E4D33" w:rsidRDefault="00EF0D52" w:rsidP="00A21348">
      <w:pPr>
        <w:pStyle w:val="afb"/>
        <w:numPr>
          <w:ilvl w:val="0"/>
          <w:numId w:val="46"/>
        </w:numPr>
        <w:spacing w:before="0" w:beforeAutospacing="0" w:after="0" w:afterAutospacing="0"/>
        <w:jc w:val="both"/>
        <w:rPr>
          <w:color w:val="000000" w:themeColor="text1"/>
          <w:sz w:val="28"/>
          <w:szCs w:val="28"/>
        </w:rPr>
      </w:pPr>
      <w:r w:rsidRPr="005E4D33">
        <w:rPr>
          <w:rStyle w:val="af5"/>
          <w:color w:val="000000" w:themeColor="text1"/>
          <w:sz w:val="28"/>
          <w:szCs w:val="28"/>
        </w:rPr>
        <w:t>Умение оперировать стандартными символическими системами (базовое кодирование)</w:t>
      </w:r>
      <w:r w:rsidRPr="005E4D33">
        <w:rPr>
          <w:color w:val="000000" w:themeColor="text1"/>
          <w:sz w:val="28"/>
          <w:szCs w:val="28"/>
        </w:rPr>
        <w:t>: сформировано умение заменять буквенные переменные числовыми значениями и выполнять элементарные тождественные преобразования в уравнениях, если структура задания не содержит разветвленных логических условий.</w:t>
      </w:r>
    </w:p>
    <w:p w14:paraId="6895F760" w14:textId="77777777" w:rsidR="00EF0D52" w:rsidRPr="005E4D33" w:rsidRDefault="00EF0D52" w:rsidP="00A21348">
      <w:pPr>
        <w:pStyle w:val="afb"/>
        <w:numPr>
          <w:ilvl w:val="0"/>
          <w:numId w:val="46"/>
        </w:numPr>
        <w:spacing w:before="0" w:beforeAutospacing="0" w:after="0" w:afterAutospacing="0"/>
        <w:jc w:val="both"/>
        <w:rPr>
          <w:color w:val="000000" w:themeColor="text1"/>
          <w:sz w:val="28"/>
          <w:szCs w:val="28"/>
        </w:rPr>
      </w:pPr>
      <w:r w:rsidRPr="005E4D33">
        <w:rPr>
          <w:rStyle w:val="af5"/>
          <w:color w:val="000000" w:themeColor="text1"/>
          <w:sz w:val="28"/>
          <w:szCs w:val="28"/>
        </w:rPr>
        <w:t>Принятие и удержание учебной задачи</w:t>
      </w:r>
      <w:r w:rsidRPr="005E4D33">
        <w:rPr>
          <w:color w:val="000000" w:themeColor="text1"/>
          <w:sz w:val="28"/>
          <w:szCs w:val="28"/>
        </w:rPr>
        <w:t>: учащиеся способны удерживать конечную цель деятельности, если она четко сформулирована (например, «найти корень уравнения»).</w:t>
      </w:r>
    </w:p>
    <w:p w14:paraId="5C401E13" w14:textId="77777777" w:rsidR="00EF0D52" w:rsidRPr="005E4D33" w:rsidRDefault="00EF0D52" w:rsidP="00A21348">
      <w:pPr>
        <w:pStyle w:val="afb"/>
        <w:numPr>
          <w:ilvl w:val="0"/>
          <w:numId w:val="46"/>
        </w:numPr>
        <w:spacing w:before="0" w:beforeAutospacing="0" w:after="0" w:afterAutospacing="0"/>
        <w:jc w:val="both"/>
        <w:rPr>
          <w:color w:val="000000" w:themeColor="text1"/>
          <w:sz w:val="28"/>
          <w:szCs w:val="28"/>
        </w:rPr>
      </w:pPr>
      <w:r w:rsidRPr="005E4D33">
        <w:rPr>
          <w:rStyle w:val="af5"/>
          <w:color w:val="000000" w:themeColor="text1"/>
          <w:sz w:val="28"/>
          <w:szCs w:val="28"/>
        </w:rPr>
        <w:t>Первичный контроль формата ответа (в Части 1)</w:t>
      </w:r>
      <w:r w:rsidRPr="005E4D33">
        <w:rPr>
          <w:color w:val="000000" w:themeColor="text1"/>
          <w:sz w:val="28"/>
          <w:szCs w:val="28"/>
        </w:rPr>
        <w:t>: учащиеся корректно понимают правила фиксации результатов в бланках ответов № 1, включая перевод обыкновенных дробей в конечные десятичные.</w:t>
      </w:r>
    </w:p>
    <w:p w14:paraId="6F4CEE93" w14:textId="16C5736A" w:rsidR="00EF0D52" w:rsidRPr="005E4D33" w:rsidRDefault="00EF0D52" w:rsidP="00EF0D52">
      <w:pPr>
        <w:pStyle w:val="afb"/>
        <w:spacing w:before="0" w:beforeAutospacing="0" w:after="0" w:afterAutospacing="0"/>
        <w:jc w:val="both"/>
        <w:rPr>
          <w:color w:val="000000" w:themeColor="text1"/>
          <w:sz w:val="28"/>
          <w:szCs w:val="28"/>
        </w:rPr>
      </w:pPr>
      <w:r w:rsidRPr="005E4D33">
        <w:rPr>
          <w:color w:val="000000" w:themeColor="text1"/>
          <w:sz w:val="28"/>
          <w:szCs w:val="28"/>
        </w:rPr>
        <w:t>На основании анализа можно сделать вывод, что вышеуказанные умения и темы стабильно функционируют только в рамках базового шаблона. При усложнении структуры заданий (например, в задании № 6 требуется проверка корней, в задании № 13а/б — выполнение тригонометрического отбора на круге, а в задании № 16 — решение многошагового уравнения или учет специфических условий кредита) сформированные репродуктивные умения учащихся группы риска оказываются неэффективными (</w:t>
      </w:r>
      <w:r w:rsidR="00704096" w:rsidRPr="005E4D33">
        <w:rPr>
          <w:color w:val="000000" w:themeColor="text1"/>
          <w:sz w:val="28"/>
          <w:szCs w:val="28"/>
        </w:rPr>
        <w:t xml:space="preserve">практически </w:t>
      </w:r>
      <w:r w:rsidRPr="005E4D33">
        <w:rPr>
          <w:color w:val="000000" w:themeColor="text1"/>
          <w:sz w:val="28"/>
          <w:szCs w:val="28"/>
        </w:rPr>
        <w:t>0% выполнения Части 2). У учащихся диапазона «до 60 баллов» данные умения требуют продуктивного включения регулятивного самоконтроля.</w:t>
      </w:r>
    </w:p>
    <w:p w14:paraId="4FDDC459" w14:textId="77777777" w:rsidR="000B27F3" w:rsidRPr="005E4D33" w:rsidRDefault="000B27F3" w:rsidP="007019D4">
      <w:pPr>
        <w:spacing w:line="360" w:lineRule="auto"/>
        <w:jc w:val="both"/>
        <w:rPr>
          <w:color w:val="000000" w:themeColor="text1"/>
          <w:sz w:val="28"/>
          <w:szCs w:val="28"/>
        </w:rPr>
      </w:pPr>
    </w:p>
    <w:p w14:paraId="3AC4F08D" w14:textId="77777777" w:rsidR="007019D4" w:rsidRPr="005E4D33" w:rsidRDefault="007019D4"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04D357A" w14:textId="77777777" w:rsidR="007019D4" w:rsidRPr="005E4D33" w:rsidRDefault="007019D4" w:rsidP="007019D4">
      <w:pPr>
        <w:pStyle w:val="a3"/>
        <w:spacing w:after="0" w:line="240" w:lineRule="auto"/>
        <w:ind w:left="0"/>
        <w:jc w:val="both"/>
        <w:rPr>
          <w:rFonts w:ascii="Times New Roman" w:hAnsi="Times New Roman"/>
          <w:bCs/>
          <w:iCs/>
          <w:color w:val="000000" w:themeColor="text1"/>
        </w:rPr>
      </w:pPr>
    </w:p>
    <w:p w14:paraId="240CAED6" w14:textId="77777777"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 xml:space="preserve">Анализ дефицитов предметной подготовки и познавательной деятельности (Группа до 60 </w:t>
      </w:r>
      <w:proofErr w:type="spellStart"/>
      <w:r w:rsidRPr="005E4D33">
        <w:rPr>
          <w:b/>
          <w:bCs/>
          <w:color w:val="000000" w:themeColor="text1"/>
          <w:sz w:val="28"/>
          <w:szCs w:val="28"/>
        </w:rPr>
        <w:t>т.б</w:t>
      </w:r>
      <w:proofErr w:type="spellEnd"/>
      <w:r w:rsidRPr="005E4D33">
        <w:rPr>
          <w:b/>
          <w:bCs/>
          <w:color w:val="000000" w:themeColor="text1"/>
          <w:sz w:val="28"/>
          <w:szCs w:val="28"/>
        </w:rPr>
        <w:t>.)</w:t>
      </w:r>
    </w:p>
    <w:p w14:paraId="159C04A9" w14:textId="77777777" w:rsidR="004C486A" w:rsidRPr="005E4D33" w:rsidRDefault="004C486A" w:rsidP="00240BC9">
      <w:pPr>
        <w:jc w:val="both"/>
        <w:rPr>
          <w:color w:val="000000" w:themeColor="text1"/>
          <w:sz w:val="28"/>
          <w:szCs w:val="28"/>
        </w:rPr>
      </w:pPr>
      <w:r w:rsidRPr="005E4D33">
        <w:rPr>
          <w:color w:val="000000" w:themeColor="text1"/>
          <w:sz w:val="28"/>
          <w:szCs w:val="28"/>
        </w:rPr>
        <w:t>На основе данных таблицы, группа учащихся с результатом от минимального до 60 тестовых баллов демонстрирует критические провалы при переходе к комплексным, многошаговым задачам и геометрии Части 2. В заданиях № 8, 14, 17 и 18 результаты группы находятся в диапазоне от неудовлетворительных до нулевых.</w:t>
      </w:r>
    </w:p>
    <w:p w14:paraId="43354211" w14:textId="6550F7EE" w:rsidR="004C486A" w:rsidRPr="005E4D33" w:rsidRDefault="004C486A" w:rsidP="00240BC9">
      <w:pPr>
        <w:jc w:val="both"/>
        <w:rPr>
          <w:color w:val="000000" w:themeColor="text1"/>
          <w:sz w:val="28"/>
          <w:szCs w:val="28"/>
        </w:rPr>
      </w:pPr>
      <w:r w:rsidRPr="005E4D33">
        <w:rPr>
          <w:b/>
          <w:bCs/>
          <w:color w:val="000000" w:themeColor="text1"/>
          <w:sz w:val="28"/>
          <w:szCs w:val="28"/>
        </w:rPr>
        <w:t>Анализ выполнения заданий, предметных и когнитивных дефицитов</w:t>
      </w:r>
    </w:p>
    <w:p w14:paraId="6D345D3D" w14:textId="0D7AECD2"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Задание № 8 (Геометрический смысл производной, начала анализа)</w:t>
      </w:r>
    </w:p>
    <w:p w14:paraId="0CE9EFEA"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Процент выполнения в группе:</w:t>
      </w:r>
      <w:r w:rsidRPr="005E4D33">
        <w:rPr>
          <w:color w:val="000000" w:themeColor="text1"/>
          <w:sz w:val="28"/>
          <w:szCs w:val="28"/>
        </w:rPr>
        <w:t xml:space="preserve"> 37,91% (слабо освоенное задание).</w:t>
      </w:r>
    </w:p>
    <w:p w14:paraId="05A59624"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Понятие производной, исследование функций, чтение графиков функциональных зависимостей.</w:t>
      </w:r>
    </w:p>
    <w:p w14:paraId="3C7D840C"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Дефицит познавательной деятельности:</w:t>
      </w:r>
      <w:r w:rsidRPr="005E4D33">
        <w:rPr>
          <w:color w:val="000000" w:themeColor="text1"/>
          <w:sz w:val="28"/>
          <w:szCs w:val="28"/>
        </w:rPr>
        <w:t xml:space="preserve"> Знаково-символическое декодирование и трансформация информации (перевод графического образа в аналитический критерий).</w:t>
      </w:r>
    </w:p>
    <w:p w14:paraId="363F9734" w14:textId="78F1D158" w:rsidR="004C486A" w:rsidRPr="005E4D33" w:rsidRDefault="004C486A" w:rsidP="00E75D6C">
      <w:pPr>
        <w:jc w:val="both"/>
        <w:rPr>
          <w:color w:val="000000" w:themeColor="text1"/>
          <w:sz w:val="28"/>
          <w:szCs w:val="28"/>
        </w:rPr>
      </w:pPr>
      <w:r w:rsidRPr="005E4D33">
        <w:rPr>
          <w:b/>
          <w:bCs/>
          <w:color w:val="000000" w:themeColor="text1"/>
          <w:sz w:val="28"/>
          <w:szCs w:val="28"/>
        </w:rPr>
        <w:t>Проявление в типичных ошибках:</w:t>
      </w:r>
      <w:r w:rsidRPr="005E4D33">
        <w:rPr>
          <w:color w:val="000000" w:themeColor="text1"/>
          <w:sz w:val="28"/>
          <w:szCs w:val="28"/>
        </w:rPr>
        <w:t xml:space="preserve"> Смешение графических образов. Учащиеся путают свойства исходной функции и её производной. Видя график производной, они механически ищут на нем локальные вершины и впадины (экстремумы самого рисунка) вместо анализа знака функции (выше/ниже оси X).</w:t>
      </w:r>
    </w:p>
    <w:p w14:paraId="40986D5F" w14:textId="2ED542D4"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Задание № 14 (Стереометрия Часть 2)</w:t>
      </w:r>
    </w:p>
    <w:p w14:paraId="32A8BA4B"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Процент выполнения в группе:</w:t>
      </w:r>
      <w:r w:rsidRPr="005E4D33">
        <w:rPr>
          <w:color w:val="000000" w:themeColor="text1"/>
          <w:sz w:val="28"/>
          <w:szCs w:val="28"/>
        </w:rPr>
        <w:t xml:space="preserve"> 0,00% (полностью неосвоенная тема).</w:t>
      </w:r>
    </w:p>
    <w:p w14:paraId="0DFF8E7D"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Стереометрические методы, построение сечений, доказательство перпендикулярности и параллельности в пространстве, вычисление расстояний и углов (между скрещивающимися прямыми, прямой и плоскостью, двугранных углов).</w:t>
      </w:r>
    </w:p>
    <w:p w14:paraId="200A1094"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Дефицит познавательной деятельности:</w:t>
      </w:r>
      <w:r w:rsidRPr="005E4D33">
        <w:rPr>
          <w:color w:val="000000" w:themeColor="text1"/>
          <w:sz w:val="28"/>
          <w:szCs w:val="28"/>
        </w:rPr>
        <w:t xml:space="preserve"> Пространственное моделирование, абстрагирование и построение многошаговой дедуктивной цепи рассуждений.</w:t>
      </w:r>
    </w:p>
    <w:p w14:paraId="3D2AB5F6"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Проявление в типичных ошибках:</w:t>
      </w:r>
      <w:r w:rsidRPr="005E4D33">
        <w:rPr>
          <w:color w:val="000000" w:themeColor="text1"/>
          <w:sz w:val="28"/>
          <w:szCs w:val="28"/>
        </w:rPr>
        <w:t xml:space="preserve"> Полный отказ от выполнения или хаотичные планиметрические расчеты. Учащиеся не могут построить верный пространственный чертеж по тексту задачи, подменяют строгое доказательство интуитивными визуальными суждениями («это видно на рисунке») и не умеют находить линейный угол двугранного угла.</w:t>
      </w:r>
    </w:p>
    <w:p w14:paraId="2A93810D" w14:textId="2F3E701B"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 xml:space="preserve"> Задание № 17 (Планиметрия Часть 2)</w:t>
      </w:r>
    </w:p>
    <w:p w14:paraId="77CA8BAA" w14:textId="77777777" w:rsidR="004C486A" w:rsidRPr="005E4D33" w:rsidRDefault="004C486A" w:rsidP="00E75D6C">
      <w:pPr>
        <w:jc w:val="both"/>
        <w:rPr>
          <w:color w:val="000000" w:themeColor="text1"/>
          <w:sz w:val="28"/>
          <w:szCs w:val="28"/>
        </w:rPr>
      </w:pPr>
      <w:r w:rsidRPr="005E4D33">
        <w:rPr>
          <w:b/>
          <w:bCs/>
          <w:color w:val="000000" w:themeColor="text1"/>
          <w:sz w:val="28"/>
          <w:szCs w:val="28"/>
        </w:rPr>
        <w:lastRenderedPageBreak/>
        <w:t>Процент выполнения в группе:</w:t>
      </w:r>
      <w:r w:rsidRPr="005E4D33">
        <w:rPr>
          <w:color w:val="000000" w:themeColor="text1"/>
          <w:sz w:val="28"/>
          <w:szCs w:val="28"/>
        </w:rPr>
        <w:t xml:space="preserve"> 0,00% (полностью неосвоенная тема).</w:t>
      </w:r>
    </w:p>
    <w:p w14:paraId="305CDE96"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Комбинации геометрических фигур (окружности, многоугольники), сложные планиметрические свойства и теоремы (о касательных, секущих, вписанных углах).</w:t>
      </w:r>
    </w:p>
    <w:p w14:paraId="75D3F4A2"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Дефицит познавательной деятельности:</w:t>
      </w:r>
      <w:r w:rsidRPr="005E4D33">
        <w:rPr>
          <w:color w:val="000000" w:themeColor="text1"/>
          <w:sz w:val="28"/>
          <w:szCs w:val="28"/>
        </w:rPr>
        <w:t xml:space="preserve"> Продуктивная поисковая деятельность, синтез элементов и вариативное мышление.</w:t>
      </w:r>
    </w:p>
    <w:p w14:paraId="5F5CEA61"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Проявление в типичных ошибках:</w:t>
      </w:r>
      <w:r w:rsidRPr="005E4D33">
        <w:rPr>
          <w:color w:val="000000" w:themeColor="text1"/>
          <w:sz w:val="28"/>
          <w:szCs w:val="28"/>
        </w:rPr>
        <w:t xml:space="preserve"> Обучающиеся успешно справляются с шаблонной геометрией № 1 (87,36%), но пасуют перед № 17. Типичные ошибки связаны с неспособностью самостоятельно синтезировать чертеж из вербального текста. Они рассматривают только один (наиболее очевидный) вариант расположения элементов, полностью упуская из виду альтернативные конфигурации (например, тупоугольный треугольник вместо остроугольного или расположение центров окружностей по разные стороны от общей хорды).</w:t>
      </w:r>
    </w:p>
    <w:p w14:paraId="0A986B13" w14:textId="662EDF6E"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 xml:space="preserve"> Задание № 18 (Задание с параметром)</w:t>
      </w:r>
    </w:p>
    <w:p w14:paraId="14507798"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Процент выполнения в группе:</w:t>
      </w:r>
      <w:r w:rsidRPr="005E4D33">
        <w:rPr>
          <w:color w:val="000000" w:themeColor="text1"/>
          <w:sz w:val="28"/>
          <w:szCs w:val="28"/>
        </w:rPr>
        <w:t xml:space="preserve"> 0,00% (полностью неосвоенная тема).</w:t>
      </w:r>
    </w:p>
    <w:p w14:paraId="6E08C4D4"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Методы решения уравнений и систем с параметрами (аналитические и графические), исследование граничных условий.</w:t>
      </w:r>
    </w:p>
    <w:p w14:paraId="6173E536" w14:textId="77777777" w:rsidR="004C486A" w:rsidRPr="005E4D33" w:rsidRDefault="004C486A" w:rsidP="00E75D6C">
      <w:pPr>
        <w:jc w:val="both"/>
        <w:rPr>
          <w:color w:val="000000" w:themeColor="text1"/>
          <w:sz w:val="28"/>
          <w:szCs w:val="28"/>
        </w:rPr>
      </w:pPr>
      <w:r w:rsidRPr="005E4D33">
        <w:rPr>
          <w:b/>
          <w:bCs/>
          <w:color w:val="000000" w:themeColor="text1"/>
          <w:sz w:val="28"/>
          <w:szCs w:val="28"/>
        </w:rPr>
        <w:t>Дефицит познавательной деятельности:</w:t>
      </w:r>
      <w:r w:rsidRPr="005E4D33">
        <w:rPr>
          <w:color w:val="000000" w:themeColor="text1"/>
          <w:sz w:val="28"/>
          <w:szCs w:val="28"/>
        </w:rPr>
        <w:t xml:space="preserve"> Разветвленное алгоритмическое мышление, системный анализ и классификация по изменяющемуся признаку.</w:t>
      </w:r>
    </w:p>
    <w:p w14:paraId="362D2D8C" w14:textId="55E8FC96" w:rsidR="004C486A" w:rsidRPr="005E4D33" w:rsidRDefault="004C486A" w:rsidP="00E75D6C">
      <w:pPr>
        <w:jc w:val="both"/>
        <w:rPr>
          <w:color w:val="000000" w:themeColor="text1"/>
          <w:sz w:val="28"/>
          <w:szCs w:val="28"/>
        </w:rPr>
      </w:pPr>
      <w:r w:rsidRPr="005E4D33">
        <w:rPr>
          <w:b/>
          <w:bCs/>
          <w:color w:val="000000" w:themeColor="text1"/>
          <w:sz w:val="28"/>
          <w:szCs w:val="28"/>
        </w:rPr>
        <w:t>Проявление в типичных ошибках:</w:t>
      </w:r>
      <w:r w:rsidRPr="005E4D33">
        <w:rPr>
          <w:color w:val="000000" w:themeColor="text1"/>
          <w:sz w:val="28"/>
          <w:szCs w:val="28"/>
        </w:rPr>
        <w:t xml:space="preserve"> Учащиеся этой группы отлично решают простейшие уравнения № 6 (91,21%), но в № 18 их навыки разрушаются. Они пытаются применить репродуктивный линейный алгоритм. Типичные ошибки: потеря изолированных корней, игнорирование ОДЗ, которое динамически меняется в зависимости от параметра, и неспособность выстроить разветвленную систему ветвления решения (при a=0, a&gt;0, a&lt;0).</w:t>
      </w:r>
    </w:p>
    <w:p w14:paraId="70B5338D" w14:textId="1C5DCC16" w:rsidR="004C486A" w:rsidRPr="005E4D33" w:rsidRDefault="004C486A" w:rsidP="00240BC9">
      <w:pPr>
        <w:jc w:val="both"/>
        <w:outlineLvl w:val="1"/>
        <w:rPr>
          <w:b/>
          <w:bCs/>
          <w:color w:val="000000" w:themeColor="text1"/>
          <w:sz w:val="28"/>
          <w:szCs w:val="28"/>
        </w:rPr>
      </w:pPr>
      <w:r w:rsidRPr="005E4D33">
        <w:rPr>
          <w:b/>
          <w:bCs/>
          <w:color w:val="000000" w:themeColor="text1"/>
          <w:sz w:val="28"/>
          <w:szCs w:val="28"/>
        </w:rPr>
        <w:t>Методические рекомендации для учителей</w:t>
      </w:r>
    </w:p>
    <w:p w14:paraId="7287ADF8" w14:textId="0A570390" w:rsidR="004C486A" w:rsidRPr="005E4D33" w:rsidRDefault="004C486A" w:rsidP="00A21348">
      <w:pPr>
        <w:numPr>
          <w:ilvl w:val="0"/>
          <w:numId w:val="47"/>
        </w:numPr>
        <w:jc w:val="both"/>
        <w:rPr>
          <w:color w:val="000000" w:themeColor="text1"/>
          <w:sz w:val="28"/>
          <w:szCs w:val="28"/>
        </w:rPr>
      </w:pPr>
      <w:r w:rsidRPr="005E4D33">
        <w:rPr>
          <w:b/>
          <w:bCs/>
          <w:color w:val="000000" w:themeColor="text1"/>
          <w:sz w:val="28"/>
          <w:szCs w:val="28"/>
        </w:rPr>
        <w:t>Для ликвидации «графической слепоты» (№ 8):</w:t>
      </w:r>
      <w:r w:rsidRPr="005E4D33">
        <w:rPr>
          <w:color w:val="000000" w:themeColor="text1"/>
          <w:sz w:val="28"/>
          <w:szCs w:val="28"/>
        </w:rPr>
        <w:t xml:space="preserve"> Внедрить упражнения на жесткую дифференциацию осей. До начала решения ученик должен обвести маркером обозначение функции (f(x) или f'(x)). Использовать парные карточки-тренажеры: один и тот же график исследовать сначала как график функции, а затем как график производной.</w:t>
      </w:r>
    </w:p>
    <w:p w14:paraId="5A29E5C6" w14:textId="77777777" w:rsidR="004C486A" w:rsidRPr="005E4D33" w:rsidRDefault="004C486A" w:rsidP="00A21348">
      <w:pPr>
        <w:numPr>
          <w:ilvl w:val="0"/>
          <w:numId w:val="47"/>
        </w:numPr>
        <w:jc w:val="both"/>
        <w:rPr>
          <w:color w:val="000000" w:themeColor="text1"/>
          <w:sz w:val="28"/>
          <w:szCs w:val="28"/>
        </w:rPr>
      </w:pPr>
      <w:r w:rsidRPr="005E4D33">
        <w:rPr>
          <w:b/>
          <w:bCs/>
          <w:color w:val="000000" w:themeColor="text1"/>
          <w:sz w:val="28"/>
          <w:szCs w:val="28"/>
        </w:rPr>
        <w:t>Для преодоления геометрического барьера (№ 14, 17):</w:t>
      </w:r>
      <w:r w:rsidRPr="005E4D33">
        <w:rPr>
          <w:color w:val="000000" w:themeColor="text1"/>
          <w:sz w:val="28"/>
          <w:szCs w:val="28"/>
        </w:rPr>
        <w:t xml:space="preserve"> Направить усилия этой группы исключительно на освоение </w:t>
      </w:r>
      <w:r w:rsidRPr="005E4D33">
        <w:rPr>
          <w:b/>
          <w:bCs/>
          <w:color w:val="000000" w:themeColor="text1"/>
          <w:sz w:val="28"/>
          <w:szCs w:val="28"/>
        </w:rPr>
        <w:t>подпункта «а» (доказательство)</w:t>
      </w:r>
      <w:r w:rsidRPr="005E4D33">
        <w:rPr>
          <w:color w:val="000000" w:themeColor="text1"/>
          <w:sz w:val="28"/>
          <w:szCs w:val="28"/>
        </w:rPr>
        <w:t>. Обучать учащихся обязательному построению плоских выносных чертежей для каждой пространственной грани. Запретить использование в тетрадях фраз «очевидно, что...» — каждое утверждение должно сопровождаться союзом «так как [свойство/теорема], то [следствие]».</w:t>
      </w:r>
    </w:p>
    <w:p w14:paraId="1460BF50" w14:textId="77777777" w:rsidR="004C486A" w:rsidRPr="005E4D33" w:rsidRDefault="004C486A" w:rsidP="00A21348">
      <w:pPr>
        <w:numPr>
          <w:ilvl w:val="0"/>
          <w:numId w:val="47"/>
        </w:numPr>
        <w:jc w:val="both"/>
        <w:rPr>
          <w:color w:val="000000" w:themeColor="text1"/>
          <w:sz w:val="28"/>
          <w:szCs w:val="28"/>
        </w:rPr>
      </w:pPr>
      <w:r w:rsidRPr="005E4D33">
        <w:rPr>
          <w:b/>
          <w:bCs/>
          <w:color w:val="000000" w:themeColor="text1"/>
          <w:sz w:val="28"/>
          <w:szCs w:val="28"/>
        </w:rPr>
        <w:lastRenderedPageBreak/>
        <w:t>Для введения в теорию параметров (№ 18):</w:t>
      </w:r>
      <w:r w:rsidRPr="005E4D33">
        <w:rPr>
          <w:color w:val="000000" w:themeColor="text1"/>
          <w:sz w:val="28"/>
          <w:szCs w:val="28"/>
        </w:rPr>
        <w:t xml:space="preserve"> Использовать сильную сторону группы — уверенное знание базовых функций из Части 1. Обучать школьников функционально-графическому методу (в плоскости $(x; a)$). Визуальное движение прямых на координатной сетке воспринимается учениками этой категории значительно легче, чем абстрактный алгебраический анализ систем неравенств.</w:t>
      </w:r>
    </w:p>
    <w:p w14:paraId="4C653438" w14:textId="77777777" w:rsidR="006205C4" w:rsidRPr="005E4D33" w:rsidRDefault="006205C4" w:rsidP="007019D4">
      <w:pPr>
        <w:pStyle w:val="a3"/>
        <w:spacing w:after="0" w:line="240" w:lineRule="auto"/>
        <w:ind w:left="0"/>
        <w:jc w:val="both"/>
        <w:rPr>
          <w:rFonts w:ascii="Times New Roman" w:hAnsi="Times New Roman"/>
          <w:bCs/>
          <w:iCs/>
          <w:color w:val="000000" w:themeColor="text1"/>
          <w:sz w:val="28"/>
          <w:szCs w:val="28"/>
        </w:rPr>
      </w:pPr>
    </w:p>
    <w:p w14:paraId="19FE3E0C" w14:textId="77777777" w:rsidR="006205C4" w:rsidRPr="005E4D33" w:rsidRDefault="006205C4" w:rsidP="007019D4">
      <w:pPr>
        <w:pStyle w:val="a3"/>
        <w:spacing w:after="0" w:line="240" w:lineRule="auto"/>
        <w:ind w:left="0"/>
        <w:jc w:val="both"/>
        <w:rPr>
          <w:rFonts w:ascii="Times New Roman" w:hAnsi="Times New Roman"/>
          <w:bCs/>
          <w:iCs/>
          <w:color w:val="000000" w:themeColor="text1"/>
        </w:rPr>
      </w:pPr>
    </w:p>
    <w:p w14:paraId="1D096483" w14:textId="77777777" w:rsidR="007019D4" w:rsidRPr="005E4D33" w:rsidRDefault="007019D4" w:rsidP="007019D4">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8A65F3" w:rsidRPr="005E4D33">
        <w:rPr>
          <w:bCs/>
          <w:i/>
          <w:iCs/>
          <w:color w:val="000000" w:themeColor="text1"/>
        </w:rPr>
        <w:t>3</w:t>
      </w:r>
      <w:r w:rsidRPr="005E4D33">
        <w:rPr>
          <w:bCs/>
          <w:i/>
          <w:iCs/>
          <w:color w:val="000000" w:themeColor="text1"/>
        </w:rPr>
        <w:t xml:space="preserve"> Таблицы 15)</w:t>
      </w:r>
    </w:p>
    <w:p w14:paraId="0C61AB3E" w14:textId="77777777" w:rsidR="0086607B" w:rsidRPr="005E4D33" w:rsidRDefault="0086607B" w:rsidP="0086607B">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17</w:t>
      </w:r>
      <w:r w:rsidR="00AF57A4" w:rsidRPr="005E4D33">
        <w:rPr>
          <w:noProof/>
          <w:color w:val="000000" w:themeColor="text1"/>
        </w:rPr>
        <w:fldChar w:fldCharType="end"/>
      </w:r>
    </w:p>
    <w:p w14:paraId="19F31F1A" w14:textId="77777777" w:rsidR="0086607B" w:rsidRPr="005E4D33" w:rsidRDefault="0086607B" w:rsidP="0086607B">
      <w:pPr>
        <w:ind w:firstLine="567"/>
        <w:jc w:val="both"/>
        <w:rPr>
          <w:bCs/>
          <w:i/>
          <w:iCs/>
          <w:color w:val="000000" w:themeColor="text1"/>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96"/>
        <w:gridCol w:w="8158"/>
      </w:tblGrid>
      <w:tr w:rsidR="0086607B" w:rsidRPr="005E4D33" w14:paraId="7A118A07" w14:textId="77777777" w:rsidTr="00F379D5">
        <w:tc>
          <w:tcPr>
            <w:tcW w:w="540" w:type="dxa"/>
            <w:shd w:val="clear" w:color="auto" w:fill="FFD966" w:themeFill="accent4" w:themeFillTint="99"/>
          </w:tcPr>
          <w:p w14:paraId="1EFCD70E" w14:textId="77777777" w:rsidR="0086607B" w:rsidRPr="005E4D33" w:rsidRDefault="0086607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п/п</w:t>
            </w:r>
          </w:p>
        </w:tc>
        <w:tc>
          <w:tcPr>
            <w:tcW w:w="5096" w:type="dxa"/>
            <w:shd w:val="clear" w:color="auto" w:fill="FFD966" w:themeFill="accent4" w:themeFillTint="99"/>
          </w:tcPr>
          <w:p w14:paraId="64D2E6CF" w14:textId="77777777" w:rsidR="0086607B" w:rsidRPr="005E4D33" w:rsidRDefault="0086607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Темы программы и умения</w:t>
            </w:r>
          </w:p>
        </w:tc>
        <w:tc>
          <w:tcPr>
            <w:tcW w:w="8158" w:type="dxa"/>
            <w:shd w:val="clear" w:color="auto" w:fill="FFD966" w:themeFill="accent4" w:themeFillTint="99"/>
          </w:tcPr>
          <w:p w14:paraId="09ED9248" w14:textId="77777777" w:rsidR="0086607B" w:rsidRPr="005E4D33" w:rsidRDefault="0086607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Класс</w:t>
            </w:r>
            <w:r w:rsidR="006B10E0" w:rsidRPr="005E4D33">
              <w:rPr>
                <w:rFonts w:ascii="Times New Roman" w:hAnsi="Times New Roman"/>
                <w:bCs/>
                <w:iCs/>
                <w:color w:val="000000" w:themeColor="text1"/>
                <w:sz w:val="24"/>
                <w:szCs w:val="24"/>
                <w:lang w:eastAsia="ru-RU"/>
              </w:rPr>
              <w:t>(-ы)</w:t>
            </w:r>
            <w:r w:rsidRPr="005E4D33">
              <w:rPr>
                <w:rFonts w:ascii="Times New Roman" w:hAnsi="Times New Roman"/>
                <w:bCs/>
                <w:iCs/>
                <w:color w:val="000000" w:themeColor="text1"/>
                <w:sz w:val="24"/>
                <w:szCs w:val="24"/>
                <w:lang w:eastAsia="ru-RU"/>
              </w:rPr>
              <w:t xml:space="preserve"> изучения в соответствии с ФОП</w:t>
            </w:r>
          </w:p>
        </w:tc>
      </w:tr>
      <w:tr w:rsidR="0086607B" w:rsidRPr="005E4D33" w14:paraId="7C1DF78B" w14:textId="77777777" w:rsidTr="002F0673">
        <w:tc>
          <w:tcPr>
            <w:tcW w:w="540" w:type="dxa"/>
          </w:tcPr>
          <w:p w14:paraId="0DE91F63" w14:textId="77777777" w:rsidR="0086607B" w:rsidRPr="005E4D33" w:rsidRDefault="0086607B"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p>
        </w:tc>
        <w:tc>
          <w:tcPr>
            <w:tcW w:w="5096" w:type="dxa"/>
          </w:tcPr>
          <w:p w14:paraId="4365E1B8" w14:textId="0FD6C160" w:rsidR="0086607B" w:rsidRPr="005E4D33" w:rsidRDefault="00A93145"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Функции и графики. Начало матанализа.</w:t>
            </w:r>
          </w:p>
        </w:tc>
        <w:tc>
          <w:tcPr>
            <w:tcW w:w="8158" w:type="dxa"/>
          </w:tcPr>
          <w:p w14:paraId="369137FF" w14:textId="76AA9414" w:rsidR="0086607B" w:rsidRPr="005E4D33" w:rsidRDefault="00DA5944"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7-9 классы</w:t>
            </w:r>
          </w:p>
        </w:tc>
      </w:tr>
      <w:tr w:rsidR="0086607B" w:rsidRPr="005E4D33" w14:paraId="4499FB26" w14:textId="77777777" w:rsidTr="002F0673">
        <w:tc>
          <w:tcPr>
            <w:tcW w:w="540" w:type="dxa"/>
          </w:tcPr>
          <w:p w14:paraId="24AE7B65" w14:textId="137563EB" w:rsidR="0086607B" w:rsidRPr="005E4D33" w:rsidRDefault="00DA5944"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2. </w:t>
            </w:r>
          </w:p>
        </w:tc>
        <w:tc>
          <w:tcPr>
            <w:tcW w:w="5096" w:type="dxa"/>
          </w:tcPr>
          <w:p w14:paraId="54C09ABF" w14:textId="7DD9DD38" w:rsidR="0086607B" w:rsidRPr="005E4D33" w:rsidRDefault="00725D01"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Многогранники. Тела вращения. Наглядная геометрия. Тригонометрия.</w:t>
            </w:r>
          </w:p>
        </w:tc>
        <w:tc>
          <w:tcPr>
            <w:tcW w:w="8158" w:type="dxa"/>
          </w:tcPr>
          <w:p w14:paraId="7BFD6F0B" w14:textId="5641B3FC" w:rsidR="0086607B" w:rsidRPr="005E4D33" w:rsidRDefault="00DA5944"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DA5944" w:rsidRPr="005E4D33" w14:paraId="3E969794" w14:textId="77777777" w:rsidTr="002F0673">
        <w:tc>
          <w:tcPr>
            <w:tcW w:w="540" w:type="dxa"/>
          </w:tcPr>
          <w:p w14:paraId="56684766" w14:textId="220443FC" w:rsidR="00DA5944" w:rsidRPr="005E4D33" w:rsidRDefault="00DA5944"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3.</w:t>
            </w:r>
          </w:p>
        </w:tc>
        <w:tc>
          <w:tcPr>
            <w:tcW w:w="5096" w:type="dxa"/>
          </w:tcPr>
          <w:p w14:paraId="7987E50D" w14:textId="2849C7EE" w:rsidR="00DA5944" w:rsidRPr="005E4D33" w:rsidRDefault="00085CB0"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Предметные результаты по отдельным темам курса «Геометрия». Наглядная геометрия. Тригонометрия.</w:t>
            </w:r>
          </w:p>
        </w:tc>
        <w:tc>
          <w:tcPr>
            <w:tcW w:w="8158" w:type="dxa"/>
          </w:tcPr>
          <w:p w14:paraId="6D6B0B1F" w14:textId="6E1A0494" w:rsidR="00DA5944" w:rsidRPr="005E4D33" w:rsidRDefault="00A93145"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DA5944" w:rsidRPr="005E4D33" w14:paraId="2E3E2C63" w14:textId="77777777" w:rsidTr="002F0673">
        <w:tc>
          <w:tcPr>
            <w:tcW w:w="540" w:type="dxa"/>
          </w:tcPr>
          <w:p w14:paraId="16941307" w14:textId="57181196" w:rsidR="00DA5944" w:rsidRPr="005E4D33" w:rsidRDefault="00DA5944"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4.</w:t>
            </w:r>
          </w:p>
        </w:tc>
        <w:tc>
          <w:tcPr>
            <w:tcW w:w="5096" w:type="dxa"/>
          </w:tcPr>
          <w:p w14:paraId="49AAB661" w14:textId="7C816CBF" w:rsidR="00DA5944" w:rsidRPr="005E4D33" w:rsidRDefault="00085CB0"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Уравнения и неравенства. Функции и графики. Начало матанализа. Решение текстовых задач. </w:t>
            </w:r>
          </w:p>
        </w:tc>
        <w:tc>
          <w:tcPr>
            <w:tcW w:w="8158" w:type="dxa"/>
          </w:tcPr>
          <w:p w14:paraId="352381FA" w14:textId="3C71EABD" w:rsidR="00DA5944" w:rsidRPr="005E4D33" w:rsidRDefault="00A93145"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6-9 классы</w:t>
            </w:r>
          </w:p>
        </w:tc>
      </w:tr>
    </w:tbl>
    <w:p w14:paraId="1F497E41" w14:textId="77777777" w:rsidR="00725D01" w:rsidRPr="005E4D33" w:rsidRDefault="00725D01" w:rsidP="00725D01">
      <w:pPr>
        <w:pStyle w:val="a3"/>
        <w:spacing w:after="0" w:line="240" w:lineRule="auto"/>
        <w:ind w:left="1429"/>
        <w:jc w:val="both"/>
        <w:rPr>
          <w:rFonts w:ascii="Times New Roman" w:hAnsi="Times New Roman"/>
          <w:bCs/>
          <w:iCs/>
          <w:color w:val="000000" w:themeColor="text1"/>
          <w:sz w:val="24"/>
          <w:szCs w:val="24"/>
          <w:lang w:eastAsia="ru-RU"/>
        </w:rPr>
      </w:pPr>
    </w:p>
    <w:p w14:paraId="6244A7E9" w14:textId="624229C6" w:rsidR="007019D4" w:rsidRPr="005E4D33" w:rsidRDefault="007019D4" w:rsidP="00A21348">
      <w:pPr>
        <w:pStyle w:val="a3"/>
        <w:numPr>
          <w:ilvl w:val="0"/>
          <w:numId w:val="1"/>
        </w:numPr>
        <w:spacing w:after="0" w:line="240" w:lineRule="auto"/>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Реалистичные «зоны роста» в части предметной подготовки</w:t>
      </w:r>
      <w:r w:rsidR="001F1067" w:rsidRPr="005E4D33">
        <w:rPr>
          <w:rFonts w:ascii="Times New Roman" w:hAnsi="Times New Roman"/>
          <w:bCs/>
          <w:iCs/>
          <w:color w:val="000000" w:themeColor="text1"/>
          <w:sz w:val="24"/>
          <w:szCs w:val="24"/>
          <w:lang w:eastAsia="ru-RU"/>
        </w:rPr>
        <w:t xml:space="preserve"> для уверенного получения 60-70 </w:t>
      </w:r>
      <w:proofErr w:type="spellStart"/>
      <w:r w:rsidR="001F1067" w:rsidRPr="005E4D33">
        <w:rPr>
          <w:rFonts w:ascii="Times New Roman" w:hAnsi="Times New Roman"/>
          <w:bCs/>
          <w:iCs/>
          <w:color w:val="000000" w:themeColor="text1"/>
          <w:sz w:val="24"/>
          <w:szCs w:val="24"/>
          <w:lang w:eastAsia="ru-RU"/>
        </w:rPr>
        <w:t>т.б</w:t>
      </w:r>
      <w:proofErr w:type="spellEnd"/>
      <w:r w:rsidR="001F1067" w:rsidRPr="005E4D33">
        <w:rPr>
          <w:rFonts w:ascii="Times New Roman" w:hAnsi="Times New Roman"/>
          <w:bCs/>
          <w:iCs/>
          <w:color w:val="000000" w:themeColor="text1"/>
          <w:sz w:val="24"/>
          <w:szCs w:val="24"/>
          <w:lang w:eastAsia="ru-RU"/>
        </w:rPr>
        <w:t>.</w:t>
      </w:r>
    </w:p>
    <w:p w14:paraId="198A1B33" w14:textId="77777777" w:rsidR="00725D01" w:rsidRPr="005E4D33" w:rsidRDefault="00725D01" w:rsidP="00725D01">
      <w:pPr>
        <w:pStyle w:val="a3"/>
        <w:spacing w:after="0" w:line="240" w:lineRule="auto"/>
        <w:ind w:left="1429"/>
        <w:jc w:val="both"/>
        <w:rPr>
          <w:rFonts w:ascii="Times New Roman" w:hAnsi="Times New Roman"/>
          <w:bCs/>
          <w:iCs/>
          <w:color w:val="000000" w:themeColor="text1"/>
          <w:sz w:val="24"/>
          <w:szCs w:val="24"/>
          <w:lang w:eastAsia="ru-RU"/>
        </w:rPr>
      </w:pPr>
    </w:p>
    <w:p w14:paraId="30A06A1D" w14:textId="77777777" w:rsidR="001A7B7A" w:rsidRPr="005E4D33" w:rsidRDefault="001A7B7A" w:rsidP="001A7B7A">
      <w:pPr>
        <w:spacing w:line="276" w:lineRule="auto"/>
        <w:jc w:val="both"/>
        <w:rPr>
          <w:color w:val="000000" w:themeColor="text1"/>
          <w:sz w:val="28"/>
          <w:szCs w:val="28"/>
        </w:rPr>
      </w:pPr>
      <w:r w:rsidRPr="005E4D33">
        <w:rPr>
          <w:color w:val="000000" w:themeColor="text1"/>
          <w:sz w:val="28"/>
          <w:szCs w:val="28"/>
        </w:rPr>
        <w:t>Для обеспечения учащимся группы «до 60 тестовых баллов» уверенного достижения целевого ориентира в диапазоне 61–70 баллов по профильной математике необходимо провести комплексную реорганизацию стратегии подготовки.</w:t>
      </w:r>
    </w:p>
    <w:p w14:paraId="1513ABFC" w14:textId="77777777" w:rsidR="001A7B7A" w:rsidRPr="005E4D33" w:rsidRDefault="001A7B7A" w:rsidP="001A7B7A">
      <w:pPr>
        <w:spacing w:line="276" w:lineRule="auto"/>
        <w:jc w:val="both"/>
        <w:rPr>
          <w:color w:val="000000" w:themeColor="text1"/>
          <w:sz w:val="28"/>
          <w:szCs w:val="28"/>
        </w:rPr>
      </w:pPr>
      <w:r w:rsidRPr="005E4D33">
        <w:rPr>
          <w:color w:val="000000" w:themeColor="text1"/>
          <w:sz w:val="28"/>
          <w:szCs w:val="28"/>
        </w:rPr>
        <w:t>Согласно кодификатору КИМ ЕГЭ по профильной математике, диапазон 61–70 тестовых баллов соответствует 12–14 первичным баллам. Наиболее реалистичный и безопасный путь достижения данного результата включает идеальное выполнение всех заданий Части 1 (12 баллов) и гарантированное получение одного балла за выполнение одного из подпунктов в Части 2 (например, задание № 13a или № 15).</w:t>
      </w:r>
    </w:p>
    <w:p w14:paraId="2EB9A708" w14:textId="77777777" w:rsidR="001A7B7A" w:rsidRPr="005E4D33" w:rsidRDefault="001A7B7A" w:rsidP="001A7B7A">
      <w:pPr>
        <w:spacing w:line="276" w:lineRule="auto"/>
        <w:jc w:val="both"/>
        <w:rPr>
          <w:color w:val="000000" w:themeColor="text1"/>
          <w:sz w:val="28"/>
          <w:szCs w:val="28"/>
        </w:rPr>
      </w:pPr>
      <w:r w:rsidRPr="005E4D33">
        <w:rPr>
          <w:color w:val="000000" w:themeColor="text1"/>
          <w:sz w:val="28"/>
          <w:szCs w:val="28"/>
        </w:rPr>
        <w:t>В целях достижения указанного целевого ориентира, ниже представлены методические рекомендации для учителя.</w:t>
      </w:r>
    </w:p>
    <w:p w14:paraId="2349B87F" w14:textId="2CBC4974" w:rsidR="001A7B7A" w:rsidRPr="005E4D33" w:rsidRDefault="001A7B7A" w:rsidP="001A7B7A">
      <w:pPr>
        <w:spacing w:line="276" w:lineRule="auto"/>
        <w:jc w:val="both"/>
        <w:outlineLvl w:val="2"/>
        <w:rPr>
          <w:b/>
          <w:bCs/>
          <w:i/>
          <w:iCs/>
          <w:color w:val="000000" w:themeColor="text1"/>
          <w:sz w:val="28"/>
          <w:szCs w:val="28"/>
        </w:rPr>
      </w:pPr>
      <w:r w:rsidRPr="005E4D33">
        <w:rPr>
          <w:b/>
          <w:bCs/>
          <w:i/>
          <w:iCs/>
          <w:color w:val="000000" w:themeColor="text1"/>
          <w:sz w:val="28"/>
          <w:szCs w:val="28"/>
        </w:rPr>
        <w:lastRenderedPageBreak/>
        <w:t>Корректировка тактических подходов и перераспределение акцентов (Принцип «Синица в руках»)</w:t>
      </w:r>
    </w:p>
    <w:p w14:paraId="5E37AAC4" w14:textId="77777777" w:rsidR="001A7B7A" w:rsidRPr="005E4D33" w:rsidRDefault="001A7B7A" w:rsidP="00A21348">
      <w:pPr>
        <w:numPr>
          <w:ilvl w:val="0"/>
          <w:numId w:val="48"/>
        </w:numPr>
        <w:spacing w:line="276" w:lineRule="auto"/>
        <w:jc w:val="both"/>
        <w:rPr>
          <w:color w:val="000000" w:themeColor="text1"/>
          <w:sz w:val="28"/>
          <w:szCs w:val="28"/>
        </w:rPr>
      </w:pPr>
      <w:r w:rsidRPr="005E4D33">
        <w:rPr>
          <w:b/>
          <w:bCs/>
          <w:color w:val="000000" w:themeColor="text1"/>
          <w:sz w:val="28"/>
          <w:szCs w:val="28"/>
        </w:rPr>
        <w:t>Запрет на многошаговые расчёты в Части 2 (подпункты «б»):</w:t>
      </w:r>
      <w:r w:rsidRPr="005E4D33">
        <w:rPr>
          <w:color w:val="000000" w:themeColor="text1"/>
          <w:sz w:val="28"/>
          <w:szCs w:val="28"/>
        </w:rPr>
        <w:t xml:space="preserve"> Следует отказаться от детального разбора заданий с многошаговыми расчётами, таких как геометрические задачи № 14 и № 17, в пользу учащихся данной группы. Вероятность успешного выполнения данных заданий на текущем уровне подготовки крайне низка (0,00%). Основные усилия должны быть направлены на повышение результативности выполнения заданий № 8, 11 и 12 Части 1 до уровня более 90%.</w:t>
      </w:r>
    </w:p>
    <w:p w14:paraId="189EF7BF" w14:textId="77777777" w:rsidR="001A7B7A" w:rsidRPr="005E4D33" w:rsidRDefault="001A7B7A" w:rsidP="00A21348">
      <w:pPr>
        <w:numPr>
          <w:ilvl w:val="0"/>
          <w:numId w:val="48"/>
        </w:numPr>
        <w:spacing w:line="276" w:lineRule="auto"/>
        <w:jc w:val="both"/>
        <w:rPr>
          <w:color w:val="000000" w:themeColor="text1"/>
          <w:sz w:val="28"/>
          <w:szCs w:val="28"/>
        </w:rPr>
      </w:pPr>
      <w:r w:rsidRPr="005E4D33">
        <w:rPr>
          <w:b/>
          <w:bCs/>
          <w:color w:val="000000" w:themeColor="text1"/>
          <w:sz w:val="28"/>
          <w:szCs w:val="28"/>
        </w:rPr>
        <w:t>Стратегия «Охота за 1 баллом»:</w:t>
      </w:r>
      <w:r w:rsidRPr="005E4D33">
        <w:rPr>
          <w:color w:val="000000" w:themeColor="text1"/>
          <w:sz w:val="28"/>
          <w:szCs w:val="28"/>
        </w:rPr>
        <w:t xml:space="preserve"> В Части 2 необходимо сосредоточить внимание учащихся на выполнении задания № 13a (алгебраическое решение тригонометрического уравнения без отбора корней) и выполнении базовых неравенств № 15. Эти задания являются наиболее доступными и </w:t>
      </w:r>
      <w:proofErr w:type="spellStart"/>
      <w:r w:rsidRPr="005E4D33">
        <w:rPr>
          <w:color w:val="000000" w:themeColor="text1"/>
          <w:sz w:val="28"/>
          <w:szCs w:val="28"/>
        </w:rPr>
        <w:t>алгоритмичными</w:t>
      </w:r>
      <w:proofErr w:type="spellEnd"/>
      <w:r w:rsidRPr="005E4D33">
        <w:rPr>
          <w:color w:val="000000" w:themeColor="text1"/>
          <w:sz w:val="28"/>
          <w:szCs w:val="28"/>
        </w:rPr>
        <w:t xml:space="preserve"> в блоке повышенной сложности, что позволяет учащимся данной группы достичь максимального результата при минимальных затратах времени.</w:t>
      </w:r>
    </w:p>
    <w:p w14:paraId="25932C5C" w14:textId="06B12BF8" w:rsidR="001A7B7A" w:rsidRPr="005E4D33" w:rsidRDefault="001A7B7A" w:rsidP="001A7B7A">
      <w:pPr>
        <w:spacing w:line="276" w:lineRule="auto"/>
        <w:jc w:val="both"/>
        <w:outlineLvl w:val="2"/>
        <w:rPr>
          <w:b/>
          <w:bCs/>
          <w:i/>
          <w:iCs/>
          <w:color w:val="000000" w:themeColor="text1"/>
          <w:sz w:val="28"/>
          <w:szCs w:val="28"/>
        </w:rPr>
      </w:pPr>
      <w:r w:rsidRPr="005E4D33">
        <w:rPr>
          <w:b/>
          <w:bCs/>
          <w:i/>
          <w:iCs/>
          <w:color w:val="000000" w:themeColor="text1"/>
          <w:sz w:val="28"/>
          <w:szCs w:val="28"/>
        </w:rPr>
        <w:t>Методические приёмы для устранения дефицитов в целевых заданиях</w:t>
      </w:r>
    </w:p>
    <w:p w14:paraId="1A199453" w14:textId="77777777" w:rsidR="001A7B7A" w:rsidRPr="005E4D33" w:rsidRDefault="001A7B7A" w:rsidP="001A7B7A">
      <w:pPr>
        <w:spacing w:line="276" w:lineRule="auto"/>
        <w:jc w:val="both"/>
        <w:outlineLvl w:val="3"/>
        <w:rPr>
          <w:b/>
          <w:bCs/>
          <w:color w:val="000000" w:themeColor="text1"/>
          <w:sz w:val="28"/>
          <w:szCs w:val="28"/>
        </w:rPr>
      </w:pPr>
      <w:r w:rsidRPr="005E4D33">
        <w:rPr>
          <w:b/>
          <w:bCs/>
          <w:color w:val="000000" w:themeColor="text1"/>
          <w:sz w:val="28"/>
          <w:szCs w:val="28"/>
        </w:rPr>
        <w:t>Модуль «Начала анализа» (Задание № 8) — Повышение результативности с 37,91% до более 85%</w:t>
      </w:r>
    </w:p>
    <w:p w14:paraId="625BF1E4" w14:textId="77777777" w:rsidR="001A7B7A" w:rsidRPr="005E4D33" w:rsidRDefault="001A7B7A" w:rsidP="00A21348">
      <w:pPr>
        <w:numPr>
          <w:ilvl w:val="0"/>
          <w:numId w:val="49"/>
        </w:numPr>
        <w:spacing w:line="276" w:lineRule="auto"/>
        <w:jc w:val="both"/>
        <w:rPr>
          <w:color w:val="000000" w:themeColor="text1"/>
          <w:sz w:val="28"/>
          <w:szCs w:val="28"/>
        </w:rPr>
      </w:pPr>
      <w:r w:rsidRPr="005E4D33">
        <w:rPr>
          <w:b/>
          <w:bCs/>
          <w:color w:val="000000" w:themeColor="text1"/>
          <w:sz w:val="28"/>
          <w:szCs w:val="28"/>
        </w:rPr>
        <w:t>Приём «Маркировка осей»:</w:t>
      </w:r>
      <w:r w:rsidRPr="005E4D33">
        <w:rPr>
          <w:color w:val="000000" w:themeColor="text1"/>
          <w:sz w:val="28"/>
          <w:szCs w:val="28"/>
        </w:rPr>
        <w:t xml:space="preserve"> Необходимо ввести обязательное правило, согласно которому перед прочтением текста задачи учащийся должен обвести цветным маркером название вертикальной оси (y = f(x) или y = f'(x)). Это позволит учащимся быстрее ориентироваться в условиях задачи и минимизировать ошибки.</w:t>
      </w:r>
    </w:p>
    <w:p w14:paraId="7C5BAB70" w14:textId="77777777" w:rsidR="001A7B7A" w:rsidRPr="005E4D33" w:rsidRDefault="001A7B7A" w:rsidP="00A21348">
      <w:pPr>
        <w:numPr>
          <w:ilvl w:val="0"/>
          <w:numId w:val="49"/>
        </w:numPr>
        <w:spacing w:line="276" w:lineRule="auto"/>
        <w:jc w:val="both"/>
        <w:rPr>
          <w:color w:val="000000" w:themeColor="text1"/>
          <w:sz w:val="28"/>
          <w:szCs w:val="28"/>
        </w:rPr>
      </w:pPr>
      <w:r w:rsidRPr="005E4D33">
        <w:rPr>
          <w:b/>
          <w:bCs/>
          <w:color w:val="000000" w:themeColor="text1"/>
          <w:sz w:val="28"/>
          <w:szCs w:val="28"/>
        </w:rPr>
        <w:t>Табличные карточки-переводчики:</w:t>
      </w:r>
      <w:r w:rsidRPr="005E4D33">
        <w:rPr>
          <w:color w:val="000000" w:themeColor="text1"/>
          <w:sz w:val="28"/>
          <w:szCs w:val="28"/>
        </w:rPr>
        <w:t xml:space="preserve"> Для учащихся, склонных к репродуктивному мышлению, рекомендуется предоставить готовую матрицу соответствия. В случае, если на графике f'(x) кривая лежит выше оси X, ученик должен записать: «Производная &gt; 0, функция возрастает». Рекомендуется запретить детальный анализ «вершин холмов» на графике производной.</w:t>
      </w:r>
    </w:p>
    <w:p w14:paraId="63CCF24E" w14:textId="77777777" w:rsidR="001A7B7A" w:rsidRPr="005E4D33" w:rsidRDefault="001A7B7A" w:rsidP="001A7B7A">
      <w:pPr>
        <w:spacing w:line="276" w:lineRule="auto"/>
        <w:jc w:val="both"/>
        <w:outlineLvl w:val="3"/>
        <w:rPr>
          <w:b/>
          <w:bCs/>
          <w:color w:val="000000" w:themeColor="text1"/>
          <w:sz w:val="28"/>
          <w:szCs w:val="28"/>
        </w:rPr>
      </w:pPr>
      <w:r w:rsidRPr="005E4D33">
        <w:rPr>
          <w:b/>
          <w:bCs/>
          <w:color w:val="000000" w:themeColor="text1"/>
          <w:sz w:val="28"/>
          <w:szCs w:val="28"/>
        </w:rPr>
        <w:t>Модуль «Геометрия Части 2» (Задания № 14, 17) — Выход из зоны нулевых результатов</w:t>
      </w:r>
    </w:p>
    <w:p w14:paraId="487875AC" w14:textId="77777777" w:rsidR="001A7B7A" w:rsidRPr="005E4D33" w:rsidRDefault="001A7B7A" w:rsidP="00A21348">
      <w:pPr>
        <w:numPr>
          <w:ilvl w:val="0"/>
          <w:numId w:val="50"/>
        </w:numPr>
        <w:spacing w:line="276" w:lineRule="auto"/>
        <w:jc w:val="both"/>
        <w:rPr>
          <w:color w:val="000000" w:themeColor="text1"/>
          <w:sz w:val="28"/>
          <w:szCs w:val="28"/>
        </w:rPr>
      </w:pPr>
      <w:r w:rsidRPr="005E4D33">
        <w:rPr>
          <w:b/>
          <w:bCs/>
          <w:color w:val="000000" w:themeColor="text1"/>
          <w:sz w:val="28"/>
          <w:szCs w:val="28"/>
        </w:rPr>
        <w:t>Метод «Плоского выноса»:</w:t>
      </w:r>
      <w:r w:rsidRPr="005E4D33">
        <w:rPr>
          <w:color w:val="000000" w:themeColor="text1"/>
          <w:sz w:val="28"/>
          <w:szCs w:val="28"/>
        </w:rPr>
        <w:t xml:space="preserve"> Основной проблемой учащихся в стереометрии (задание № 14) является восприятие трёхмерных рисунков. Рекомендуется обучать учащихся правилу: «Выделить плоскость — нарисовать её отдельно на полях как обычный плоский треугольник или квадрат». Все расчёты и доказательства углов должны проводиться исключительно на выносных чертежах.</w:t>
      </w:r>
    </w:p>
    <w:p w14:paraId="5047316F" w14:textId="77777777" w:rsidR="001A7B7A" w:rsidRPr="005E4D33" w:rsidRDefault="001A7B7A" w:rsidP="00A21348">
      <w:pPr>
        <w:numPr>
          <w:ilvl w:val="0"/>
          <w:numId w:val="50"/>
        </w:numPr>
        <w:spacing w:line="276" w:lineRule="auto"/>
        <w:jc w:val="both"/>
        <w:rPr>
          <w:color w:val="000000" w:themeColor="text1"/>
          <w:sz w:val="28"/>
          <w:szCs w:val="28"/>
        </w:rPr>
      </w:pPr>
      <w:r w:rsidRPr="005E4D33">
        <w:rPr>
          <w:b/>
          <w:bCs/>
          <w:color w:val="000000" w:themeColor="text1"/>
          <w:sz w:val="28"/>
          <w:szCs w:val="28"/>
        </w:rPr>
        <w:lastRenderedPageBreak/>
        <w:t>Тренинг «Конфигурации-ловушки» для задания № 17:</w:t>
      </w:r>
      <w:r w:rsidRPr="005E4D33">
        <w:rPr>
          <w:color w:val="000000" w:themeColor="text1"/>
          <w:sz w:val="28"/>
          <w:szCs w:val="28"/>
        </w:rPr>
        <w:t xml:space="preserve"> Для преодоления шаблонности мышления необходимо разбирать задачи без готовых рисунков. Рекомендуется давать задание: «Построить чертёж к условию: высота треугольника делит сторону на отрезки 3 и 5». Поощрять учащихся, предлагающих два варианта решения: когда высота падает внутри треугольника (остроугольный треугольник) и когда высота падает на продолжение стороны (тупоугольный треугольник).</w:t>
      </w:r>
    </w:p>
    <w:p w14:paraId="56404305" w14:textId="77777777" w:rsidR="001A7B7A" w:rsidRPr="005E4D33" w:rsidRDefault="001A7B7A" w:rsidP="001A7B7A">
      <w:pPr>
        <w:spacing w:line="276" w:lineRule="auto"/>
        <w:jc w:val="both"/>
        <w:outlineLvl w:val="3"/>
        <w:rPr>
          <w:b/>
          <w:bCs/>
          <w:color w:val="000000" w:themeColor="text1"/>
          <w:sz w:val="28"/>
          <w:szCs w:val="28"/>
        </w:rPr>
      </w:pPr>
      <w:r w:rsidRPr="005E4D33">
        <w:rPr>
          <w:b/>
          <w:bCs/>
          <w:color w:val="000000" w:themeColor="text1"/>
          <w:sz w:val="28"/>
          <w:szCs w:val="28"/>
        </w:rPr>
        <w:t>Модуль «Параметры» (Задание № 18) — Использование сильных сторон</w:t>
      </w:r>
    </w:p>
    <w:p w14:paraId="7A57EC88" w14:textId="77777777" w:rsidR="001A7B7A" w:rsidRPr="005E4D33" w:rsidRDefault="001A7B7A" w:rsidP="00A21348">
      <w:pPr>
        <w:numPr>
          <w:ilvl w:val="0"/>
          <w:numId w:val="51"/>
        </w:numPr>
        <w:spacing w:line="276" w:lineRule="auto"/>
        <w:jc w:val="both"/>
        <w:rPr>
          <w:color w:val="000000" w:themeColor="text1"/>
          <w:sz w:val="28"/>
          <w:szCs w:val="28"/>
        </w:rPr>
      </w:pPr>
      <w:r w:rsidRPr="005E4D33">
        <w:rPr>
          <w:b/>
          <w:bCs/>
          <w:color w:val="000000" w:themeColor="text1"/>
          <w:sz w:val="28"/>
          <w:szCs w:val="28"/>
        </w:rPr>
        <w:t>Эксплуатация сильной базы:</w:t>
      </w:r>
      <w:r w:rsidRPr="005E4D33">
        <w:rPr>
          <w:color w:val="000000" w:themeColor="text1"/>
          <w:sz w:val="28"/>
          <w:szCs w:val="28"/>
        </w:rPr>
        <w:t xml:space="preserve"> Рекомендуется опираться на тот факт, что учащиеся успешно решают простейшие уравнения (№ 6, 91,21% выполнения). Задание № 18 следует представлять не как высшую математику, а как обыденное уравнение из № 6, где одно из чисел заменено буквой a.</w:t>
      </w:r>
    </w:p>
    <w:p w14:paraId="1A1A15D2" w14:textId="77777777" w:rsidR="001A7B7A" w:rsidRPr="005E4D33" w:rsidRDefault="001A7B7A" w:rsidP="00A21348">
      <w:pPr>
        <w:numPr>
          <w:ilvl w:val="0"/>
          <w:numId w:val="51"/>
        </w:numPr>
        <w:spacing w:line="276" w:lineRule="auto"/>
        <w:jc w:val="both"/>
        <w:rPr>
          <w:color w:val="000000" w:themeColor="text1"/>
          <w:sz w:val="28"/>
          <w:szCs w:val="28"/>
        </w:rPr>
      </w:pPr>
      <w:r w:rsidRPr="005E4D33">
        <w:rPr>
          <w:b/>
          <w:bCs/>
          <w:color w:val="000000" w:themeColor="text1"/>
          <w:sz w:val="28"/>
          <w:szCs w:val="28"/>
        </w:rPr>
        <w:t>Графический метод (x; a):</w:t>
      </w:r>
      <w:r w:rsidRPr="005E4D33">
        <w:rPr>
          <w:color w:val="000000" w:themeColor="text1"/>
          <w:sz w:val="28"/>
          <w:szCs w:val="28"/>
        </w:rPr>
        <w:t xml:space="preserve"> Не рекомендуется обучать данную группу аналитическому раскрытию систем неравенств с параметром, так как это может вызвать логическую путаницу. Рекомендуется обучать учащихся построению графиков прямых и парабол на плоскости, где вместо оси Y стоит ось параметров a. Визуальное пересечение линий будет более успешным для данной группы учащихся.</w:t>
      </w:r>
    </w:p>
    <w:p w14:paraId="75C3C8DE" w14:textId="381E7F77" w:rsidR="001A7B7A" w:rsidRPr="005E4D33" w:rsidRDefault="001A7B7A" w:rsidP="001A7B7A">
      <w:pPr>
        <w:spacing w:line="276" w:lineRule="auto"/>
        <w:jc w:val="both"/>
        <w:outlineLvl w:val="2"/>
        <w:rPr>
          <w:b/>
          <w:bCs/>
          <w:i/>
          <w:iCs/>
          <w:color w:val="000000" w:themeColor="text1"/>
          <w:sz w:val="28"/>
          <w:szCs w:val="28"/>
        </w:rPr>
      </w:pPr>
      <w:r w:rsidRPr="005E4D33">
        <w:rPr>
          <w:b/>
          <w:bCs/>
          <w:i/>
          <w:iCs/>
          <w:color w:val="000000" w:themeColor="text1"/>
          <w:sz w:val="28"/>
          <w:szCs w:val="28"/>
        </w:rPr>
        <w:t>Технология контроля и «Экзаменационный симулятор»</w:t>
      </w:r>
    </w:p>
    <w:p w14:paraId="72FDD399" w14:textId="77777777" w:rsidR="001A7B7A" w:rsidRPr="005E4D33" w:rsidRDefault="001A7B7A" w:rsidP="00A21348">
      <w:pPr>
        <w:numPr>
          <w:ilvl w:val="0"/>
          <w:numId w:val="52"/>
        </w:numPr>
        <w:spacing w:line="276" w:lineRule="auto"/>
        <w:jc w:val="both"/>
        <w:rPr>
          <w:color w:val="000000" w:themeColor="text1"/>
          <w:sz w:val="28"/>
          <w:szCs w:val="28"/>
        </w:rPr>
      </w:pPr>
      <w:r w:rsidRPr="005E4D33">
        <w:rPr>
          <w:b/>
          <w:bCs/>
          <w:color w:val="000000" w:themeColor="text1"/>
          <w:sz w:val="28"/>
          <w:szCs w:val="28"/>
        </w:rPr>
        <w:t>Введение коэффициента регулятивного брака:</w:t>
      </w:r>
      <w:r w:rsidRPr="005E4D33">
        <w:rPr>
          <w:color w:val="000000" w:themeColor="text1"/>
          <w:sz w:val="28"/>
          <w:szCs w:val="28"/>
        </w:rPr>
        <w:t xml:space="preserve"> При проверке школьных пробных работ рекомендуется ввести внутренний штраф. Если ученик решает задачу Части 1 по смыслу верно, но допускает арифметическую или знаковую ошибку, это свидетельствует о метапредметном дефиците самоконтроля. Рекомендуется обязать учащегося выполнить три аналогичных задания с обязательной письменной проверкой.</w:t>
      </w:r>
    </w:p>
    <w:p w14:paraId="0EAB849A" w14:textId="77777777" w:rsidR="001A7B7A" w:rsidRPr="005E4D33" w:rsidRDefault="001A7B7A" w:rsidP="00A21348">
      <w:pPr>
        <w:numPr>
          <w:ilvl w:val="0"/>
          <w:numId w:val="52"/>
        </w:numPr>
        <w:spacing w:line="276" w:lineRule="auto"/>
        <w:jc w:val="both"/>
        <w:rPr>
          <w:color w:val="000000" w:themeColor="text1"/>
          <w:sz w:val="28"/>
          <w:szCs w:val="28"/>
        </w:rPr>
      </w:pPr>
      <w:r w:rsidRPr="005E4D33">
        <w:rPr>
          <w:b/>
          <w:bCs/>
          <w:color w:val="000000" w:themeColor="text1"/>
          <w:sz w:val="28"/>
          <w:szCs w:val="28"/>
        </w:rPr>
        <w:t>Ограничение времени на Часть 1:</w:t>
      </w:r>
      <w:r w:rsidRPr="005E4D33">
        <w:rPr>
          <w:color w:val="000000" w:themeColor="text1"/>
          <w:sz w:val="28"/>
          <w:szCs w:val="28"/>
        </w:rPr>
        <w:t xml:space="preserve"> На уроках-интенсивах рекомендуется требовать, чтобы вся Часть 1 была выполнена учащимися за 45–50 минут. Оставшиеся 3 часа экзамена должны быть направлены на спокойное, вдумчивое написание и перепроверку заданий № 13a и № 15.</w:t>
      </w:r>
    </w:p>
    <w:p w14:paraId="0CC858AF" w14:textId="77777777" w:rsidR="001A7B7A" w:rsidRPr="005E4D33" w:rsidRDefault="001A7B7A" w:rsidP="001A7B7A">
      <w:pPr>
        <w:pStyle w:val="a3"/>
        <w:spacing w:after="0" w:line="240" w:lineRule="auto"/>
        <w:ind w:left="0"/>
        <w:jc w:val="both"/>
        <w:rPr>
          <w:rFonts w:ascii="Times New Roman" w:hAnsi="Times New Roman"/>
          <w:bCs/>
          <w:iCs/>
          <w:color w:val="000000" w:themeColor="text1"/>
          <w:sz w:val="28"/>
          <w:szCs w:val="28"/>
        </w:rPr>
      </w:pPr>
    </w:p>
    <w:p w14:paraId="04EE80C3" w14:textId="77777777" w:rsidR="007019D4" w:rsidRPr="005E4D33" w:rsidRDefault="007019D4"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5E4D33">
        <w:rPr>
          <w:rFonts w:ascii="Times New Roman" w:hAnsi="Times New Roman"/>
          <w:color w:val="000000" w:themeColor="text1"/>
          <w:szCs w:val="28"/>
          <w:lang w:val="ru-RU"/>
        </w:rPr>
        <w:t xml:space="preserve"> участник</w:t>
      </w:r>
      <w:r w:rsidR="00D711F6" w:rsidRPr="005E4D33">
        <w:rPr>
          <w:rFonts w:ascii="Times New Roman" w:hAnsi="Times New Roman"/>
          <w:color w:val="000000" w:themeColor="text1"/>
          <w:szCs w:val="28"/>
          <w:lang w:val="ru-RU"/>
        </w:rPr>
        <w:t>ами</w:t>
      </w:r>
      <w:r w:rsidR="008833D5" w:rsidRPr="005E4D33">
        <w:rPr>
          <w:rFonts w:ascii="Times New Roman" w:hAnsi="Times New Roman"/>
          <w:color w:val="000000" w:themeColor="text1"/>
          <w:szCs w:val="28"/>
          <w:lang w:val="ru-RU"/>
        </w:rPr>
        <w:t xml:space="preserve"> ЕГЭ с</w:t>
      </w:r>
      <w:r w:rsidR="00D711F6" w:rsidRPr="005E4D33">
        <w:rPr>
          <w:rFonts w:ascii="Times New Roman" w:hAnsi="Times New Roman"/>
          <w:color w:val="000000" w:themeColor="text1"/>
          <w:szCs w:val="28"/>
          <w:lang w:val="ru-RU"/>
        </w:rPr>
        <w:t> </w:t>
      </w:r>
      <w:r w:rsidR="008833D5" w:rsidRPr="005E4D33">
        <w:rPr>
          <w:rFonts w:ascii="Times New Roman" w:hAnsi="Times New Roman"/>
          <w:color w:val="000000" w:themeColor="text1"/>
          <w:szCs w:val="28"/>
          <w:lang w:val="ru-RU"/>
        </w:rPr>
        <w:t>низким уровнем подготовки</w:t>
      </w:r>
    </w:p>
    <w:p w14:paraId="4CCE7635" w14:textId="77777777" w:rsidR="007019D4" w:rsidRPr="005E4D33" w:rsidRDefault="007019D4" w:rsidP="007019D4">
      <w:pPr>
        <w:ind w:firstLine="567"/>
        <w:contextualSpacing/>
        <w:jc w:val="both"/>
        <w:rPr>
          <w:i/>
          <w:iCs/>
          <w:color w:val="000000" w:themeColor="text1"/>
        </w:rPr>
      </w:pPr>
    </w:p>
    <w:p w14:paraId="2799A007" w14:textId="77777777" w:rsidR="007019D4" w:rsidRPr="005E4D33" w:rsidRDefault="007019D4" w:rsidP="007019D4">
      <w:pPr>
        <w:ind w:firstLine="567"/>
        <w:contextualSpacing/>
        <w:jc w:val="both"/>
        <w:rPr>
          <w:i/>
          <w:iCs/>
          <w:color w:val="000000" w:themeColor="text1"/>
        </w:rPr>
      </w:pPr>
      <w:r w:rsidRPr="005E4D33">
        <w:rPr>
          <w:i/>
          <w:iCs/>
          <w:color w:val="000000" w:themeColor="text1"/>
        </w:rPr>
        <w:lastRenderedPageBreak/>
        <w:t>В данном пункте рассматриваются метапредметные результаты ФГОС (</w:t>
      </w:r>
      <w:r w:rsidRPr="005E4D33">
        <w:rPr>
          <w:i/>
          <w:color w:val="000000" w:themeColor="text1"/>
        </w:rPr>
        <w:t>познавательные, коммуникативные, регулятивные (самоорганизация и самоконтроль)</w:t>
      </w:r>
      <w:r w:rsidRPr="005E4D33">
        <w:rPr>
          <w:i/>
          <w:iCs/>
          <w:color w:val="000000" w:themeColor="text1"/>
        </w:rPr>
        <w:t xml:space="preserve">) (далее – метапредметные умения), которые могли повлиять на выполнение заданий КИМ. </w:t>
      </w:r>
    </w:p>
    <w:p w14:paraId="4B9CFF0A" w14:textId="77777777" w:rsidR="007019D4" w:rsidRPr="005E4D33" w:rsidRDefault="007019D4" w:rsidP="007019D4">
      <w:pPr>
        <w:ind w:firstLine="567"/>
        <w:contextualSpacing/>
        <w:jc w:val="both"/>
        <w:rPr>
          <w:i/>
          <w:color w:val="000000" w:themeColor="text1"/>
        </w:rPr>
      </w:pPr>
      <w:r w:rsidRPr="005E4D33">
        <w:rPr>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60F0FBF2" w14:textId="77777777" w:rsidR="007019D4" w:rsidRPr="005E4D33" w:rsidRDefault="007019D4" w:rsidP="007019D4">
      <w:pPr>
        <w:ind w:firstLine="567"/>
        <w:contextualSpacing/>
        <w:jc w:val="both"/>
        <w:rPr>
          <w:i/>
          <w:color w:val="000000" w:themeColor="text1"/>
        </w:rPr>
      </w:pPr>
      <w:r w:rsidRPr="005E4D33">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17FE6089" w14:textId="77777777" w:rsidR="007019D4" w:rsidRPr="005E4D33" w:rsidRDefault="007019D4" w:rsidP="007019D4">
      <w:pPr>
        <w:ind w:firstLine="567"/>
        <w:contextualSpacing/>
        <w:jc w:val="both"/>
        <w:rPr>
          <w:bCs/>
          <w:i/>
          <w:iCs/>
          <w:color w:val="000000" w:themeColor="text1"/>
        </w:rPr>
      </w:pPr>
    </w:p>
    <w:p w14:paraId="14CA37A5" w14:textId="77777777" w:rsidR="007019D4" w:rsidRPr="005E4D33" w:rsidRDefault="007019D4"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7E0F56B5" w14:textId="77777777" w:rsidR="00DB6A6B" w:rsidRPr="005E4D33" w:rsidRDefault="00DB6A6B" w:rsidP="00C6010C">
      <w:pPr>
        <w:spacing w:line="276" w:lineRule="auto"/>
        <w:jc w:val="both"/>
        <w:rPr>
          <w:color w:val="000000" w:themeColor="text1"/>
          <w:sz w:val="28"/>
          <w:szCs w:val="28"/>
        </w:rPr>
      </w:pPr>
    </w:p>
    <w:p w14:paraId="7195D454" w14:textId="555A2376"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Анализ результатов участников экзамена, относящихся к группе «до 60 баллов» (от минимального порога успешности до 60 баллов), демонстрирует, что уровень их предметных достижений строго коррелирует с уровнем сформированности универсальных учебных действий (УУД). Переход от успешного выполнения одних заданий к полному неуспеху в других наглядно иллюстрирует дефицит метапредметных компетенций.</w:t>
      </w:r>
    </w:p>
    <w:p w14:paraId="1BFF9806"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Ниже представлен развернутый аналитический комментарий, структурированный по ключевым группам заданий.</w:t>
      </w:r>
    </w:p>
    <w:p w14:paraId="3777DB3F" w14:textId="77777777" w:rsidR="00C6010C" w:rsidRPr="005E4D33" w:rsidRDefault="00C6010C" w:rsidP="00C6010C">
      <w:pPr>
        <w:spacing w:line="276" w:lineRule="auto"/>
        <w:ind w:left="720"/>
        <w:jc w:val="both"/>
        <w:outlineLvl w:val="2"/>
        <w:rPr>
          <w:b/>
          <w:bCs/>
          <w:color w:val="000000" w:themeColor="text1"/>
          <w:sz w:val="28"/>
          <w:szCs w:val="28"/>
        </w:rPr>
      </w:pPr>
      <w:r w:rsidRPr="005E4D33">
        <w:rPr>
          <w:b/>
          <w:bCs/>
          <w:color w:val="000000" w:themeColor="text1"/>
          <w:sz w:val="28"/>
          <w:szCs w:val="28"/>
        </w:rPr>
        <w:t>Группа 1. Шаблонно-алгоритмические задания (Задания № 1, 2, 4, 6)</w:t>
      </w:r>
    </w:p>
    <w:p w14:paraId="0C22DB27"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В данной группе заданий участники демонстрируют высокий уровень результативности (от 81,87% до 91,21%), что является их основным преимуществом.</w:t>
      </w:r>
    </w:p>
    <w:p w14:paraId="303E23C9"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5AEFADD6" w14:textId="77777777" w:rsidR="00C6010C" w:rsidRPr="005E4D33" w:rsidRDefault="00C6010C" w:rsidP="00A21348">
      <w:pPr>
        <w:numPr>
          <w:ilvl w:val="0"/>
          <w:numId w:val="53"/>
        </w:numPr>
        <w:spacing w:line="276" w:lineRule="auto"/>
        <w:jc w:val="both"/>
        <w:rPr>
          <w:color w:val="000000" w:themeColor="text1"/>
          <w:sz w:val="28"/>
          <w:szCs w:val="28"/>
        </w:rPr>
      </w:pPr>
      <w:r w:rsidRPr="005E4D33">
        <w:rPr>
          <w:color w:val="000000" w:themeColor="text1"/>
          <w:sz w:val="28"/>
          <w:szCs w:val="28"/>
        </w:rPr>
        <w:t>Регулятивные УУД: способность действовать в соответствии с заданным линейным алгоритмом.</w:t>
      </w:r>
    </w:p>
    <w:p w14:paraId="37ECC016" w14:textId="77777777" w:rsidR="00C6010C" w:rsidRPr="005E4D33" w:rsidRDefault="00C6010C" w:rsidP="00A21348">
      <w:pPr>
        <w:numPr>
          <w:ilvl w:val="0"/>
          <w:numId w:val="53"/>
        </w:numPr>
        <w:spacing w:line="276" w:lineRule="auto"/>
        <w:jc w:val="both"/>
        <w:rPr>
          <w:color w:val="000000" w:themeColor="text1"/>
          <w:sz w:val="28"/>
          <w:szCs w:val="28"/>
        </w:rPr>
      </w:pPr>
      <w:r w:rsidRPr="005E4D33">
        <w:rPr>
          <w:color w:val="000000" w:themeColor="text1"/>
          <w:sz w:val="28"/>
          <w:szCs w:val="28"/>
        </w:rPr>
        <w:t>Познавательные УУД: базовое знаково-символическое кодирование в одномерных системах.</w:t>
      </w:r>
    </w:p>
    <w:p w14:paraId="1091E190"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Проявление сформированности умений:</w:t>
      </w:r>
      <w:r w:rsidRPr="005E4D33">
        <w:rPr>
          <w:color w:val="000000" w:themeColor="text1"/>
          <w:sz w:val="28"/>
          <w:szCs w:val="28"/>
        </w:rPr>
        <w:t xml:space="preserve"> Участники успешно справляются с заданиями, если они носят репродуктивный характер. Высокий уровень базового алгоритмического мышления позволяет им безошибочно решать простейшие уравнения (Задание № 6 — 91,21%) и применять классическую формулу вероятности (Задание № 4 — 86,81%). Обучающиеся демонстрируют умение работать с заданиями, где текстовый компонент краток, а математическая модель очевидна и не требует структурного анализа или учета скрытых ограничений.</w:t>
      </w:r>
    </w:p>
    <w:p w14:paraId="4787156C" w14:textId="77777777" w:rsidR="00C6010C" w:rsidRPr="005E4D33" w:rsidRDefault="00C6010C" w:rsidP="00C6010C">
      <w:pPr>
        <w:spacing w:line="276" w:lineRule="auto"/>
        <w:ind w:left="720"/>
        <w:jc w:val="both"/>
        <w:outlineLvl w:val="2"/>
        <w:rPr>
          <w:b/>
          <w:bCs/>
          <w:color w:val="000000" w:themeColor="text1"/>
          <w:sz w:val="28"/>
          <w:szCs w:val="28"/>
        </w:rPr>
      </w:pPr>
      <w:r w:rsidRPr="005E4D33">
        <w:rPr>
          <w:b/>
          <w:bCs/>
          <w:color w:val="000000" w:themeColor="text1"/>
          <w:sz w:val="28"/>
          <w:szCs w:val="28"/>
        </w:rPr>
        <w:t>Группа 2. Сложные знаково-символические модели и начальные элементы анализа (Задания № 8, 11)</w:t>
      </w:r>
    </w:p>
    <w:p w14:paraId="244DAE59"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lastRenderedPageBreak/>
        <w:t>В данном блоке отмечается значительное снижение результативности: Задание № 11 выполняется на уровне 57,14%, а Задание № 8 становится наименее успешным в Части 1, с результатом 37,91%.</w:t>
      </w:r>
    </w:p>
    <w:p w14:paraId="53264534"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7E39B08E" w14:textId="77777777" w:rsidR="00C6010C" w:rsidRPr="005E4D33" w:rsidRDefault="00C6010C" w:rsidP="00A21348">
      <w:pPr>
        <w:numPr>
          <w:ilvl w:val="0"/>
          <w:numId w:val="54"/>
        </w:numPr>
        <w:spacing w:line="276" w:lineRule="auto"/>
        <w:jc w:val="both"/>
        <w:rPr>
          <w:color w:val="000000" w:themeColor="text1"/>
          <w:sz w:val="28"/>
          <w:szCs w:val="28"/>
        </w:rPr>
      </w:pPr>
      <w:r w:rsidRPr="005E4D33">
        <w:rPr>
          <w:color w:val="000000" w:themeColor="text1"/>
          <w:sz w:val="28"/>
          <w:szCs w:val="28"/>
        </w:rPr>
        <w:t>Познавательные УУД: управление знаковыми системами, трансформация информации между различными знаковыми формами (например, графическая модель в аналитическую и обратно).</w:t>
      </w:r>
    </w:p>
    <w:p w14:paraId="06374188" w14:textId="77777777" w:rsidR="00C6010C" w:rsidRPr="005E4D33" w:rsidRDefault="00C6010C" w:rsidP="00A21348">
      <w:pPr>
        <w:numPr>
          <w:ilvl w:val="0"/>
          <w:numId w:val="54"/>
        </w:numPr>
        <w:spacing w:line="276" w:lineRule="auto"/>
        <w:jc w:val="both"/>
        <w:rPr>
          <w:color w:val="000000" w:themeColor="text1"/>
          <w:sz w:val="28"/>
          <w:szCs w:val="28"/>
        </w:rPr>
      </w:pPr>
      <w:r w:rsidRPr="005E4D33">
        <w:rPr>
          <w:color w:val="000000" w:themeColor="text1"/>
          <w:sz w:val="28"/>
          <w:szCs w:val="28"/>
        </w:rPr>
        <w:t>Логические УУД: анализ объектов с целью выделения существенных признаков, дифференциация смежных понятий.</w:t>
      </w:r>
    </w:p>
    <w:p w14:paraId="10D9C152"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Проявление дефицита умений в типичных ошибках:</w:t>
      </w:r>
    </w:p>
    <w:p w14:paraId="0CDA2223" w14:textId="77777777" w:rsidR="00C6010C" w:rsidRPr="005E4D33" w:rsidRDefault="00C6010C" w:rsidP="00A21348">
      <w:pPr>
        <w:numPr>
          <w:ilvl w:val="0"/>
          <w:numId w:val="55"/>
        </w:numPr>
        <w:spacing w:line="276" w:lineRule="auto"/>
        <w:jc w:val="both"/>
        <w:rPr>
          <w:color w:val="000000" w:themeColor="text1"/>
          <w:sz w:val="28"/>
          <w:szCs w:val="28"/>
        </w:rPr>
      </w:pPr>
      <w:r w:rsidRPr="005E4D33">
        <w:rPr>
          <w:color w:val="000000" w:themeColor="text1"/>
          <w:sz w:val="28"/>
          <w:szCs w:val="28"/>
        </w:rPr>
        <w:t>В Задании № 8 наблюдается дефицит аналитических критериев, проявляющийся в синкретизме мышления. Участники не могут корректно интерпретировать график производной, путая его с графиком функции. Вместо анализа знаков производной (выше или ниже оси X) они механически подсчитывают геометрические характеристики кривой.</w:t>
      </w:r>
    </w:p>
    <w:p w14:paraId="275C46CC" w14:textId="77777777" w:rsidR="00C6010C" w:rsidRPr="005E4D33" w:rsidRDefault="00C6010C" w:rsidP="00A21348">
      <w:pPr>
        <w:numPr>
          <w:ilvl w:val="0"/>
          <w:numId w:val="55"/>
        </w:numPr>
        <w:spacing w:line="276" w:lineRule="auto"/>
        <w:jc w:val="both"/>
        <w:rPr>
          <w:color w:val="000000" w:themeColor="text1"/>
          <w:sz w:val="28"/>
          <w:szCs w:val="28"/>
        </w:rPr>
      </w:pPr>
      <w:r w:rsidRPr="005E4D33">
        <w:rPr>
          <w:color w:val="000000" w:themeColor="text1"/>
          <w:sz w:val="28"/>
          <w:szCs w:val="28"/>
        </w:rPr>
        <w:t>В Задании № 11 дефицит оперирования моделями приводит к тому, что учащиеся не могут связать визуальный сдвиг графика функции на координатной сетке с изменением числовых коэффициентов в её формуле. Они не владеют метапредметным приемом считывания узловых точек для построения расчетных систем.</w:t>
      </w:r>
    </w:p>
    <w:p w14:paraId="1A14CEC9" w14:textId="77777777" w:rsidR="00C6010C" w:rsidRPr="005E4D33" w:rsidRDefault="00C6010C" w:rsidP="00C6010C">
      <w:pPr>
        <w:spacing w:line="276" w:lineRule="auto"/>
        <w:ind w:left="720"/>
        <w:jc w:val="both"/>
        <w:outlineLvl w:val="2"/>
        <w:rPr>
          <w:b/>
          <w:bCs/>
          <w:color w:val="000000" w:themeColor="text1"/>
          <w:sz w:val="28"/>
          <w:szCs w:val="28"/>
        </w:rPr>
      </w:pPr>
      <w:r w:rsidRPr="005E4D33">
        <w:rPr>
          <w:b/>
          <w:bCs/>
          <w:color w:val="000000" w:themeColor="text1"/>
          <w:sz w:val="28"/>
          <w:szCs w:val="28"/>
        </w:rPr>
        <w:t>Группа 3. Текстовые, прикладные и многошаговые задачи (Задания № 9, 10, 12)</w:t>
      </w:r>
    </w:p>
    <w:p w14:paraId="2B4DC438"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Показатели выполнения данных заданий варьируются в пограничной зоне, от 40,11% до 59,89%.</w:t>
      </w:r>
    </w:p>
    <w:p w14:paraId="616D71F5"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3EB9A722" w14:textId="77777777" w:rsidR="00C6010C" w:rsidRPr="005E4D33" w:rsidRDefault="00C6010C" w:rsidP="00A21348">
      <w:pPr>
        <w:numPr>
          <w:ilvl w:val="0"/>
          <w:numId w:val="56"/>
        </w:numPr>
        <w:spacing w:line="276" w:lineRule="auto"/>
        <w:jc w:val="both"/>
        <w:rPr>
          <w:color w:val="000000" w:themeColor="text1"/>
          <w:sz w:val="28"/>
          <w:szCs w:val="28"/>
        </w:rPr>
      </w:pPr>
      <w:r w:rsidRPr="005E4D33">
        <w:rPr>
          <w:color w:val="000000" w:themeColor="text1"/>
          <w:sz w:val="28"/>
          <w:szCs w:val="28"/>
        </w:rPr>
        <w:t>Познавательные УУД: смысловое чтение, семантический анализ текста, структурирование данных, построение математической модели по вербальному описанию.</w:t>
      </w:r>
    </w:p>
    <w:p w14:paraId="734DA91A" w14:textId="77777777" w:rsidR="00C6010C" w:rsidRPr="005E4D33" w:rsidRDefault="00C6010C" w:rsidP="00A21348">
      <w:pPr>
        <w:numPr>
          <w:ilvl w:val="0"/>
          <w:numId w:val="56"/>
        </w:numPr>
        <w:spacing w:line="276" w:lineRule="auto"/>
        <w:jc w:val="both"/>
        <w:rPr>
          <w:color w:val="000000" w:themeColor="text1"/>
          <w:sz w:val="28"/>
          <w:szCs w:val="28"/>
        </w:rPr>
      </w:pPr>
      <w:r w:rsidRPr="005E4D33">
        <w:rPr>
          <w:color w:val="000000" w:themeColor="text1"/>
          <w:sz w:val="28"/>
          <w:szCs w:val="28"/>
        </w:rPr>
        <w:t>Регулятивные УУД: планирование и программирование последовательности действий, удержание комплексной цели.</w:t>
      </w:r>
    </w:p>
    <w:p w14:paraId="055D3DEA"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Проявление дефицита умений в типичных ошибках:</w:t>
      </w:r>
    </w:p>
    <w:p w14:paraId="651CEA09" w14:textId="77777777" w:rsidR="00C6010C" w:rsidRPr="005E4D33" w:rsidRDefault="00C6010C" w:rsidP="00A21348">
      <w:pPr>
        <w:numPr>
          <w:ilvl w:val="0"/>
          <w:numId w:val="57"/>
        </w:numPr>
        <w:spacing w:line="276" w:lineRule="auto"/>
        <w:jc w:val="both"/>
        <w:rPr>
          <w:color w:val="000000" w:themeColor="text1"/>
          <w:sz w:val="28"/>
          <w:szCs w:val="28"/>
        </w:rPr>
      </w:pPr>
      <w:r w:rsidRPr="005E4D33">
        <w:rPr>
          <w:color w:val="000000" w:themeColor="text1"/>
          <w:sz w:val="28"/>
          <w:szCs w:val="28"/>
        </w:rPr>
        <w:t xml:space="preserve">В Задании № 10 участники испытывают трудности со смысловым чтением длинных сюжетных текстов, что вызывает когнитивную перегрузку. Не умея структурировать данные, например, составлять информационную </w:t>
      </w:r>
      <w:r w:rsidRPr="005E4D33">
        <w:rPr>
          <w:color w:val="000000" w:themeColor="text1"/>
          <w:sz w:val="28"/>
          <w:szCs w:val="28"/>
        </w:rPr>
        <w:lastRenderedPageBreak/>
        <w:t>таблицу связей, они выхватывают разрозненные числовые значения и совершают над ними случайные операции.</w:t>
      </w:r>
    </w:p>
    <w:p w14:paraId="214B45AB" w14:textId="77777777" w:rsidR="00C6010C" w:rsidRPr="005E4D33" w:rsidRDefault="00C6010C" w:rsidP="00A21348">
      <w:pPr>
        <w:numPr>
          <w:ilvl w:val="0"/>
          <w:numId w:val="57"/>
        </w:numPr>
        <w:spacing w:line="276" w:lineRule="auto"/>
        <w:jc w:val="both"/>
        <w:rPr>
          <w:color w:val="000000" w:themeColor="text1"/>
          <w:sz w:val="28"/>
          <w:szCs w:val="28"/>
        </w:rPr>
      </w:pPr>
      <w:r w:rsidRPr="005E4D33">
        <w:rPr>
          <w:color w:val="000000" w:themeColor="text1"/>
          <w:sz w:val="28"/>
          <w:szCs w:val="28"/>
        </w:rPr>
        <w:t>В Задании № 9 дефицит абстрагирования приводит к неспособности выразить переменную из сложной физической формулы.</w:t>
      </w:r>
    </w:p>
    <w:p w14:paraId="5FBC8843" w14:textId="77777777" w:rsidR="00C6010C" w:rsidRPr="005E4D33" w:rsidRDefault="00C6010C" w:rsidP="00A21348">
      <w:pPr>
        <w:numPr>
          <w:ilvl w:val="0"/>
          <w:numId w:val="57"/>
        </w:numPr>
        <w:spacing w:line="276" w:lineRule="auto"/>
        <w:jc w:val="both"/>
        <w:rPr>
          <w:color w:val="000000" w:themeColor="text1"/>
          <w:sz w:val="28"/>
          <w:szCs w:val="28"/>
        </w:rPr>
      </w:pPr>
      <w:r w:rsidRPr="005E4D33">
        <w:rPr>
          <w:color w:val="000000" w:themeColor="text1"/>
          <w:sz w:val="28"/>
          <w:szCs w:val="28"/>
        </w:rPr>
        <w:t>В Задании № 12 алгоритм выполнения нарушается на этапе перехода от одного шага к другому. Участники могут успешно выполнить репродуктивный шаг (например, взять производную), но теряют цель на этапе анализа знаков на числовой прямой или путают итоговое требование задачи (например, записывают точку максимума x вместо значения функции y).</w:t>
      </w:r>
    </w:p>
    <w:p w14:paraId="5EC455B1" w14:textId="77777777" w:rsidR="00C6010C" w:rsidRPr="005E4D33" w:rsidRDefault="00C6010C" w:rsidP="00A21348">
      <w:pPr>
        <w:numPr>
          <w:ilvl w:val="0"/>
          <w:numId w:val="58"/>
        </w:numPr>
        <w:spacing w:line="276" w:lineRule="auto"/>
        <w:jc w:val="both"/>
        <w:outlineLvl w:val="2"/>
        <w:rPr>
          <w:b/>
          <w:bCs/>
          <w:color w:val="000000" w:themeColor="text1"/>
          <w:sz w:val="28"/>
          <w:szCs w:val="28"/>
        </w:rPr>
      </w:pPr>
      <w:r w:rsidRPr="005E4D33">
        <w:rPr>
          <w:b/>
          <w:bCs/>
          <w:color w:val="000000" w:themeColor="text1"/>
          <w:sz w:val="28"/>
          <w:szCs w:val="28"/>
        </w:rPr>
        <w:t>Группа 4. Продуктивные задания повышенной сложности (Задания Части 2: № 13–18)</w:t>
      </w:r>
    </w:p>
    <w:p w14:paraId="2D1861F6"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Результаты выполнения данных заданий стремятся к нулю: от 3,85% в Задании № 13 до 0,00% в Задании по геометрии (№ 14, 17) и параметрам (№ 18).</w:t>
      </w:r>
    </w:p>
    <w:p w14:paraId="1B72DB1C"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Соответствующие метапредметные умения:</w:t>
      </w:r>
    </w:p>
    <w:p w14:paraId="204C7241" w14:textId="77777777" w:rsidR="00C6010C" w:rsidRPr="005E4D33" w:rsidRDefault="00C6010C" w:rsidP="00A21348">
      <w:pPr>
        <w:numPr>
          <w:ilvl w:val="0"/>
          <w:numId w:val="58"/>
        </w:numPr>
        <w:spacing w:line="276" w:lineRule="auto"/>
        <w:jc w:val="both"/>
        <w:rPr>
          <w:color w:val="000000" w:themeColor="text1"/>
          <w:sz w:val="28"/>
          <w:szCs w:val="28"/>
        </w:rPr>
      </w:pPr>
      <w:r w:rsidRPr="005E4D33">
        <w:rPr>
          <w:color w:val="000000" w:themeColor="text1"/>
          <w:sz w:val="28"/>
          <w:szCs w:val="28"/>
        </w:rPr>
        <w:t>Логические УУД: построение многошаговой дедуктивной цепочки рассуждений, выведение следствий, классификация объектов по изменяющимся признакам.</w:t>
      </w:r>
    </w:p>
    <w:p w14:paraId="2FC7DA1E" w14:textId="77777777" w:rsidR="00C6010C" w:rsidRPr="005E4D33" w:rsidRDefault="00C6010C" w:rsidP="00A21348">
      <w:pPr>
        <w:numPr>
          <w:ilvl w:val="0"/>
          <w:numId w:val="58"/>
        </w:numPr>
        <w:spacing w:line="276" w:lineRule="auto"/>
        <w:jc w:val="both"/>
        <w:rPr>
          <w:color w:val="000000" w:themeColor="text1"/>
          <w:sz w:val="28"/>
          <w:szCs w:val="28"/>
        </w:rPr>
      </w:pPr>
      <w:r w:rsidRPr="005E4D33">
        <w:rPr>
          <w:color w:val="000000" w:themeColor="text1"/>
          <w:sz w:val="28"/>
          <w:szCs w:val="28"/>
        </w:rPr>
        <w:t>Регулятивные УУД: рефлексивный самоконтроль, оценка области допустимых значений (ОДЗ).</w:t>
      </w:r>
    </w:p>
    <w:p w14:paraId="210774B6" w14:textId="77777777" w:rsidR="00C6010C" w:rsidRPr="005E4D33" w:rsidRDefault="00C6010C" w:rsidP="00C6010C">
      <w:pPr>
        <w:spacing w:line="276" w:lineRule="auto"/>
        <w:jc w:val="both"/>
        <w:rPr>
          <w:color w:val="000000" w:themeColor="text1"/>
          <w:sz w:val="28"/>
          <w:szCs w:val="28"/>
        </w:rPr>
      </w:pPr>
      <w:r w:rsidRPr="005E4D33">
        <w:rPr>
          <w:b/>
          <w:bCs/>
          <w:color w:val="000000" w:themeColor="text1"/>
          <w:sz w:val="28"/>
          <w:szCs w:val="28"/>
        </w:rPr>
        <w:t>Проявление дефицита умений в типичных ошибках:</w:t>
      </w:r>
    </w:p>
    <w:p w14:paraId="36152C5B" w14:textId="77777777" w:rsidR="00C6010C" w:rsidRPr="005E4D33" w:rsidRDefault="00C6010C" w:rsidP="00A21348">
      <w:pPr>
        <w:numPr>
          <w:ilvl w:val="0"/>
          <w:numId w:val="59"/>
        </w:numPr>
        <w:spacing w:line="276" w:lineRule="auto"/>
        <w:jc w:val="both"/>
        <w:rPr>
          <w:color w:val="000000" w:themeColor="text1"/>
          <w:sz w:val="28"/>
          <w:szCs w:val="28"/>
        </w:rPr>
      </w:pPr>
      <w:r w:rsidRPr="005E4D33">
        <w:rPr>
          <w:color w:val="000000" w:themeColor="text1"/>
          <w:sz w:val="28"/>
          <w:szCs w:val="28"/>
        </w:rPr>
        <w:t>В геометрии (№ 14, 17) участники не могут самостоятельно синтезировать чертеж на основе вербального описания. Строгое дедуктивное доказательство заменяется интуитивными догадками.</w:t>
      </w:r>
    </w:p>
    <w:p w14:paraId="65536869" w14:textId="77777777" w:rsidR="00C6010C" w:rsidRPr="005E4D33" w:rsidRDefault="00C6010C" w:rsidP="00A21348">
      <w:pPr>
        <w:numPr>
          <w:ilvl w:val="0"/>
          <w:numId w:val="59"/>
        </w:numPr>
        <w:spacing w:line="276" w:lineRule="auto"/>
        <w:jc w:val="both"/>
        <w:rPr>
          <w:color w:val="000000" w:themeColor="text1"/>
          <w:sz w:val="28"/>
          <w:szCs w:val="28"/>
        </w:rPr>
      </w:pPr>
      <w:r w:rsidRPr="005E4D33">
        <w:rPr>
          <w:color w:val="000000" w:themeColor="text1"/>
          <w:sz w:val="28"/>
          <w:szCs w:val="28"/>
        </w:rPr>
        <w:t>В параметрах (№ 18) полностью отсутствует разветвленное алгоритмическое мышление. Учащиеся не умеют отслеживать, как изменение одного параметра динамически влияет на всю систему ограничений и область поиска корней, что приводит к потере изолированных решений.</w:t>
      </w:r>
    </w:p>
    <w:p w14:paraId="71B74783" w14:textId="77777777" w:rsidR="00C6010C" w:rsidRPr="005E4D33" w:rsidRDefault="00C6010C" w:rsidP="00C6010C">
      <w:pPr>
        <w:spacing w:line="276" w:lineRule="auto"/>
        <w:jc w:val="both"/>
        <w:rPr>
          <w:color w:val="000000" w:themeColor="text1"/>
          <w:sz w:val="28"/>
          <w:szCs w:val="28"/>
        </w:rPr>
      </w:pPr>
      <w:r w:rsidRPr="005E4D33">
        <w:rPr>
          <w:color w:val="000000" w:themeColor="text1"/>
          <w:sz w:val="28"/>
          <w:szCs w:val="28"/>
        </w:rPr>
        <w:t>Для повышения уровня результатов данной группы до 60–70 баллов необходимо целенаправленно развивать их навыки смыслового кодирования графиков и текстов, а также внедрять жесткие регулятивные чек-листы, предотвращающие потерю цели в многошаговых алгоритмах Части 1.</w:t>
      </w:r>
    </w:p>
    <w:p w14:paraId="2FE138E7" w14:textId="77777777" w:rsidR="007019D4" w:rsidRPr="005E4D33" w:rsidRDefault="007019D4" w:rsidP="007019D4">
      <w:pPr>
        <w:pStyle w:val="a3"/>
        <w:spacing w:after="0" w:line="240" w:lineRule="auto"/>
        <w:ind w:left="709"/>
        <w:jc w:val="both"/>
        <w:rPr>
          <w:rFonts w:ascii="Times New Roman" w:hAnsi="Times New Roman"/>
          <w:bCs/>
          <w:iCs/>
          <w:color w:val="000000" w:themeColor="text1"/>
          <w:sz w:val="24"/>
          <w:szCs w:val="24"/>
          <w:lang w:eastAsia="ru-RU"/>
        </w:rPr>
      </w:pPr>
    </w:p>
    <w:p w14:paraId="6E50B8AD" w14:textId="77777777" w:rsidR="007019D4" w:rsidRPr="005E4D33" w:rsidRDefault="007019D4"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Предположение о достигнутых и недостигнутых метапредметных результатах ФГОС</w:t>
      </w:r>
    </w:p>
    <w:p w14:paraId="3BB08005" w14:textId="77777777" w:rsidR="007019D4" w:rsidRPr="005E4D33" w:rsidRDefault="007019D4" w:rsidP="007019D4">
      <w:pPr>
        <w:pStyle w:val="a3"/>
        <w:spacing w:after="0" w:line="240" w:lineRule="auto"/>
        <w:ind w:left="709"/>
        <w:jc w:val="both"/>
        <w:rPr>
          <w:rFonts w:ascii="Times New Roman" w:hAnsi="Times New Roman"/>
          <w:bCs/>
          <w:iCs/>
          <w:color w:val="000000" w:themeColor="text1"/>
          <w:sz w:val="24"/>
          <w:szCs w:val="24"/>
          <w:lang w:eastAsia="ru-RU"/>
        </w:rPr>
      </w:pPr>
    </w:p>
    <w:p w14:paraId="415B6C01" w14:textId="52F7313D" w:rsidR="001B53C1" w:rsidRPr="005E4D33" w:rsidRDefault="001B53C1" w:rsidP="001B53C1">
      <w:pPr>
        <w:spacing w:line="276" w:lineRule="auto"/>
        <w:jc w:val="both"/>
        <w:rPr>
          <w:color w:val="000000" w:themeColor="text1"/>
          <w:sz w:val="28"/>
          <w:szCs w:val="28"/>
        </w:rPr>
      </w:pPr>
      <w:r w:rsidRPr="005E4D33">
        <w:rPr>
          <w:color w:val="000000" w:themeColor="text1"/>
          <w:sz w:val="28"/>
          <w:szCs w:val="28"/>
        </w:rPr>
        <w:t xml:space="preserve">На основании </w:t>
      </w:r>
      <w:r w:rsidR="00DE5C4B" w:rsidRPr="005E4D33">
        <w:rPr>
          <w:color w:val="000000" w:themeColor="text1"/>
          <w:sz w:val="28"/>
          <w:szCs w:val="28"/>
        </w:rPr>
        <w:t>статистических данных</w:t>
      </w:r>
      <w:r w:rsidRPr="005E4D33">
        <w:rPr>
          <w:color w:val="000000" w:themeColor="text1"/>
          <w:sz w:val="28"/>
          <w:szCs w:val="28"/>
        </w:rPr>
        <w:t xml:space="preserve"> и результатов выполнения контрольно-измерительных материалов (КИМ) учащимися группы с суммарным баллом до 60 баллов можно сделать объективные выводы о достигнутых и недостигнутых результатах реализации Федерального государственного образовательного стандарта (ФГОС) в части метапредметных умений. Данная группа демонстрирует успешное выполнение большинства заданий первой части КИМ, однако полностью не справляется с заданиями второй части, что свидетельствует о наличии четко выраженной границы сформированности метапредметных компетенций.</w:t>
      </w:r>
    </w:p>
    <w:p w14:paraId="6B4B444B" w14:textId="75689E97" w:rsidR="001B53C1" w:rsidRPr="005E4D33" w:rsidRDefault="001B53C1" w:rsidP="001B53C1">
      <w:pPr>
        <w:spacing w:line="276" w:lineRule="auto"/>
        <w:jc w:val="both"/>
        <w:outlineLvl w:val="2"/>
        <w:rPr>
          <w:b/>
          <w:bCs/>
          <w:color w:val="000000" w:themeColor="text1"/>
          <w:sz w:val="28"/>
          <w:szCs w:val="28"/>
        </w:rPr>
      </w:pPr>
      <w:r w:rsidRPr="005E4D33">
        <w:rPr>
          <w:b/>
          <w:bCs/>
          <w:color w:val="000000" w:themeColor="text1"/>
          <w:sz w:val="28"/>
          <w:szCs w:val="28"/>
        </w:rPr>
        <w:t>Познавательные универсальные учебные действия (УУД)</w:t>
      </w:r>
    </w:p>
    <w:p w14:paraId="4187DA98"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color w:val="000000" w:themeColor="text1"/>
          <w:sz w:val="28"/>
          <w:szCs w:val="28"/>
        </w:rPr>
        <w:t>1. Достигнутые результаты ФГОС:</w:t>
      </w:r>
    </w:p>
    <w:p w14:paraId="13D9E20C" w14:textId="77777777" w:rsidR="001B53C1" w:rsidRPr="005E4D33" w:rsidRDefault="001B53C1" w:rsidP="00A21348">
      <w:pPr>
        <w:numPr>
          <w:ilvl w:val="0"/>
          <w:numId w:val="60"/>
        </w:numPr>
        <w:spacing w:line="276" w:lineRule="auto"/>
        <w:jc w:val="both"/>
        <w:rPr>
          <w:color w:val="000000" w:themeColor="text1"/>
          <w:sz w:val="28"/>
          <w:szCs w:val="28"/>
        </w:rPr>
      </w:pPr>
      <w:r w:rsidRPr="005E4D33">
        <w:rPr>
          <w:b/>
          <w:bCs/>
          <w:color w:val="000000" w:themeColor="text1"/>
          <w:sz w:val="28"/>
          <w:szCs w:val="28"/>
        </w:rPr>
        <w:t>Базовое знаково-символическое кодирование</w:t>
      </w:r>
      <w:r w:rsidRPr="005E4D33">
        <w:rPr>
          <w:color w:val="000000" w:themeColor="text1"/>
          <w:sz w:val="28"/>
          <w:szCs w:val="28"/>
        </w:rPr>
        <w:t>: Учащиеся демонстрируют способность оперировать стандартными математическими моделями в одно- и двухшаговых задачах (задания № 6 — 91,21%, № 1 — 87,36%). Сформировано умение сопоставлять вербальные запросы с соответствующими формулами в стандартных условиях.</w:t>
      </w:r>
    </w:p>
    <w:p w14:paraId="28C19E42" w14:textId="77777777" w:rsidR="001B53C1" w:rsidRPr="005E4D33" w:rsidRDefault="001B53C1" w:rsidP="00A21348">
      <w:pPr>
        <w:numPr>
          <w:ilvl w:val="0"/>
          <w:numId w:val="60"/>
        </w:numPr>
        <w:spacing w:line="276" w:lineRule="auto"/>
        <w:jc w:val="both"/>
        <w:rPr>
          <w:color w:val="000000" w:themeColor="text1"/>
          <w:sz w:val="28"/>
          <w:szCs w:val="28"/>
        </w:rPr>
      </w:pPr>
      <w:r w:rsidRPr="005E4D33">
        <w:rPr>
          <w:b/>
          <w:bCs/>
          <w:color w:val="000000" w:themeColor="text1"/>
          <w:sz w:val="28"/>
          <w:szCs w:val="28"/>
        </w:rPr>
        <w:t>Логическая операция классификации (базовый уровень)</w:t>
      </w:r>
      <w:r w:rsidRPr="005E4D33">
        <w:rPr>
          <w:color w:val="000000" w:themeColor="text1"/>
          <w:sz w:val="28"/>
          <w:szCs w:val="28"/>
        </w:rPr>
        <w:t>: Выпускники стабильно распознают изученные математические объекты (линейные, квадратные, простейшие показательные уравнения) и корректно применяют репродуктивные методы их решения.</w:t>
      </w:r>
    </w:p>
    <w:p w14:paraId="26E110C9" w14:textId="77777777" w:rsidR="001B53C1" w:rsidRPr="005E4D33" w:rsidRDefault="001B53C1" w:rsidP="00A21348">
      <w:pPr>
        <w:numPr>
          <w:ilvl w:val="0"/>
          <w:numId w:val="60"/>
        </w:numPr>
        <w:spacing w:line="276" w:lineRule="auto"/>
        <w:jc w:val="both"/>
        <w:rPr>
          <w:color w:val="000000" w:themeColor="text1"/>
          <w:sz w:val="28"/>
          <w:szCs w:val="28"/>
        </w:rPr>
      </w:pPr>
      <w:r w:rsidRPr="005E4D33">
        <w:rPr>
          <w:b/>
          <w:bCs/>
          <w:color w:val="000000" w:themeColor="text1"/>
          <w:sz w:val="28"/>
          <w:szCs w:val="28"/>
        </w:rPr>
        <w:t>Первичная работа с информацией</w:t>
      </w:r>
      <w:r w:rsidRPr="005E4D33">
        <w:rPr>
          <w:color w:val="000000" w:themeColor="text1"/>
          <w:sz w:val="28"/>
          <w:szCs w:val="28"/>
        </w:rPr>
        <w:t>: Навыки классического комбинирования данных на высоком уровне, что подтверждается высоким результатом по базовой теории вероятностей (задание № 4 — 86,81%). Учащиеся умеют выделять подмножества объектов из явного текстового массива.</w:t>
      </w:r>
    </w:p>
    <w:p w14:paraId="234DBB73"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color w:val="000000" w:themeColor="text1"/>
          <w:sz w:val="28"/>
          <w:szCs w:val="28"/>
        </w:rPr>
        <w:t>2. Недостигнутые результаты ФГОС (критические дефициты):</w:t>
      </w:r>
    </w:p>
    <w:p w14:paraId="781CE8BD" w14:textId="77777777" w:rsidR="001B53C1" w:rsidRPr="005E4D33" w:rsidRDefault="001B53C1" w:rsidP="00A21348">
      <w:pPr>
        <w:numPr>
          <w:ilvl w:val="0"/>
          <w:numId w:val="61"/>
        </w:numPr>
        <w:spacing w:line="276" w:lineRule="auto"/>
        <w:jc w:val="both"/>
        <w:rPr>
          <w:color w:val="000000" w:themeColor="text1"/>
          <w:sz w:val="28"/>
          <w:szCs w:val="28"/>
        </w:rPr>
      </w:pPr>
      <w:r w:rsidRPr="005E4D33">
        <w:rPr>
          <w:b/>
          <w:bCs/>
          <w:color w:val="000000" w:themeColor="text1"/>
          <w:sz w:val="28"/>
          <w:szCs w:val="28"/>
        </w:rPr>
        <w:t>Создание и преобразование сложных моделей (математическое моделирование)</w:t>
      </w:r>
      <w:r w:rsidRPr="005E4D33">
        <w:rPr>
          <w:color w:val="000000" w:themeColor="text1"/>
          <w:sz w:val="28"/>
          <w:szCs w:val="28"/>
        </w:rPr>
        <w:t>: Навык полностью отсутствует при работе с многокомпонентными или динамическими моделями (задания № 14, 17, 18 — 0,00%). Учащиеся не способны трансформировать абстрактные условия задач с параметрами или геометрические тексты в аналитические или пространственные схемы.</w:t>
      </w:r>
    </w:p>
    <w:p w14:paraId="0819A32F" w14:textId="77777777" w:rsidR="001B53C1" w:rsidRPr="005E4D33" w:rsidRDefault="001B53C1" w:rsidP="00A21348">
      <w:pPr>
        <w:numPr>
          <w:ilvl w:val="0"/>
          <w:numId w:val="61"/>
        </w:numPr>
        <w:spacing w:line="276" w:lineRule="auto"/>
        <w:jc w:val="both"/>
        <w:rPr>
          <w:color w:val="000000" w:themeColor="text1"/>
          <w:sz w:val="28"/>
          <w:szCs w:val="28"/>
        </w:rPr>
      </w:pPr>
      <w:r w:rsidRPr="005E4D33">
        <w:rPr>
          <w:b/>
          <w:bCs/>
          <w:color w:val="000000" w:themeColor="text1"/>
          <w:sz w:val="28"/>
          <w:szCs w:val="28"/>
        </w:rPr>
        <w:lastRenderedPageBreak/>
        <w:t>Смысловое чтение (семантический анализ)</w:t>
      </w:r>
      <w:r w:rsidRPr="005E4D33">
        <w:rPr>
          <w:color w:val="000000" w:themeColor="text1"/>
          <w:sz w:val="28"/>
          <w:szCs w:val="28"/>
        </w:rPr>
        <w:t>: Навык сформирован на поверхностном уровне. При усложнении текстового материала (задания № 9, 10) учащиеся не учитывают скрытые ограничения, единицы измерения и семантические инверсии, воспринимая текст фрагментарно.</w:t>
      </w:r>
    </w:p>
    <w:p w14:paraId="5A95F3C0" w14:textId="77777777" w:rsidR="001B53C1" w:rsidRPr="005E4D33" w:rsidRDefault="001B53C1" w:rsidP="00A21348">
      <w:pPr>
        <w:numPr>
          <w:ilvl w:val="0"/>
          <w:numId w:val="61"/>
        </w:numPr>
        <w:spacing w:line="276" w:lineRule="auto"/>
        <w:jc w:val="both"/>
        <w:rPr>
          <w:color w:val="000000" w:themeColor="text1"/>
          <w:sz w:val="28"/>
          <w:szCs w:val="28"/>
        </w:rPr>
      </w:pPr>
      <w:r w:rsidRPr="005E4D33">
        <w:rPr>
          <w:b/>
          <w:bCs/>
          <w:color w:val="000000" w:themeColor="text1"/>
          <w:sz w:val="28"/>
          <w:szCs w:val="28"/>
        </w:rPr>
        <w:t>Трансформация знаковых систем (графическая грамотность)</w:t>
      </w:r>
      <w:r w:rsidRPr="005E4D33">
        <w:rPr>
          <w:color w:val="000000" w:themeColor="text1"/>
          <w:sz w:val="28"/>
          <w:szCs w:val="28"/>
        </w:rPr>
        <w:t>: Умение осуществлять переход от визуальной модели к аналитической формуле и наоборот находится на неудовлетворительном уровне (задание № 8 — 37,91%). Графические образы воспринимаются на уровне бытового восприятия, без понимания функциональной зависимости.</w:t>
      </w:r>
    </w:p>
    <w:p w14:paraId="45B4F700" w14:textId="44FBD9D1" w:rsidR="001B53C1" w:rsidRPr="005E4D33" w:rsidRDefault="001B53C1" w:rsidP="001B53C1">
      <w:pPr>
        <w:spacing w:line="276" w:lineRule="auto"/>
        <w:ind w:left="360"/>
        <w:jc w:val="both"/>
        <w:outlineLvl w:val="2"/>
        <w:rPr>
          <w:b/>
          <w:bCs/>
          <w:color w:val="000000" w:themeColor="text1"/>
          <w:sz w:val="28"/>
          <w:szCs w:val="28"/>
        </w:rPr>
      </w:pPr>
      <w:r w:rsidRPr="005E4D33">
        <w:rPr>
          <w:b/>
          <w:bCs/>
          <w:color w:val="000000" w:themeColor="text1"/>
          <w:sz w:val="28"/>
          <w:szCs w:val="28"/>
        </w:rPr>
        <w:t>Регулятивные универсальные учебные действия (УУД)</w:t>
      </w:r>
    </w:p>
    <w:p w14:paraId="4A748434"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i/>
          <w:iCs/>
          <w:color w:val="000000" w:themeColor="text1"/>
          <w:sz w:val="28"/>
          <w:szCs w:val="28"/>
        </w:rPr>
        <w:t>1.</w:t>
      </w:r>
      <w:r w:rsidRPr="005E4D33">
        <w:rPr>
          <w:b/>
          <w:bCs/>
          <w:color w:val="000000" w:themeColor="text1"/>
          <w:sz w:val="28"/>
          <w:szCs w:val="28"/>
        </w:rPr>
        <w:t xml:space="preserve"> Достигнутые результаты ФГОС:</w:t>
      </w:r>
    </w:p>
    <w:p w14:paraId="7300AA7C" w14:textId="77777777" w:rsidR="001B53C1" w:rsidRPr="005E4D33" w:rsidRDefault="001B53C1" w:rsidP="00A21348">
      <w:pPr>
        <w:numPr>
          <w:ilvl w:val="0"/>
          <w:numId w:val="62"/>
        </w:numPr>
        <w:spacing w:line="276" w:lineRule="auto"/>
        <w:jc w:val="both"/>
        <w:rPr>
          <w:color w:val="000000" w:themeColor="text1"/>
          <w:sz w:val="28"/>
          <w:szCs w:val="28"/>
        </w:rPr>
      </w:pPr>
      <w:r w:rsidRPr="005E4D33">
        <w:rPr>
          <w:b/>
          <w:bCs/>
          <w:color w:val="000000" w:themeColor="text1"/>
          <w:sz w:val="28"/>
          <w:szCs w:val="28"/>
        </w:rPr>
        <w:t>Удержание цели деятельности в стандартных условиях</w:t>
      </w:r>
      <w:r w:rsidRPr="005E4D33">
        <w:rPr>
          <w:color w:val="000000" w:themeColor="text1"/>
          <w:sz w:val="28"/>
          <w:szCs w:val="28"/>
        </w:rPr>
        <w:t>: Учащиеся успешно принимают учебную задачу, способны сохранять концентрацию и выполнять линейные, привычные алгоритмы (задания № 2 — 81,87%, № 3 — 64,84%).</w:t>
      </w:r>
    </w:p>
    <w:p w14:paraId="7B9950F4" w14:textId="77777777" w:rsidR="001B53C1" w:rsidRPr="005E4D33" w:rsidRDefault="001B53C1" w:rsidP="00A21348">
      <w:pPr>
        <w:numPr>
          <w:ilvl w:val="0"/>
          <w:numId w:val="62"/>
        </w:numPr>
        <w:spacing w:line="276" w:lineRule="auto"/>
        <w:jc w:val="both"/>
        <w:rPr>
          <w:color w:val="000000" w:themeColor="text1"/>
          <w:sz w:val="28"/>
          <w:szCs w:val="28"/>
        </w:rPr>
      </w:pPr>
      <w:r w:rsidRPr="005E4D33">
        <w:rPr>
          <w:b/>
          <w:bCs/>
          <w:color w:val="000000" w:themeColor="text1"/>
          <w:sz w:val="28"/>
          <w:szCs w:val="28"/>
        </w:rPr>
        <w:t>Планирование деятельности по прямому образцу</w:t>
      </w:r>
      <w:r w:rsidRPr="005E4D33">
        <w:rPr>
          <w:color w:val="000000" w:themeColor="text1"/>
          <w:sz w:val="28"/>
          <w:szCs w:val="28"/>
        </w:rPr>
        <w:t>: Способность действовать по готовому пошаговому шаблону (инструкции) развита достаточно для уверенного выполнения большинства заданий первой части.</w:t>
      </w:r>
    </w:p>
    <w:p w14:paraId="43C38EDC"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color w:val="000000" w:themeColor="text1"/>
          <w:sz w:val="28"/>
          <w:szCs w:val="28"/>
        </w:rPr>
        <w:t>2. Недостигнутые результаты ФГОС (критические дефициты):</w:t>
      </w:r>
    </w:p>
    <w:p w14:paraId="404C6F41" w14:textId="77777777" w:rsidR="001B53C1" w:rsidRPr="005E4D33" w:rsidRDefault="001B53C1" w:rsidP="00A21348">
      <w:pPr>
        <w:numPr>
          <w:ilvl w:val="0"/>
          <w:numId w:val="63"/>
        </w:numPr>
        <w:spacing w:line="276" w:lineRule="auto"/>
        <w:jc w:val="both"/>
        <w:rPr>
          <w:color w:val="000000" w:themeColor="text1"/>
          <w:sz w:val="28"/>
          <w:szCs w:val="28"/>
        </w:rPr>
      </w:pPr>
      <w:r w:rsidRPr="005E4D33">
        <w:rPr>
          <w:b/>
          <w:bCs/>
          <w:color w:val="000000" w:themeColor="text1"/>
          <w:sz w:val="28"/>
          <w:szCs w:val="28"/>
        </w:rPr>
        <w:t>Разветвленное планирование и программирование действий</w:t>
      </w:r>
      <w:r w:rsidRPr="005E4D33">
        <w:rPr>
          <w:color w:val="000000" w:themeColor="text1"/>
          <w:sz w:val="28"/>
          <w:szCs w:val="28"/>
        </w:rPr>
        <w:t>: Учащиеся испытывают затруднения при выполнении многошаговых задач, требующих декомпозиции цели (задания № 12 — 56,59%, № 13 — 3,85%). При переходе от одного этапа к другому учащиеся теряют нить алгоритма.</w:t>
      </w:r>
    </w:p>
    <w:p w14:paraId="4F54E894" w14:textId="77777777" w:rsidR="001B53C1" w:rsidRPr="005E4D33" w:rsidRDefault="001B53C1" w:rsidP="00A21348">
      <w:pPr>
        <w:numPr>
          <w:ilvl w:val="0"/>
          <w:numId w:val="63"/>
        </w:numPr>
        <w:spacing w:line="276" w:lineRule="auto"/>
        <w:jc w:val="both"/>
        <w:rPr>
          <w:color w:val="000000" w:themeColor="text1"/>
          <w:sz w:val="28"/>
          <w:szCs w:val="28"/>
        </w:rPr>
      </w:pPr>
      <w:r w:rsidRPr="005E4D33">
        <w:rPr>
          <w:b/>
          <w:bCs/>
          <w:color w:val="000000" w:themeColor="text1"/>
          <w:sz w:val="28"/>
          <w:szCs w:val="28"/>
        </w:rPr>
        <w:t>Рефлексивный самоконтроль и верификация результатов</w:t>
      </w:r>
      <w:r w:rsidRPr="005E4D33">
        <w:rPr>
          <w:color w:val="000000" w:themeColor="text1"/>
          <w:sz w:val="28"/>
          <w:szCs w:val="28"/>
        </w:rPr>
        <w:t>: Навык верификации (проверки гипотез) развит крайне слабо. Учащиеся не соотносят ответы с областью допустимых значений (ОДЗ) или ограничениями физической реальности, а также не проводят превентивную обратную проверку (например, подстановку найденных корней в исходное уравнение), что приводит к потере баллов в заданиях № 6 и № 10.</w:t>
      </w:r>
    </w:p>
    <w:p w14:paraId="3C43EEB0" w14:textId="2604267B" w:rsidR="001B53C1" w:rsidRPr="005E4D33" w:rsidRDefault="001B53C1" w:rsidP="00B24A2E">
      <w:pPr>
        <w:spacing w:line="276" w:lineRule="auto"/>
        <w:jc w:val="both"/>
        <w:outlineLvl w:val="2"/>
        <w:rPr>
          <w:color w:val="000000" w:themeColor="text1"/>
          <w:sz w:val="28"/>
          <w:szCs w:val="28"/>
        </w:rPr>
      </w:pPr>
      <w:r w:rsidRPr="005E4D33">
        <w:rPr>
          <w:b/>
          <w:bCs/>
          <w:color w:val="000000" w:themeColor="text1"/>
          <w:sz w:val="28"/>
          <w:szCs w:val="28"/>
        </w:rPr>
        <w:t>Коммуникативные универсальные учебные действия (УУД)</w:t>
      </w:r>
      <w:r w:rsidR="00B24A2E" w:rsidRPr="005E4D33">
        <w:rPr>
          <w:b/>
          <w:bCs/>
          <w:color w:val="000000" w:themeColor="text1"/>
          <w:sz w:val="28"/>
          <w:szCs w:val="28"/>
        </w:rPr>
        <w:t xml:space="preserve"> </w:t>
      </w:r>
      <w:r w:rsidRPr="005E4D33">
        <w:rPr>
          <w:i/>
          <w:iCs/>
          <w:color w:val="000000" w:themeColor="text1"/>
          <w:sz w:val="28"/>
          <w:szCs w:val="28"/>
        </w:rPr>
        <w:t>(Письменная фиксация логики)</w:t>
      </w:r>
    </w:p>
    <w:p w14:paraId="15289ACD"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color w:val="000000" w:themeColor="text1"/>
          <w:sz w:val="28"/>
          <w:szCs w:val="28"/>
        </w:rPr>
        <w:t>1. Достигнутые результаты ФГОС:</w:t>
      </w:r>
    </w:p>
    <w:p w14:paraId="51C75B2D" w14:textId="77777777" w:rsidR="001B53C1" w:rsidRPr="005E4D33" w:rsidRDefault="001B53C1" w:rsidP="00A21348">
      <w:pPr>
        <w:numPr>
          <w:ilvl w:val="0"/>
          <w:numId w:val="64"/>
        </w:numPr>
        <w:spacing w:line="276" w:lineRule="auto"/>
        <w:jc w:val="both"/>
        <w:rPr>
          <w:color w:val="000000" w:themeColor="text1"/>
          <w:sz w:val="28"/>
          <w:szCs w:val="28"/>
        </w:rPr>
      </w:pPr>
      <w:r w:rsidRPr="005E4D33">
        <w:rPr>
          <w:b/>
          <w:bCs/>
          <w:color w:val="000000" w:themeColor="text1"/>
          <w:sz w:val="28"/>
          <w:szCs w:val="28"/>
        </w:rPr>
        <w:t>Понимание математического языка</w:t>
      </w:r>
      <w:r w:rsidRPr="005E4D33">
        <w:rPr>
          <w:color w:val="000000" w:themeColor="text1"/>
          <w:sz w:val="28"/>
          <w:szCs w:val="28"/>
        </w:rPr>
        <w:t>: Учащиеся демонстрируют способность кодировать финальный результат в заданную знаковую форму бланка ответов № 1, включая перевод в конечную десятичную дробь.</w:t>
      </w:r>
    </w:p>
    <w:p w14:paraId="6801A9BB" w14:textId="77777777" w:rsidR="001B53C1" w:rsidRPr="005E4D33" w:rsidRDefault="001B53C1" w:rsidP="00A21348">
      <w:pPr>
        <w:numPr>
          <w:ilvl w:val="0"/>
          <w:numId w:val="65"/>
        </w:numPr>
        <w:spacing w:line="276" w:lineRule="auto"/>
        <w:jc w:val="both"/>
        <w:outlineLvl w:val="3"/>
        <w:rPr>
          <w:b/>
          <w:bCs/>
          <w:color w:val="000000" w:themeColor="text1"/>
          <w:sz w:val="28"/>
          <w:szCs w:val="28"/>
        </w:rPr>
      </w:pPr>
      <w:r w:rsidRPr="005E4D33">
        <w:rPr>
          <w:b/>
          <w:bCs/>
          <w:color w:val="000000" w:themeColor="text1"/>
          <w:sz w:val="28"/>
          <w:szCs w:val="28"/>
        </w:rPr>
        <w:lastRenderedPageBreak/>
        <w:t>2. Недостигнутые результаты ФГОС (критические дефициты):</w:t>
      </w:r>
    </w:p>
    <w:p w14:paraId="22D969B7" w14:textId="77777777" w:rsidR="001B53C1" w:rsidRPr="005E4D33" w:rsidRDefault="001B53C1" w:rsidP="00A21348">
      <w:pPr>
        <w:numPr>
          <w:ilvl w:val="0"/>
          <w:numId w:val="65"/>
        </w:numPr>
        <w:spacing w:line="276" w:lineRule="auto"/>
        <w:jc w:val="both"/>
        <w:rPr>
          <w:color w:val="000000" w:themeColor="text1"/>
          <w:sz w:val="28"/>
          <w:szCs w:val="28"/>
        </w:rPr>
      </w:pPr>
      <w:r w:rsidRPr="005E4D33">
        <w:rPr>
          <w:b/>
          <w:bCs/>
          <w:color w:val="000000" w:themeColor="text1"/>
          <w:sz w:val="28"/>
          <w:szCs w:val="28"/>
        </w:rPr>
        <w:t>Построение развернутого логического рассуждения (дедукция)</w:t>
      </w:r>
      <w:r w:rsidRPr="005E4D33">
        <w:rPr>
          <w:color w:val="000000" w:themeColor="text1"/>
          <w:sz w:val="28"/>
          <w:szCs w:val="28"/>
        </w:rPr>
        <w:t>: Полное отсутствие выполнения пунктов «а» в заданиях второй части (задания № 14, 17 — 0,00%) свидетельствует о неспособности учащихся аргументированно связывать математические факты в письменной форме. Навык построения цепочки следствий («так как..., то...») подменяется декларативными и бездоказательными утверждениями.</w:t>
      </w:r>
    </w:p>
    <w:p w14:paraId="09B951D9" w14:textId="77777777" w:rsidR="001B53C1" w:rsidRPr="005E4D33" w:rsidRDefault="001B53C1" w:rsidP="00A21348">
      <w:pPr>
        <w:numPr>
          <w:ilvl w:val="0"/>
          <w:numId w:val="65"/>
        </w:numPr>
        <w:spacing w:line="276" w:lineRule="auto"/>
        <w:jc w:val="both"/>
        <w:outlineLvl w:val="2"/>
        <w:rPr>
          <w:b/>
          <w:bCs/>
          <w:color w:val="000000" w:themeColor="text1"/>
          <w:sz w:val="28"/>
          <w:szCs w:val="28"/>
        </w:rPr>
      </w:pPr>
      <w:r w:rsidRPr="005E4D33">
        <w:rPr>
          <w:b/>
          <w:bCs/>
          <w:color w:val="000000" w:themeColor="text1"/>
          <w:sz w:val="28"/>
          <w:szCs w:val="28"/>
        </w:rPr>
        <w:t>Общий вывод для траектории 60–70 баллов</w:t>
      </w:r>
    </w:p>
    <w:p w14:paraId="2585A66F" w14:textId="77777777" w:rsidR="001B53C1" w:rsidRPr="005E4D33" w:rsidRDefault="001B53C1" w:rsidP="001B53C1">
      <w:pPr>
        <w:spacing w:line="276" w:lineRule="auto"/>
        <w:jc w:val="both"/>
        <w:rPr>
          <w:color w:val="000000" w:themeColor="text1"/>
          <w:sz w:val="28"/>
          <w:szCs w:val="28"/>
        </w:rPr>
      </w:pPr>
      <w:r w:rsidRPr="005E4D33">
        <w:rPr>
          <w:color w:val="000000" w:themeColor="text1"/>
          <w:sz w:val="28"/>
          <w:szCs w:val="28"/>
        </w:rPr>
        <w:t>Учащиеся данной группы обладают прочной репродуктивной базой, однако их продуктивная деятельность ограничена из-за метапредметных дефицитов. Для достижения ими уровня 60–70 баллов необходимо направить обучение на развитие следующих компетенций:</w:t>
      </w:r>
    </w:p>
    <w:p w14:paraId="134EB76F" w14:textId="77777777" w:rsidR="001B53C1" w:rsidRPr="005E4D33" w:rsidRDefault="001B53C1" w:rsidP="00A21348">
      <w:pPr>
        <w:numPr>
          <w:ilvl w:val="0"/>
          <w:numId w:val="66"/>
        </w:numPr>
        <w:spacing w:line="276" w:lineRule="auto"/>
        <w:jc w:val="both"/>
        <w:rPr>
          <w:color w:val="000000" w:themeColor="text1"/>
          <w:sz w:val="28"/>
          <w:szCs w:val="28"/>
        </w:rPr>
      </w:pPr>
      <w:r w:rsidRPr="005E4D33">
        <w:rPr>
          <w:color w:val="000000" w:themeColor="text1"/>
          <w:sz w:val="28"/>
          <w:szCs w:val="28"/>
        </w:rPr>
        <w:t>Смысловое чтение графиков (задание № 8)</w:t>
      </w:r>
    </w:p>
    <w:p w14:paraId="4DDFDF43" w14:textId="77777777" w:rsidR="001B53C1" w:rsidRPr="005E4D33" w:rsidRDefault="001B53C1" w:rsidP="00A21348">
      <w:pPr>
        <w:numPr>
          <w:ilvl w:val="0"/>
          <w:numId w:val="66"/>
        </w:numPr>
        <w:spacing w:line="276" w:lineRule="auto"/>
        <w:jc w:val="both"/>
        <w:rPr>
          <w:color w:val="000000" w:themeColor="text1"/>
          <w:sz w:val="28"/>
          <w:szCs w:val="28"/>
        </w:rPr>
      </w:pPr>
      <w:r w:rsidRPr="005E4D33">
        <w:rPr>
          <w:color w:val="000000" w:themeColor="text1"/>
          <w:sz w:val="28"/>
          <w:szCs w:val="28"/>
        </w:rPr>
        <w:t xml:space="preserve">Удержание </w:t>
      </w:r>
      <w:proofErr w:type="spellStart"/>
      <w:r w:rsidRPr="005E4D33">
        <w:rPr>
          <w:color w:val="000000" w:themeColor="text1"/>
          <w:sz w:val="28"/>
          <w:szCs w:val="28"/>
        </w:rPr>
        <w:t>трехшаговых</w:t>
      </w:r>
      <w:proofErr w:type="spellEnd"/>
      <w:r w:rsidRPr="005E4D33">
        <w:rPr>
          <w:color w:val="000000" w:themeColor="text1"/>
          <w:sz w:val="28"/>
          <w:szCs w:val="28"/>
        </w:rPr>
        <w:t xml:space="preserve"> алгоритмов (задание № 12)</w:t>
      </w:r>
    </w:p>
    <w:p w14:paraId="2084E130" w14:textId="77777777" w:rsidR="001B53C1" w:rsidRPr="005E4D33" w:rsidRDefault="001B53C1" w:rsidP="00A21348">
      <w:pPr>
        <w:numPr>
          <w:ilvl w:val="0"/>
          <w:numId w:val="66"/>
        </w:numPr>
        <w:spacing w:line="276" w:lineRule="auto"/>
        <w:jc w:val="both"/>
        <w:rPr>
          <w:color w:val="000000" w:themeColor="text1"/>
          <w:sz w:val="28"/>
          <w:szCs w:val="28"/>
        </w:rPr>
      </w:pPr>
      <w:r w:rsidRPr="005E4D33">
        <w:rPr>
          <w:color w:val="000000" w:themeColor="text1"/>
          <w:sz w:val="28"/>
          <w:szCs w:val="28"/>
        </w:rPr>
        <w:t>Базовое тригонометрическое кодирование (задание № 13а)</w:t>
      </w:r>
    </w:p>
    <w:p w14:paraId="24BFABBB" w14:textId="77777777" w:rsidR="001B53C1" w:rsidRPr="005E4D33" w:rsidRDefault="001B53C1" w:rsidP="001B53C1">
      <w:pPr>
        <w:spacing w:line="276" w:lineRule="auto"/>
        <w:jc w:val="both"/>
        <w:rPr>
          <w:color w:val="000000" w:themeColor="text1"/>
          <w:sz w:val="28"/>
          <w:szCs w:val="28"/>
        </w:rPr>
      </w:pPr>
      <w:r w:rsidRPr="005E4D33">
        <w:rPr>
          <w:color w:val="000000" w:themeColor="text1"/>
          <w:sz w:val="28"/>
          <w:szCs w:val="28"/>
        </w:rPr>
        <w:t>Если данный аналитический срез метапредметных результатов будет утвержден, рекомендуется:</w:t>
      </w:r>
    </w:p>
    <w:p w14:paraId="682BEEBC" w14:textId="77777777" w:rsidR="001B53C1" w:rsidRPr="005E4D33" w:rsidRDefault="001B53C1" w:rsidP="00A21348">
      <w:pPr>
        <w:numPr>
          <w:ilvl w:val="0"/>
          <w:numId w:val="67"/>
        </w:numPr>
        <w:spacing w:line="276" w:lineRule="auto"/>
        <w:jc w:val="both"/>
        <w:rPr>
          <w:color w:val="000000" w:themeColor="text1"/>
          <w:sz w:val="28"/>
          <w:szCs w:val="28"/>
        </w:rPr>
      </w:pPr>
      <w:r w:rsidRPr="005E4D33">
        <w:rPr>
          <w:color w:val="000000" w:themeColor="text1"/>
          <w:sz w:val="28"/>
          <w:szCs w:val="28"/>
        </w:rPr>
        <w:t>Включить данные формулировки в проект отчета для Министерства образования или Департамента.</w:t>
      </w:r>
    </w:p>
    <w:p w14:paraId="78729F46" w14:textId="77777777" w:rsidR="001B53C1" w:rsidRPr="005E4D33" w:rsidRDefault="001B53C1" w:rsidP="00A21348">
      <w:pPr>
        <w:numPr>
          <w:ilvl w:val="0"/>
          <w:numId w:val="67"/>
        </w:numPr>
        <w:spacing w:line="276" w:lineRule="auto"/>
        <w:jc w:val="both"/>
        <w:rPr>
          <w:color w:val="000000" w:themeColor="text1"/>
          <w:sz w:val="28"/>
          <w:szCs w:val="28"/>
        </w:rPr>
      </w:pPr>
      <w:r w:rsidRPr="005E4D33">
        <w:rPr>
          <w:color w:val="000000" w:themeColor="text1"/>
          <w:sz w:val="28"/>
          <w:szCs w:val="28"/>
        </w:rPr>
        <w:t>Разработать конкретный шаблон индивидуально-ориентированного маршрута (ИОМ) для ликвидации недостигнутых регулятивных результатов у учащихся данной группы.</w:t>
      </w:r>
    </w:p>
    <w:p w14:paraId="23EA4532" w14:textId="77777777" w:rsidR="001B53C1" w:rsidRPr="005E4D33" w:rsidRDefault="001B53C1" w:rsidP="007019D4">
      <w:pPr>
        <w:pStyle w:val="a3"/>
        <w:spacing w:after="0" w:line="240" w:lineRule="auto"/>
        <w:ind w:left="709"/>
        <w:jc w:val="both"/>
        <w:rPr>
          <w:rFonts w:ascii="Times New Roman" w:hAnsi="Times New Roman"/>
          <w:bCs/>
          <w:iCs/>
          <w:color w:val="000000" w:themeColor="text1"/>
          <w:sz w:val="28"/>
          <w:szCs w:val="28"/>
          <w:lang w:eastAsia="ru-RU"/>
        </w:rPr>
      </w:pPr>
    </w:p>
    <w:p w14:paraId="7D2C1BAD" w14:textId="77777777" w:rsidR="007019D4" w:rsidRPr="005E4D33" w:rsidRDefault="007019D4"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5E4D33">
        <w:rPr>
          <w:rFonts w:ascii="Times New Roman" w:hAnsi="Times New Roman"/>
          <w:color w:val="000000" w:themeColor="text1"/>
          <w:szCs w:val="28"/>
          <w:lang w:val="ru-RU"/>
        </w:rPr>
        <w:t xml:space="preserve"> с низким уровнем подготовки</w:t>
      </w:r>
    </w:p>
    <w:p w14:paraId="3A2AE4E7" w14:textId="77777777" w:rsidR="007019D4" w:rsidRPr="005E4D33" w:rsidRDefault="007019D4" w:rsidP="00BC5207">
      <w:pPr>
        <w:spacing w:line="360" w:lineRule="auto"/>
        <w:jc w:val="both"/>
        <w:rPr>
          <w:color w:val="000000" w:themeColor="text1"/>
        </w:rPr>
      </w:pPr>
    </w:p>
    <w:p w14:paraId="4BD6A81D"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 xml:space="preserve">На основании данных таблицы для группы учащихся, демонстрирующих результат </w:t>
      </w:r>
      <w:r w:rsidRPr="005E4D33">
        <w:rPr>
          <w:rStyle w:val="af5"/>
          <w:color w:val="000000" w:themeColor="text1"/>
          <w:sz w:val="28"/>
          <w:szCs w:val="28"/>
        </w:rPr>
        <w:t>до 60 тестовых баллов</w:t>
      </w:r>
      <w:r w:rsidRPr="005E4D33">
        <w:rPr>
          <w:color w:val="000000" w:themeColor="text1"/>
          <w:sz w:val="28"/>
          <w:szCs w:val="28"/>
        </w:rPr>
        <w:t xml:space="preserve">, разработаны рекомендации по оптимизации образовательного процесса. Целью является повышение уровня знаний данной группы до диапазона </w:t>
      </w:r>
      <w:r w:rsidRPr="005E4D33">
        <w:rPr>
          <w:rStyle w:val="af5"/>
          <w:color w:val="000000" w:themeColor="text1"/>
          <w:sz w:val="28"/>
          <w:szCs w:val="28"/>
        </w:rPr>
        <w:t>61–70 баллов</w:t>
      </w:r>
      <w:r w:rsidRPr="005E4D33">
        <w:rPr>
          <w:color w:val="000000" w:themeColor="text1"/>
          <w:sz w:val="28"/>
          <w:szCs w:val="28"/>
        </w:rPr>
        <w:t>.</w:t>
      </w:r>
    </w:p>
    <w:p w14:paraId="04FC45FE"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1. Оптимизация выполнения заданий Части 1</w:t>
      </w:r>
    </w:p>
    <w:p w14:paraId="5D15D280"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lastRenderedPageBreak/>
        <w:t>Группа демонстрирует устойчивые результаты в выполнении базовых заданий (№ 1 — 87,36%, № 6 — 91,21%), однако испытывает затруднения при решении задач, требующих применения метапредметных компетенций.</w:t>
      </w:r>
    </w:p>
    <w:p w14:paraId="29395F4E" w14:textId="77777777" w:rsidR="00354CB2" w:rsidRPr="005E4D33" w:rsidRDefault="00354CB2" w:rsidP="00A21348">
      <w:pPr>
        <w:pStyle w:val="afb"/>
        <w:numPr>
          <w:ilvl w:val="0"/>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Устранение дефицита навыков интерпретации графических данных (Задание № 8 — 37,91%):</w:t>
      </w:r>
    </w:p>
    <w:p w14:paraId="1909EEE8" w14:textId="77777777" w:rsidR="00354CB2" w:rsidRPr="005E4D33" w:rsidRDefault="00354CB2" w:rsidP="00A21348">
      <w:pPr>
        <w:pStyle w:val="afb"/>
        <w:numPr>
          <w:ilvl w:val="1"/>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Рекомендация:</w:t>
      </w:r>
      <w:r w:rsidRPr="005E4D33">
        <w:rPr>
          <w:color w:val="000000" w:themeColor="text1"/>
          <w:sz w:val="28"/>
          <w:szCs w:val="28"/>
        </w:rPr>
        <w:t xml:space="preserve"> Ввести обязательное требование использования легенды осей. Перед анализом задачи учащийся должен выделить маркером обозначение вертикальной оси ((f(x)) или (f'(x))).</w:t>
      </w:r>
    </w:p>
    <w:p w14:paraId="2D1EFD45" w14:textId="77777777" w:rsidR="00354CB2" w:rsidRPr="005E4D33" w:rsidRDefault="00354CB2" w:rsidP="00A21348">
      <w:pPr>
        <w:pStyle w:val="afb"/>
        <w:numPr>
          <w:ilvl w:val="1"/>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Методика:</w:t>
      </w:r>
      <w:r w:rsidRPr="005E4D33">
        <w:rPr>
          <w:color w:val="000000" w:themeColor="text1"/>
          <w:sz w:val="28"/>
          <w:szCs w:val="28"/>
        </w:rPr>
        <w:t xml:space="preserve"> Запретить учащимся самостоятельный поиск экстремумов на графике производной. Необходимо строго следовать алгоритму: «График производной выше оси (X) → (f'(x) &gt; 0) → функция строго возрастает».</w:t>
      </w:r>
    </w:p>
    <w:p w14:paraId="18E70261" w14:textId="77777777" w:rsidR="00354CB2" w:rsidRPr="005E4D33" w:rsidRDefault="00354CB2" w:rsidP="00A21348">
      <w:pPr>
        <w:pStyle w:val="afb"/>
        <w:numPr>
          <w:ilvl w:val="0"/>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Совершенствование навыков моделирования функций (Задание № 11 — 57,14%):</w:t>
      </w:r>
    </w:p>
    <w:p w14:paraId="7153138F" w14:textId="77777777" w:rsidR="00354CB2" w:rsidRPr="005E4D33" w:rsidRDefault="00354CB2" w:rsidP="00A21348">
      <w:pPr>
        <w:pStyle w:val="afb"/>
        <w:numPr>
          <w:ilvl w:val="1"/>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Рекомендация:</w:t>
      </w:r>
      <w:r w:rsidRPr="005E4D33">
        <w:rPr>
          <w:color w:val="000000" w:themeColor="text1"/>
          <w:sz w:val="28"/>
          <w:szCs w:val="28"/>
        </w:rPr>
        <w:t xml:space="preserve"> Развивать способность определения коэффициентов функций на основе узловых точек координатной сетки. Учащийся должен сначала зафиксировать координаты точек ((x; y)), составить систему уравнений и выполнить соответствующие расчеты.</w:t>
      </w:r>
    </w:p>
    <w:p w14:paraId="1B224A5D" w14:textId="77777777" w:rsidR="00354CB2" w:rsidRPr="005E4D33" w:rsidRDefault="00354CB2" w:rsidP="00A21348">
      <w:pPr>
        <w:pStyle w:val="afb"/>
        <w:numPr>
          <w:ilvl w:val="0"/>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Поддержание корректности многошаговых алгоритмов (Задание № 12 — 56,59%):</w:t>
      </w:r>
    </w:p>
    <w:p w14:paraId="0D8B9D8B" w14:textId="77777777" w:rsidR="00354CB2" w:rsidRPr="005E4D33" w:rsidRDefault="00354CB2" w:rsidP="00A21348">
      <w:pPr>
        <w:pStyle w:val="afb"/>
        <w:numPr>
          <w:ilvl w:val="1"/>
          <w:numId w:val="6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Рекомендация:</w:t>
      </w:r>
      <w:r w:rsidRPr="005E4D33">
        <w:rPr>
          <w:color w:val="000000" w:themeColor="text1"/>
          <w:sz w:val="28"/>
          <w:szCs w:val="28"/>
        </w:rPr>
        <w:t xml:space="preserve"> Внедрить метод «промежуточных контрольных точек». Не требовать выполнения задачи в полном объеме. Использовать раздаточные материалы, содержащие 5 прототипов задач, где необходимо выполнить только первый шаг — найти производную и приравнять её к нулю, без последующего анализа знаков на числовой прямой.</w:t>
      </w:r>
    </w:p>
    <w:p w14:paraId="4027831C"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2. Обеспечение успешного выполнения заданий Части 2</w:t>
      </w:r>
    </w:p>
    <w:p w14:paraId="46DDAA0E"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На текущий момент результативность группы в выполнении заданий Части 2 составляет от 0,00% до 3,85%. Для достижения целевого уровня баллов необходимо оптимизировать процесс подготовки.</w:t>
      </w:r>
    </w:p>
    <w:p w14:paraId="40D1AF9B" w14:textId="77777777" w:rsidR="00354CB2" w:rsidRPr="005E4D33" w:rsidRDefault="00354CB2" w:rsidP="00A21348">
      <w:pPr>
        <w:pStyle w:val="afb"/>
        <w:numPr>
          <w:ilvl w:val="0"/>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Стратегия «Первичный балл за пункт А» в задании № 13 (3,85%):</w:t>
      </w:r>
    </w:p>
    <w:p w14:paraId="474AA2F4" w14:textId="77777777" w:rsidR="00354CB2" w:rsidRPr="005E4D33" w:rsidRDefault="00354CB2" w:rsidP="00A21348">
      <w:pPr>
        <w:pStyle w:val="afb"/>
        <w:numPr>
          <w:ilvl w:val="1"/>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Рекомендация:</w:t>
      </w:r>
      <w:r w:rsidRPr="005E4D33">
        <w:rPr>
          <w:color w:val="000000" w:themeColor="text1"/>
          <w:sz w:val="28"/>
          <w:szCs w:val="28"/>
        </w:rPr>
        <w:t xml:space="preserve"> Сосредоточить внимание учащихся на алгебраическом решении уравнения в пункте «а», используя методы сведения к квадратному уравнению через замену переменной или разложение на множители. Исключить на начальном этапе пункт «б», связанный с отбором корней на окружности, ввиду его высокой когнитивной нагрузки и ограниченного временного ресурса.</w:t>
      </w:r>
    </w:p>
    <w:p w14:paraId="155A35B9" w14:textId="77777777" w:rsidR="00354CB2" w:rsidRPr="005E4D33" w:rsidRDefault="00354CB2" w:rsidP="00A21348">
      <w:pPr>
        <w:pStyle w:val="afb"/>
        <w:numPr>
          <w:ilvl w:val="0"/>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Освоение базовых методов решения неравенств (Задание № 15 — 1,65%):</w:t>
      </w:r>
    </w:p>
    <w:p w14:paraId="40CBADD5" w14:textId="77777777" w:rsidR="00354CB2" w:rsidRPr="005E4D33" w:rsidRDefault="00354CB2" w:rsidP="00A21348">
      <w:pPr>
        <w:pStyle w:val="afb"/>
        <w:numPr>
          <w:ilvl w:val="1"/>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lastRenderedPageBreak/>
        <w:t>Рекомендация:</w:t>
      </w:r>
      <w:r w:rsidRPr="005E4D33">
        <w:rPr>
          <w:color w:val="000000" w:themeColor="text1"/>
          <w:sz w:val="28"/>
          <w:szCs w:val="28"/>
        </w:rPr>
        <w:t xml:space="preserve"> Закрепить навык определения области допустимых значений (ОДЗ) как обязательный первый шаг. Изучать только простейшие показательные и логарифмические неравенства, поддающиеся решению методом интервалов по образцу.</w:t>
      </w:r>
    </w:p>
    <w:p w14:paraId="60D8A3FC" w14:textId="77777777" w:rsidR="00354CB2" w:rsidRPr="005E4D33" w:rsidRDefault="00354CB2" w:rsidP="00A21348">
      <w:pPr>
        <w:pStyle w:val="afb"/>
        <w:numPr>
          <w:ilvl w:val="0"/>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Исключение сложных задач (Задания № 14, 16, 17, 18, 19 — 0,00% – 0,27%):</w:t>
      </w:r>
    </w:p>
    <w:p w14:paraId="7217F20E" w14:textId="77777777" w:rsidR="00354CB2" w:rsidRPr="005E4D33" w:rsidRDefault="00354CB2" w:rsidP="00A21348">
      <w:pPr>
        <w:pStyle w:val="afb"/>
        <w:numPr>
          <w:ilvl w:val="1"/>
          <w:numId w:val="6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Рекомендация:</w:t>
      </w:r>
      <w:r w:rsidRPr="005E4D33">
        <w:rPr>
          <w:color w:val="000000" w:themeColor="text1"/>
          <w:sz w:val="28"/>
          <w:szCs w:val="28"/>
        </w:rPr>
        <w:t xml:space="preserve"> Полностью исключить данные задания из плана подготовки данной категории учащихся. Время, затрачиваемое на решение сложных геометрических или параметрических задач, должно быть перенаправлено на автоматизацию выполнения заданий Части 1.</w:t>
      </w:r>
    </w:p>
    <w:p w14:paraId="1BADF86D" w14:textId="77777777" w:rsidR="00354CB2" w:rsidRPr="005E4D33" w:rsidRDefault="00354CB2" w:rsidP="00354CB2">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3. Развитие навыков самоконтроля и рефлексии</w:t>
      </w:r>
    </w:p>
    <w:p w14:paraId="7C203274" w14:textId="77777777" w:rsidR="00354CB2" w:rsidRPr="005E4D33" w:rsidRDefault="00354CB2" w:rsidP="00A21348">
      <w:pPr>
        <w:pStyle w:val="afb"/>
        <w:numPr>
          <w:ilvl w:val="0"/>
          <w:numId w:val="70"/>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Обязательная верификация решений:</w:t>
      </w:r>
      <w:r w:rsidRPr="005E4D33">
        <w:rPr>
          <w:color w:val="000000" w:themeColor="text1"/>
          <w:sz w:val="28"/>
          <w:szCs w:val="28"/>
        </w:rPr>
        <w:t xml:space="preserve"> Запретить прием классных и домашних работ по задачам на уравнения (№ 6) без обязательного этапа проверки. Учащийся должен выполнить прямую подстановку найденного корня в исходное уравнение.</w:t>
      </w:r>
    </w:p>
    <w:p w14:paraId="7A3C8991" w14:textId="77777777" w:rsidR="00354CB2" w:rsidRPr="005E4D33" w:rsidRDefault="00354CB2" w:rsidP="00A21348">
      <w:pPr>
        <w:pStyle w:val="afb"/>
        <w:numPr>
          <w:ilvl w:val="0"/>
          <w:numId w:val="70"/>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Использование фильтров физического смысла:</w:t>
      </w:r>
      <w:r w:rsidRPr="005E4D33">
        <w:rPr>
          <w:color w:val="000000" w:themeColor="text1"/>
          <w:sz w:val="28"/>
          <w:szCs w:val="28"/>
        </w:rPr>
        <w:t xml:space="preserve"> Научить учащихся автоматическому сопоставлению полученного ответа с логическими и физическими ограничениями. Например, вероятность в заданиях № 4 и № 5 не должна превышать 1, скорость в № 10 не может быть отрицательной, количество рейсов — дробным числом. При выявлении несоответствия необходимо немедленно приступить к поиску арифметической ошибки.</w:t>
      </w:r>
    </w:p>
    <w:p w14:paraId="7F768292" w14:textId="77777777" w:rsidR="00354CB2" w:rsidRPr="005E4D33" w:rsidRDefault="00354CB2" w:rsidP="00A21348">
      <w:pPr>
        <w:pStyle w:val="afb"/>
        <w:numPr>
          <w:ilvl w:val="0"/>
          <w:numId w:val="70"/>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Временной регламент:</w:t>
      </w:r>
      <w:r w:rsidRPr="005E4D33">
        <w:rPr>
          <w:color w:val="000000" w:themeColor="text1"/>
          <w:sz w:val="28"/>
          <w:szCs w:val="28"/>
        </w:rPr>
        <w:t xml:space="preserve"> На уроках интенсивного типа требовать выполнения заданий Части 1 в течение 45–50 минут. Оставшееся время экзамена должно быть направлено на детальное выполнение заданий № 13а, № 15 и тщательную проверку вычислений.</w:t>
      </w:r>
    </w:p>
    <w:p w14:paraId="43EED89F" w14:textId="77777777" w:rsidR="00354CB2" w:rsidRPr="005E4D33" w:rsidRDefault="00354CB2" w:rsidP="00BC5207">
      <w:pPr>
        <w:spacing w:line="360" w:lineRule="auto"/>
        <w:jc w:val="both"/>
        <w:rPr>
          <w:color w:val="000000" w:themeColor="text1"/>
          <w:sz w:val="28"/>
          <w:szCs w:val="28"/>
        </w:rPr>
      </w:pPr>
    </w:p>
    <w:p w14:paraId="604C7436" w14:textId="77777777" w:rsidR="001C459B" w:rsidRPr="005E4D33" w:rsidRDefault="001C459B" w:rsidP="00A21348">
      <w:pPr>
        <w:pStyle w:val="3"/>
        <w:numPr>
          <w:ilvl w:val="2"/>
          <w:numId w:val="31"/>
        </w:numPr>
        <w:jc w:val="both"/>
        <w:rPr>
          <w:rFonts w:ascii="Times New Roman" w:hAnsi="Times New Roman"/>
          <w:bCs w:val="0"/>
          <w:color w:val="000000" w:themeColor="text1"/>
        </w:rPr>
      </w:pPr>
      <w:r w:rsidRPr="005E4D33">
        <w:rPr>
          <w:rFonts w:ascii="Times New Roman" w:hAnsi="Times New Roman"/>
          <w:bCs w:val="0"/>
          <w:color w:val="000000" w:themeColor="text1"/>
        </w:rPr>
        <w:t>Методический анализ выполнения заданий обучающимися с</w:t>
      </w:r>
      <w:r w:rsidRPr="005E4D33">
        <w:rPr>
          <w:rFonts w:ascii="Times New Roman" w:hAnsi="Times New Roman"/>
          <w:bCs w:val="0"/>
          <w:color w:val="000000" w:themeColor="text1"/>
          <w:lang w:val="ru-RU"/>
        </w:rPr>
        <w:t>о</w:t>
      </w:r>
      <w:r w:rsidRPr="005E4D33">
        <w:rPr>
          <w:rFonts w:ascii="Times New Roman" w:hAnsi="Times New Roman"/>
          <w:bCs w:val="0"/>
          <w:color w:val="000000" w:themeColor="text1"/>
        </w:rPr>
        <w:t xml:space="preserve"> </w:t>
      </w:r>
      <w:r w:rsidRPr="005E4D33">
        <w:rPr>
          <w:rFonts w:ascii="Times New Roman" w:hAnsi="Times New Roman"/>
          <w:bCs w:val="0"/>
          <w:color w:val="000000" w:themeColor="text1"/>
          <w:lang w:val="ru-RU"/>
        </w:rPr>
        <w:t>средним</w:t>
      </w:r>
      <w:r w:rsidRPr="005E4D33">
        <w:rPr>
          <w:rFonts w:ascii="Times New Roman" w:hAnsi="Times New Roman"/>
          <w:bCs w:val="0"/>
          <w:color w:val="000000" w:themeColor="text1"/>
        </w:rPr>
        <w:t xml:space="preserve"> уровнем подготовки (в</w:t>
      </w:r>
      <w:r w:rsidRPr="005E4D33">
        <w:rPr>
          <w:rFonts w:ascii="Times New Roman" w:hAnsi="Times New Roman"/>
          <w:bCs w:val="0"/>
          <w:color w:val="000000" w:themeColor="text1"/>
          <w:lang w:val="ru-RU"/>
        </w:rPr>
        <w:t> </w:t>
      </w:r>
      <w:r w:rsidRPr="005E4D33">
        <w:rPr>
          <w:rFonts w:ascii="Times New Roman" w:hAnsi="Times New Roman"/>
          <w:bCs w:val="0"/>
          <w:color w:val="000000" w:themeColor="text1"/>
        </w:rPr>
        <w:t xml:space="preserve">группе от </w:t>
      </w:r>
      <w:r w:rsidRPr="005E4D33">
        <w:rPr>
          <w:rFonts w:ascii="Times New Roman" w:hAnsi="Times New Roman"/>
          <w:bCs w:val="0"/>
          <w:color w:val="000000" w:themeColor="text1"/>
          <w:lang w:val="ru-RU"/>
        </w:rPr>
        <w:t>61</w:t>
      </w:r>
      <w:r w:rsidRPr="005E4D33">
        <w:rPr>
          <w:rFonts w:ascii="Times New Roman" w:hAnsi="Times New Roman"/>
          <w:bCs w:val="0"/>
          <w:color w:val="000000" w:themeColor="text1"/>
        </w:rPr>
        <w:t xml:space="preserve"> до </w:t>
      </w:r>
      <w:r w:rsidRPr="005E4D33">
        <w:rPr>
          <w:rFonts w:ascii="Times New Roman" w:hAnsi="Times New Roman"/>
          <w:bCs w:val="0"/>
          <w:color w:val="000000" w:themeColor="text1"/>
          <w:lang w:val="ru-RU"/>
        </w:rPr>
        <w:t>8</w:t>
      </w:r>
      <w:r w:rsidRPr="005E4D33">
        <w:rPr>
          <w:rFonts w:ascii="Times New Roman" w:hAnsi="Times New Roman"/>
          <w:bCs w:val="0"/>
          <w:color w:val="000000" w:themeColor="text1"/>
        </w:rPr>
        <w:t xml:space="preserve">0 </w:t>
      </w:r>
      <w:proofErr w:type="spellStart"/>
      <w:r w:rsidRPr="005E4D33">
        <w:rPr>
          <w:rFonts w:ascii="Times New Roman" w:hAnsi="Times New Roman"/>
          <w:bCs w:val="0"/>
          <w:color w:val="000000" w:themeColor="text1"/>
        </w:rPr>
        <w:t>т.б</w:t>
      </w:r>
      <w:proofErr w:type="spellEnd"/>
      <w:r w:rsidRPr="005E4D33">
        <w:rPr>
          <w:rFonts w:ascii="Times New Roman" w:hAnsi="Times New Roman"/>
          <w:bCs w:val="0"/>
          <w:color w:val="000000" w:themeColor="text1"/>
        </w:rPr>
        <w:t>.), включая методические рекомендации для учителей</w:t>
      </w:r>
    </w:p>
    <w:p w14:paraId="70132557" w14:textId="77777777" w:rsidR="001C459B" w:rsidRPr="005E4D33" w:rsidRDefault="001C459B" w:rsidP="001C459B">
      <w:pPr>
        <w:ind w:firstLine="567"/>
        <w:jc w:val="both"/>
        <w:rPr>
          <w:bCs/>
          <w:i/>
          <w:iCs/>
          <w:color w:val="000000" w:themeColor="text1"/>
        </w:rPr>
      </w:pPr>
    </w:p>
    <w:p w14:paraId="298C5FC3" w14:textId="77777777" w:rsidR="001C459B" w:rsidRPr="005E4D33" w:rsidRDefault="001C459B" w:rsidP="001C459B">
      <w:pPr>
        <w:jc w:val="both"/>
        <w:rPr>
          <w:bCs/>
          <w:i/>
          <w:iCs/>
          <w:color w:val="000000" w:themeColor="text1"/>
        </w:rPr>
      </w:pPr>
      <w:r w:rsidRPr="005E4D33">
        <w:rPr>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w:t>
      </w:r>
      <w:proofErr w:type="spellStart"/>
      <w:r w:rsidRPr="005E4D33">
        <w:rPr>
          <w:bCs/>
          <w:i/>
          <w:iCs/>
          <w:color w:val="000000" w:themeColor="text1"/>
        </w:rPr>
        <w:t>т.б</w:t>
      </w:r>
      <w:proofErr w:type="spellEnd"/>
      <w:r w:rsidRPr="005E4D33">
        <w:rPr>
          <w:bCs/>
          <w:i/>
          <w:iCs/>
          <w:color w:val="000000" w:themeColor="text1"/>
        </w:rPr>
        <w:t xml:space="preserve">. Рекомендации для учителей должны быть ориентированы </w:t>
      </w:r>
      <w:r w:rsidRPr="005E4D33">
        <w:rPr>
          <w:b/>
          <w:bCs/>
          <w:i/>
          <w:iCs/>
          <w:color w:val="000000" w:themeColor="text1"/>
        </w:rPr>
        <w:t>на достижение реалистичных задач</w:t>
      </w:r>
      <w:r w:rsidRPr="005E4D33">
        <w:rPr>
          <w:bCs/>
          <w:i/>
          <w:iCs/>
          <w:color w:val="000000" w:themeColor="text1"/>
        </w:rPr>
        <w:t xml:space="preserve"> </w:t>
      </w:r>
      <w:r w:rsidRPr="005E4D33">
        <w:rPr>
          <w:b/>
          <w:bCs/>
          <w:i/>
          <w:iCs/>
          <w:color w:val="000000" w:themeColor="text1"/>
        </w:rPr>
        <w:t>коррекции дефицитов</w:t>
      </w:r>
      <w:r w:rsidRPr="005E4D33">
        <w:rPr>
          <w:bCs/>
          <w:i/>
          <w:iCs/>
          <w:color w:val="000000" w:themeColor="text1"/>
        </w:rPr>
        <w:t xml:space="preserve"> в подготовке школьников. Целевым ориентиром рекомендаций является уверенное получение 80 и более </w:t>
      </w:r>
      <w:proofErr w:type="spellStart"/>
      <w:r w:rsidRPr="005E4D33">
        <w:rPr>
          <w:bCs/>
          <w:i/>
          <w:iCs/>
          <w:color w:val="000000" w:themeColor="text1"/>
        </w:rPr>
        <w:t>т.б</w:t>
      </w:r>
      <w:proofErr w:type="spellEnd"/>
      <w:r w:rsidRPr="005E4D33">
        <w:rPr>
          <w:bCs/>
          <w:i/>
          <w:iCs/>
          <w:color w:val="000000" w:themeColor="text1"/>
        </w:rPr>
        <w:t>. данной группой школьников.</w:t>
      </w:r>
    </w:p>
    <w:p w14:paraId="094277B6" w14:textId="4672EC5B" w:rsidR="001C459B" w:rsidRPr="005E4D33" w:rsidRDefault="001C459B"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lastRenderedPageBreak/>
        <w:t>Описание предметной подготовки участников ЕГЭ с</w:t>
      </w:r>
      <w:r w:rsidR="00337127" w:rsidRPr="005E4D33">
        <w:rPr>
          <w:rFonts w:ascii="Times New Roman" w:hAnsi="Times New Roman"/>
          <w:color w:val="000000" w:themeColor="text1"/>
          <w:szCs w:val="28"/>
          <w:lang w:val="ru-RU"/>
        </w:rPr>
        <w:t>о</w:t>
      </w:r>
      <w:r w:rsidRPr="005E4D33">
        <w:rPr>
          <w:rFonts w:ascii="Times New Roman" w:hAnsi="Times New Roman"/>
          <w:color w:val="000000" w:themeColor="text1"/>
          <w:szCs w:val="28"/>
          <w:lang w:val="ru-RU"/>
        </w:rPr>
        <w:t xml:space="preserve"> </w:t>
      </w:r>
      <w:r w:rsidR="00337127" w:rsidRPr="005E4D33">
        <w:rPr>
          <w:rFonts w:ascii="Times New Roman" w:hAnsi="Times New Roman"/>
          <w:color w:val="000000" w:themeColor="text1"/>
          <w:szCs w:val="28"/>
          <w:lang w:val="ru-RU"/>
        </w:rPr>
        <w:t>средним</w:t>
      </w:r>
      <w:r w:rsidRPr="005E4D33">
        <w:rPr>
          <w:rFonts w:ascii="Times New Roman" w:hAnsi="Times New Roman"/>
          <w:color w:val="000000" w:themeColor="text1"/>
          <w:szCs w:val="28"/>
          <w:lang w:val="ru-RU"/>
        </w:rPr>
        <w:t xml:space="preserve"> уровнем подготовки, анализ типичных дефицитов в подготовке</w:t>
      </w:r>
    </w:p>
    <w:p w14:paraId="55F7399D" w14:textId="77777777" w:rsidR="001C459B" w:rsidRPr="005E4D33" w:rsidRDefault="001C459B" w:rsidP="001C459B">
      <w:pPr>
        <w:ind w:firstLine="567"/>
        <w:jc w:val="both"/>
        <w:rPr>
          <w:b/>
          <w:bCs/>
          <w:i/>
          <w:iCs/>
          <w:color w:val="000000" w:themeColor="text1"/>
        </w:rPr>
      </w:pPr>
    </w:p>
    <w:p w14:paraId="086A143B" w14:textId="77777777" w:rsidR="001C459B" w:rsidRPr="005E4D33" w:rsidRDefault="001C459B"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896C6E4" w14:textId="77777777" w:rsidR="001C459B" w:rsidRPr="005E4D33" w:rsidRDefault="001C459B" w:rsidP="001C459B">
      <w:pPr>
        <w:ind w:firstLine="567"/>
        <w:jc w:val="both"/>
        <w:rPr>
          <w:bCs/>
          <w:i/>
          <w:iCs/>
          <w:color w:val="000000" w:themeColor="text1"/>
        </w:rPr>
      </w:pPr>
    </w:p>
    <w:p w14:paraId="42AE9832" w14:textId="77777777" w:rsidR="00E63D5F" w:rsidRPr="005E4D33" w:rsidRDefault="00E63D5F" w:rsidP="001C459B">
      <w:pPr>
        <w:ind w:firstLine="567"/>
        <w:jc w:val="both"/>
        <w:rPr>
          <w:bCs/>
          <w:i/>
          <w:iCs/>
          <w:color w:val="000000" w:themeColor="text1"/>
          <w:sz w:val="28"/>
          <w:szCs w:val="28"/>
        </w:rPr>
      </w:pPr>
    </w:p>
    <w:p w14:paraId="4D1DB38E" w14:textId="77777777" w:rsidR="00E63D5F" w:rsidRPr="005E4D33" w:rsidRDefault="00E63D5F" w:rsidP="00E63D5F">
      <w:pPr>
        <w:spacing w:line="276" w:lineRule="auto"/>
        <w:jc w:val="both"/>
        <w:rPr>
          <w:color w:val="000000" w:themeColor="text1"/>
          <w:sz w:val="28"/>
          <w:szCs w:val="28"/>
        </w:rPr>
      </w:pPr>
      <w:r w:rsidRPr="005E4D33">
        <w:rPr>
          <w:color w:val="000000" w:themeColor="text1"/>
          <w:sz w:val="28"/>
          <w:szCs w:val="28"/>
        </w:rPr>
        <w:t>На основе данных таблицы, участники экзамена, получившие от 61 до 80 тестовых баллов, демонстрируют высокий и стабильный уровень предметной подготовки по большинству разделов курса математики. Данная группа полностью сформировала базовую вычислительную и алгоритмическую культуру, что свидетельствует о высоком уровне математической грамотности и способности к применению полученных знаний на практике.</w:t>
      </w:r>
    </w:p>
    <w:p w14:paraId="077E2C66" w14:textId="77777777" w:rsidR="00E63D5F" w:rsidRPr="005E4D33" w:rsidRDefault="00E63D5F" w:rsidP="00E63D5F">
      <w:pPr>
        <w:spacing w:line="276" w:lineRule="auto"/>
        <w:jc w:val="both"/>
        <w:rPr>
          <w:color w:val="000000" w:themeColor="text1"/>
          <w:sz w:val="28"/>
          <w:szCs w:val="28"/>
        </w:rPr>
      </w:pPr>
      <w:r w:rsidRPr="005E4D33">
        <w:rPr>
          <w:color w:val="000000" w:themeColor="text1"/>
          <w:sz w:val="28"/>
          <w:szCs w:val="28"/>
        </w:rPr>
        <w:t>Ниже представлено подробное описание достигнутых предметных результатов в соответствии с Федеральным государственным образовательным стандартом (ФГОС) для указанного сегмента участников.</w:t>
      </w:r>
    </w:p>
    <w:p w14:paraId="0E7A086B" w14:textId="77777777" w:rsidR="00E63D5F" w:rsidRPr="005E4D33" w:rsidRDefault="00E63D5F" w:rsidP="00E63D5F">
      <w:pPr>
        <w:spacing w:line="276" w:lineRule="auto"/>
        <w:jc w:val="both"/>
        <w:outlineLvl w:val="2"/>
        <w:rPr>
          <w:b/>
          <w:bCs/>
          <w:color w:val="000000" w:themeColor="text1"/>
          <w:sz w:val="28"/>
          <w:szCs w:val="28"/>
        </w:rPr>
      </w:pPr>
      <w:r w:rsidRPr="005E4D33">
        <w:rPr>
          <w:b/>
          <w:bCs/>
          <w:color w:val="000000" w:themeColor="text1"/>
          <w:sz w:val="28"/>
          <w:szCs w:val="28"/>
        </w:rPr>
        <w:t>1. Освоенные разделы и темы программы</w:t>
      </w:r>
    </w:p>
    <w:p w14:paraId="7AA1AFA8" w14:textId="77777777" w:rsidR="00E63D5F" w:rsidRPr="005E4D33" w:rsidRDefault="00E63D5F" w:rsidP="00E63D5F">
      <w:pPr>
        <w:spacing w:line="276" w:lineRule="auto"/>
        <w:jc w:val="both"/>
        <w:rPr>
          <w:color w:val="000000" w:themeColor="text1"/>
          <w:sz w:val="28"/>
          <w:szCs w:val="28"/>
        </w:rPr>
      </w:pPr>
      <w:r w:rsidRPr="005E4D33">
        <w:rPr>
          <w:color w:val="000000" w:themeColor="text1"/>
          <w:sz w:val="28"/>
          <w:szCs w:val="28"/>
        </w:rPr>
        <w:t>Участники этой группы демонстрируют практически стопроцентное освоение базового ядра школьного курса математики (процент выполнения большинства заданий Части 1 находится в диапазоне от 83,52 % до 99,23 %):</w:t>
      </w:r>
    </w:p>
    <w:p w14:paraId="27DCC87A" w14:textId="77777777" w:rsidR="00E63D5F" w:rsidRPr="005E4D33" w:rsidRDefault="00E63D5F" w:rsidP="00A21348">
      <w:pPr>
        <w:numPr>
          <w:ilvl w:val="0"/>
          <w:numId w:val="71"/>
        </w:numPr>
        <w:spacing w:line="276" w:lineRule="auto"/>
        <w:jc w:val="both"/>
        <w:rPr>
          <w:color w:val="000000" w:themeColor="text1"/>
          <w:sz w:val="28"/>
          <w:szCs w:val="28"/>
        </w:rPr>
      </w:pPr>
      <w:r w:rsidRPr="005E4D33">
        <w:rPr>
          <w:b/>
          <w:bCs/>
          <w:color w:val="000000" w:themeColor="text1"/>
          <w:sz w:val="28"/>
          <w:szCs w:val="28"/>
        </w:rPr>
        <w:t>Алгебра и начала анализа (базовый и повышенный уровни):</w:t>
      </w:r>
    </w:p>
    <w:p w14:paraId="5C03C151" w14:textId="77777777" w:rsidR="00E63D5F" w:rsidRPr="005E4D33" w:rsidRDefault="00E63D5F" w:rsidP="00A21348">
      <w:pPr>
        <w:numPr>
          <w:ilvl w:val="1"/>
          <w:numId w:val="71"/>
        </w:numPr>
        <w:spacing w:line="276" w:lineRule="auto"/>
        <w:jc w:val="both"/>
        <w:rPr>
          <w:color w:val="000000" w:themeColor="text1"/>
          <w:sz w:val="28"/>
          <w:szCs w:val="28"/>
        </w:rPr>
      </w:pPr>
      <w:r w:rsidRPr="005E4D33">
        <w:rPr>
          <w:i/>
          <w:iCs/>
          <w:color w:val="000000" w:themeColor="text1"/>
          <w:sz w:val="28"/>
          <w:szCs w:val="28"/>
        </w:rPr>
        <w:t>Уравнения и вычисления:</w:t>
      </w:r>
      <w:r w:rsidRPr="005E4D33">
        <w:rPr>
          <w:color w:val="000000" w:themeColor="text1"/>
          <w:sz w:val="28"/>
          <w:szCs w:val="28"/>
        </w:rPr>
        <w:t xml:space="preserve"> Темы «Простейшие уравнения» (задание № 6 — 99,23 %) и «Вычисления и преобразования выражений» (задание № 7 — 95,40 %) полностью освоены. Учащиеся уверенно оперируют степенями, логарифмами и тригонометрическими тождествами.</w:t>
      </w:r>
    </w:p>
    <w:p w14:paraId="171C27D4" w14:textId="77777777" w:rsidR="00E63D5F" w:rsidRPr="005E4D33" w:rsidRDefault="00E63D5F" w:rsidP="00A21348">
      <w:pPr>
        <w:numPr>
          <w:ilvl w:val="1"/>
          <w:numId w:val="71"/>
        </w:numPr>
        <w:spacing w:line="276" w:lineRule="auto"/>
        <w:jc w:val="both"/>
        <w:rPr>
          <w:color w:val="000000" w:themeColor="text1"/>
          <w:sz w:val="28"/>
          <w:szCs w:val="28"/>
        </w:rPr>
      </w:pPr>
      <w:r w:rsidRPr="005E4D33">
        <w:rPr>
          <w:i/>
          <w:iCs/>
          <w:color w:val="000000" w:themeColor="text1"/>
          <w:sz w:val="28"/>
          <w:szCs w:val="28"/>
        </w:rPr>
        <w:t>Функции и производная:</w:t>
      </w:r>
      <w:r w:rsidRPr="005E4D33">
        <w:rPr>
          <w:color w:val="000000" w:themeColor="text1"/>
          <w:sz w:val="28"/>
          <w:szCs w:val="28"/>
        </w:rPr>
        <w:t xml:space="preserve"> Темы «Исследование функций с помощью производной» (задание № 12 — 89,66 %) и «Функции и их графики» (задание № 11 — 92,72 %) перешли в категорию стабильно освоенных. Уровень сформированности навыка чтения графических моделей высокий.</w:t>
      </w:r>
    </w:p>
    <w:p w14:paraId="2E30BCF8" w14:textId="77777777" w:rsidR="00E63D5F" w:rsidRPr="005E4D33" w:rsidRDefault="00E63D5F" w:rsidP="00A21348">
      <w:pPr>
        <w:numPr>
          <w:ilvl w:val="0"/>
          <w:numId w:val="71"/>
        </w:numPr>
        <w:spacing w:line="276" w:lineRule="auto"/>
        <w:jc w:val="both"/>
        <w:rPr>
          <w:color w:val="000000" w:themeColor="text1"/>
          <w:sz w:val="28"/>
          <w:szCs w:val="28"/>
        </w:rPr>
      </w:pPr>
      <w:r w:rsidRPr="005E4D33">
        <w:rPr>
          <w:b/>
          <w:bCs/>
          <w:color w:val="000000" w:themeColor="text1"/>
          <w:sz w:val="28"/>
          <w:szCs w:val="28"/>
        </w:rPr>
        <w:t>Геометрия (планиметрия и элементы стереометрии Части 1):</w:t>
      </w:r>
    </w:p>
    <w:p w14:paraId="1ECE3E7A" w14:textId="77777777" w:rsidR="00E63D5F" w:rsidRPr="005E4D33" w:rsidRDefault="00E63D5F" w:rsidP="00A21348">
      <w:pPr>
        <w:numPr>
          <w:ilvl w:val="1"/>
          <w:numId w:val="71"/>
        </w:numPr>
        <w:spacing w:line="276" w:lineRule="auto"/>
        <w:jc w:val="both"/>
        <w:rPr>
          <w:color w:val="000000" w:themeColor="text1"/>
          <w:sz w:val="28"/>
          <w:szCs w:val="28"/>
        </w:rPr>
      </w:pPr>
      <w:r w:rsidRPr="005E4D33">
        <w:rPr>
          <w:i/>
          <w:iCs/>
          <w:color w:val="000000" w:themeColor="text1"/>
          <w:sz w:val="28"/>
          <w:szCs w:val="28"/>
        </w:rPr>
        <w:t>Планиметрия базового уровня:</w:t>
      </w:r>
      <w:r w:rsidRPr="005E4D33">
        <w:rPr>
          <w:color w:val="000000" w:themeColor="text1"/>
          <w:sz w:val="28"/>
          <w:szCs w:val="28"/>
        </w:rPr>
        <w:t xml:space="preserve"> Темы «Координаты и векторы» (задание № 2 — 96,55 %) и базовые свойства плоских фигур (задание № 1 — 97,32 %) освоены в полной мере. Учащиеся свободно ориентируются в координатной сетке.</w:t>
      </w:r>
    </w:p>
    <w:p w14:paraId="693F93A0" w14:textId="77777777" w:rsidR="00E63D5F" w:rsidRPr="005E4D33" w:rsidRDefault="00E63D5F" w:rsidP="00A21348">
      <w:pPr>
        <w:numPr>
          <w:ilvl w:val="1"/>
          <w:numId w:val="71"/>
        </w:numPr>
        <w:spacing w:line="276" w:lineRule="auto"/>
        <w:jc w:val="both"/>
        <w:rPr>
          <w:color w:val="000000" w:themeColor="text1"/>
          <w:sz w:val="28"/>
          <w:szCs w:val="28"/>
        </w:rPr>
      </w:pPr>
      <w:r w:rsidRPr="005E4D33">
        <w:rPr>
          <w:i/>
          <w:iCs/>
          <w:color w:val="000000" w:themeColor="text1"/>
          <w:sz w:val="28"/>
          <w:szCs w:val="28"/>
        </w:rPr>
        <w:lastRenderedPageBreak/>
        <w:t>Стереометрия базового уровня:</w:t>
      </w:r>
      <w:r w:rsidRPr="005E4D33">
        <w:rPr>
          <w:color w:val="000000" w:themeColor="text1"/>
          <w:sz w:val="28"/>
          <w:szCs w:val="28"/>
        </w:rPr>
        <w:t xml:space="preserve"> Расчетные задачи на нахождение объемов и площадей поверхностей (задание № 3) выполняются успешно (90,04 %).</w:t>
      </w:r>
    </w:p>
    <w:p w14:paraId="470F6200" w14:textId="77777777" w:rsidR="00E63D5F" w:rsidRPr="005E4D33" w:rsidRDefault="00E63D5F" w:rsidP="00A21348">
      <w:pPr>
        <w:numPr>
          <w:ilvl w:val="0"/>
          <w:numId w:val="71"/>
        </w:numPr>
        <w:spacing w:line="276" w:lineRule="auto"/>
        <w:jc w:val="both"/>
        <w:rPr>
          <w:color w:val="000000" w:themeColor="text1"/>
          <w:sz w:val="28"/>
          <w:szCs w:val="28"/>
        </w:rPr>
      </w:pPr>
      <w:r w:rsidRPr="005E4D33">
        <w:rPr>
          <w:b/>
          <w:bCs/>
          <w:color w:val="000000" w:themeColor="text1"/>
          <w:sz w:val="28"/>
          <w:szCs w:val="28"/>
        </w:rPr>
        <w:t>Теория вероятностей и математическая статистика:</w:t>
      </w:r>
    </w:p>
    <w:p w14:paraId="342F8406" w14:textId="77777777" w:rsidR="00E63D5F" w:rsidRPr="005E4D33" w:rsidRDefault="00E63D5F" w:rsidP="00A21348">
      <w:pPr>
        <w:numPr>
          <w:ilvl w:val="1"/>
          <w:numId w:val="71"/>
        </w:numPr>
        <w:spacing w:line="276" w:lineRule="auto"/>
        <w:jc w:val="both"/>
        <w:rPr>
          <w:color w:val="000000" w:themeColor="text1"/>
          <w:sz w:val="28"/>
          <w:szCs w:val="28"/>
        </w:rPr>
      </w:pPr>
      <w:r w:rsidRPr="005E4D33">
        <w:rPr>
          <w:color w:val="000000" w:themeColor="text1"/>
          <w:sz w:val="28"/>
          <w:szCs w:val="28"/>
        </w:rPr>
        <w:t>Учащиеся успешно справляются как с классической вероятностью (задание № 4 — 94,64 %), так и со сложными вероятностными моделями (задание № 5 — 89,66 %).</w:t>
      </w:r>
    </w:p>
    <w:p w14:paraId="1DE8B4D8" w14:textId="77777777" w:rsidR="00E63D5F" w:rsidRPr="005E4D33" w:rsidRDefault="00E63D5F" w:rsidP="00A21348">
      <w:pPr>
        <w:numPr>
          <w:ilvl w:val="0"/>
          <w:numId w:val="71"/>
        </w:numPr>
        <w:spacing w:line="276" w:lineRule="auto"/>
        <w:jc w:val="both"/>
        <w:rPr>
          <w:color w:val="000000" w:themeColor="text1"/>
          <w:sz w:val="28"/>
          <w:szCs w:val="28"/>
        </w:rPr>
      </w:pPr>
      <w:r w:rsidRPr="005E4D33">
        <w:rPr>
          <w:b/>
          <w:bCs/>
          <w:color w:val="000000" w:themeColor="text1"/>
          <w:sz w:val="28"/>
          <w:szCs w:val="28"/>
        </w:rPr>
        <w:t>Практико-ориентированная математика:</w:t>
      </w:r>
    </w:p>
    <w:p w14:paraId="036E9412" w14:textId="77777777" w:rsidR="00E63D5F" w:rsidRPr="005E4D33" w:rsidRDefault="00E63D5F" w:rsidP="00A21348">
      <w:pPr>
        <w:numPr>
          <w:ilvl w:val="1"/>
          <w:numId w:val="71"/>
        </w:numPr>
        <w:spacing w:line="276" w:lineRule="auto"/>
        <w:jc w:val="both"/>
        <w:rPr>
          <w:color w:val="000000" w:themeColor="text1"/>
          <w:sz w:val="28"/>
          <w:szCs w:val="28"/>
        </w:rPr>
      </w:pPr>
      <w:r w:rsidRPr="005E4D33">
        <w:rPr>
          <w:color w:val="000000" w:themeColor="text1"/>
          <w:sz w:val="28"/>
          <w:szCs w:val="28"/>
        </w:rPr>
        <w:t>Темы «Прикладные задачи по формулам» (задание № 9 — 90,80 %) и сложные сюжетные «Текстовые задачи» (задание № 10 — 93,10 %) не вызывают затруднений.</w:t>
      </w:r>
    </w:p>
    <w:p w14:paraId="44332299" w14:textId="77777777" w:rsidR="00E63D5F" w:rsidRPr="005E4D33" w:rsidRDefault="00E63D5F" w:rsidP="00E63D5F">
      <w:pPr>
        <w:spacing w:line="276" w:lineRule="auto"/>
        <w:jc w:val="both"/>
        <w:outlineLvl w:val="2"/>
        <w:rPr>
          <w:b/>
          <w:bCs/>
          <w:color w:val="000000" w:themeColor="text1"/>
          <w:sz w:val="28"/>
          <w:szCs w:val="28"/>
        </w:rPr>
      </w:pPr>
      <w:r w:rsidRPr="005E4D33">
        <w:rPr>
          <w:b/>
          <w:bCs/>
          <w:color w:val="000000" w:themeColor="text1"/>
          <w:sz w:val="28"/>
          <w:szCs w:val="28"/>
        </w:rPr>
        <w:t>2. Сформированные предметные и метапредметные умения</w:t>
      </w:r>
    </w:p>
    <w:p w14:paraId="78C319ED" w14:textId="77777777" w:rsidR="00E63D5F" w:rsidRPr="005E4D33" w:rsidRDefault="00E63D5F" w:rsidP="00A21348">
      <w:pPr>
        <w:numPr>
          <w:ilvl w:val="0"/>
          <w:numId w:val="72"/>
        </w:numPr>
        <w:spacing w:line="276" w:lineRule="auto"/>
        <w:jc w:val="both"/>
        <w:rPr>
          <w:color w:val="000000" w:themeColor="text1"/>
          <w:sz w:val="28"/>
          <w:szCs w:val="28"/>
        </w:rPr>
      </w:pPr>
      <w:r w:rsidRPr="005E4D33">
        <w:rPr>
          <w:b/>
          <w:bCs/>
          <w:color w:val="000000" w:themeColor="text1"/>
          <w:sz w:val="28"/>
          <w:szCs w:val="28"/>
        </w:rPr>
        <w:t>Устойчивая вычислительная культура и самоконтроль:</w:t>
      </w:r>
      <w:r w:rsidRPr="005E4D33">
        <w:rPr>
          <w:color w:val="000000" w:themeColor="text1"/>
          <w:sz w:val="28"/>
          <w:szCs w:val="28"/>
        </w:rPr>
        <w:t xml:space="preserve"> Обучающиеся практически не допускают случайного арифметического брака и ошибок невнимательности в Части 1, успешно верифицируют свои ответы.</w:t>
      </w:r>
    </w:p>
    <w:p w14:paraId="6FC68AD6" w14:textId="77777777" w:rsidR="00E63D5F" w:rsidRPr="005E4D33" w:rsidRDefault="00E63D5F" w:rsidP="00A21348">
      <w:pPr>
        <w:numPr>
          <w:ilvl w:val="0"/>
          <w:numId w:val="72"/>
        </w:numPr>
        <w:spacing w:line="276" w:lineRule="auto"/>
        <w:jc w:val="both"/>
        <w:rPr>
          <w:color w:val="000000" w:themeColor="text1"/>
          <w:sz w:val="28"/>
          <w:szCs w:val="28"/>
        </w:rPr>
      </w:pPr>
      <w:r w:rsidRPr="005E4D33">
        <w:rPr>
          <w:b/>
          <w:bCs/>
          <w:color w:val="000000" w:themeColor="text1"/>
          <w:sz w:val="28"/>
          <w:szCs w:val="28"/>
        </w:rPr>
        <w:t>Смысловое чтение и знаково-символическое моделирование:</w:t>
      </w:r>
      <w:r w:rsidRPr="005E4D33">
        <w:rPr>
          <w:color w:val="000000" w:themeColor="text1"/>
          <w:sz w:val="28"/>
          <w:szCs w:val="28"/>
        </w:rPr>
        <w:t xml:space="preserve"> Сформировано умение читать многокомпонентные тексты (задание № 10), структурировать информацию, переводить физические законы (задание № 9) и сюжеты на язык математических уравнений и систем.</w:t>
      </w:r>
    </w:p>
    <w:p w14:paraId="2EC929C1" w14:textId="77777777" w:rsidR="00E63D5F" w:rsidRPr="005E4D33" w:rsidRDefault="00E63D5F" w:rsidP="00A21348">
      <w:pPr>
        <w:numPr>
          <w:ilvl w:val="0"/>
          <w:numId w:val="72"/>
        </w:numPr>
        <w:spacing w:line="276" w:lineRule="auto"/>
        <w:jc w:val="both"/>
        <w:rPr>
          <w:color w:val="000000" w:themeColor="text1"/>
          <w:sz w:val="28"/>
          <w:szCs w:val="28"/>
        </w:rPr>
      </w:pPr>
      <w:r w:rsidRPr="005E4D33">
        <w:rPr>
          <w:b/>
          <w:bCs/>
          <w:color w:val="000000" w:themeColor="text1"/>
          <w:sz w:val="28"/>
          <w:szCs w:val="28"/>
        </w:rPr>
        <w:t>Декодирование и трансформация информации:</w:t>
      </w:r>
      <w:r w:rsidRPr="005E4D33">
        <w:rPr>
          <w:color w:val="000000" w:themeColor="text1"/>
          <w:sz w:val="28"/>
          <w:szCs w:val="28"/>
        </w:rPr>
        <w:t xml:space="preserve"> В задании № 8 (83,52 %) учащиеся демонстрируют развитое умение сопоставлять аналитические свойства функций с их графическим представлением. Они четко дифференцируют понятия «функция» и «производная».</w:t>
      </w:r>
    </w:p>
    <w:p w14:paraId="7653AE3F" w14:textId="77777777" w:rsidR="00E63D5F" w:rsidRPr="005E4D33" w:rsidRDefault="00E63D5F" w:rsidP="00A21348">
      <w:pPr>
        <w:numPr>
          <w:ilvl w:val="0"/>
          <w:numId w:val="72"/>
        </w:numPr>
        <w:spacing w:line="276" w:lineRule="auto"/>
        <w:jc w:val="both"/>
        <w:rPr>
          <w:color w:val="000000" w:themeColor="text1"/>
          <w:sz w:val="28"/>
          <w:szCs w:val="28"/>
        </w:rPr>
      </w:pPr>
      <w:r w:rsidRPr="005E4D33">
        <w:rPr>
          <w:b/>
          <w:bCs/>
          <w:color w:val="000000" w:themeColor="text1"/>
          <w:sz w:val="28"/>
          <w:szCs w:val="28"/>
        </w:rPr>
        <w:t>Владение базовыми методами Части 2:</w:t>
      </w:r>
      <w:r w:rsidRPr="005E4D33">
        <w:rPr>
          <w:color w:val="000000" w:themeColor="text1"/>
          <w:sz w:val="28"/>
          <w:szCs w:val="28"/>
        </w:rPr>
        <w:t xml:space="preserve"> Группа успешно осваивает тригонометрические уравнения (задание № 13 — 48,28 %), демонстрируя владение методами замены переменной и разложения на множители. Начинает формироваться навык отбора корней.</w:t>
      </w:r>
    </w:p>
    <w:p w14:paraId="03509EA0" w14:textId="77777777" w:rsidR="00E63D5F" w:rsidRPr="005E4D33" w:rsidRDefault="00E63D5F" w:rsidP="00E63D5F">
      <w:pPr>
        <w:spacing w:line="276" w:lineRule="auto"/>
        <w:jc w:val="both"/>
        <w:outlineLvl w:val="2"/>
        <w:rPr>
          <w:b/>
          <w:bCs/>
          <w:color w:val="000000" w:themeColor="text1"/>
          <w:sz w:val="28"/>
          <w:szCs w:val="28"/>
        </w:rPr>
      </w:pPr>
      <w:r w:rsidRPr="005E4D33">
        <w:rPr>
          <w:b/>
          <w:bCs/>
          <w:color w:val="000000" w:themeColor="text1"/>
          <w:sz w:val="28"/>
          <w:szCs w:val="28"/>
        </w:rPr>
        <w:t>3. Граница сформированности навыков (Зона ближайшего развития)</w:t>
      </w:r>
    </w:p>
    <w:p w14:paraId="46E21DCA" w14:textId="77777777" w:rsidR="00E63D5F" w:rsidRPr="005E4D33" w:rsidRDefault="00E63D5F" w:rsidP="00E63D5F">
      <w:pPr>
        <w:spacing w:line="276" w:lineRule="auto"/>
        <w:jc w:val="both"/>
        <w:rPr>
          <w:color w:val="000000" w:themeColor="text1"/>
          <w:sz w:val="28"/>
          <w:szCs w:val="28"/>
        </w:rPr>
      </w:pPr>
      <w:r w:rsidRPr="005E4D33">
        <w:rPr>
          <w:color w:val="000000" w:themeColor="text1"/>
          <w:sz w:val="28"/>
          <w:szCs w:val="28"/>
        </w:rPr>
        <w:t>Несмотря на высокие баллы в Части 1, у данной группы наблюдается выраженная граница, где предметные умения начинают давать сбой:</w:t>
      </w:r>
    </w:p>
    <w:p w14:paraId="6B9DBB07" w14:textId="77777777" w:rsidR="00E63D5F" w:rsidRPr="005E4D33" w:rsidRDefault="00E63D5F" w:rsidP="00A21348">
      <w:pPr>
        <w:numPr>
          <w:ilvl w:val="0"/>
          <w:numId w:val="73"/>
        </w:numPr>
        <w:spacing w:line="276" w:lineRule="auto"/>
        <w:jc w:val="both"/>
        <w:rPr>
          <w:color w:val="000000" w:themeColor="text1"/>
          <w:sz w:val="28"/>
          <w:szCs w:val="28"/>
        </w:rPr>
      </w:pPr>
      <w:r w:rsidRPr="005E4D33">
        <w:rPr>
          <w:b/>
          <w:bCs/>
          <w:color w:val="000000" w:themeColor="text1"/>
          <w:sz w:val="28"/>
          <w:szCs w:val="28"/>
        </w:rPr>
        <w:t>Алгебраический блок Части 2:</w:t>
      </w:r>
      <w:r w:rsidRPr="005E4D33">
        <w:rPr>
          <w:color w:val="000000" w:themeColor="text1"/>
          <w:sz w:val="28"/>
          <w:szCs w:val="28"/>
        </w:rPr>
        <w:t xml:space="preserve"> Темы «Неравенства» (задание № 15 — 22,99 %) и «Экономические задачи» (задание № 16 — 19,73 %) освоены фрагментарно. Учащиеся умеют составить модель, но испытывают затруднения при переходе к сложным алгебраическим преобразованиям.</w:t>
      </w:r>
    </w:p>
    <w:p w14:paraId="1D1CFAEC" w14:textId="77777777" w:rsidR="00E63D5F" w:rsidRPr="005E4D33" w:rsidRDefault="00E63D5F" w:rsidP="00A21348">
      <w:pPr>
        <w:numPr>
          <w:ilvl w:val="0"/>
          <w:numId w:val="73"/>
        </w:numPr>
        <w:spacing w:line="276" w:lineRule="auto"/>
        <w:jc w:val="both"/>
        <w:rPr>
          <w:color w:val="000000" w:themeColor="text1"/>
          <w:sz w:val="28"/>
          <w:szCs w:val="28"/>
        </w:rPr>
      </w:pPr>
      <w:r w:rsidRPr="005E4D33">
        <w:rPr>
          <w:b/>
          <w:bCs/>
          <w:color w:val="000000" w:themeColor="text1"/>
          <w:sz w:val="28"/>
          <w:szCs w:val="28"/>
        </w:rPr>
        <w:lastRenderedPageBreak/>
        <w:t>Геометрический и исследовательский блоки:</w:t>
      </w:r>
      <w:r w:rsidRPr="005E4D33">
        <w:rPr>
          <w:color w:val="000000" w:themeColor="text1"/>
          <w:sz w:val="28"/>
          <w:szCs w:val="28"/>
        </w:rPr>
        <w:t xml:space="preserve"> Темы «Стереометрия» (задание № 14 — 1,02 %), «Сложная планиметрия» (задание № 17 — 0,64 %) и «Задачи с параметром» (задание № 18 — 1,05 %) находятся в критической зоне неосвоенности. Ученикам не хватает навыков многошагового дедуктивного доказательства и динамического абстрактного мышления.</w:t>
      </w:r>
    </w:p>
    <w:p w14:paraId="0B93C6E7" w14:textId="77777777" w:rsidR="00E63D5F" w:rsidRPr="005E4D33" w:rsidRDefault="00E63D5F" w:rsidP="00E63D5F">
      <w:pPr>
        <w:pStyle w:val="afb"/>
        <w:spacing w:before="0" w:beforeAutospacing="0" w:after="0" w:afterAutospacing="0" w:line="276" w:lineRule="auto"/>
        <w:jc w:val="both"/>
        <w:rPr>
          <w:i/>
          <w:iCs/>
          <w:color w:val="000000" w:themeColor="text1"/>
          <w:sz w:val="28"/>
          <w:szCs w:val="28"/>
        </w:rPr>
      </w:pPr>
      <w:r w:rsidRPr="005E4D33">
        <w:rPr>
          <w:rStyle w:val="af5"/>
          <w:i/>
          <w:iCs/>
          <w:color w:val="000000" w:themeColor="text1"/>
          <w:sz w:val="28"/>
          <w:szCs w:val="28"/>
        </w:rPr>
        <w:t>Методические рекомендации для учителя по работе с учащимися группы 61–80 тестовых баллов</w:t>
      </w:r>
    </w:p>
    <w:p w14:paraId="3F423A73"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1. Преодоление стереометрического барьера (задание № 14 — текущий результат 1,02%)</w:t>
      </w:r>
    </w:p>
    <w:p w14:paraId="6AC91FE5"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Основной проблемой учащихся данной группы является замена строгих геометрических критериев пространственного доказательства на интуитивные визуальные предположения.</w:t>
      </w:r>
    </w:p>
    <w:p w14:paraId="40D99764"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Меры по преодолению проблемы:</w:t>
      </w:r>
    </w:p>
    <w:p w14:paraId="7691B343" w14:textId="77777777" w:rsidR="00E63D5F" w:rsidRPr="005E4D33" w:rsidRDefault="00E63D5F" w:rsidP="00A21348">
      <w:pPr>
        <w:pStyle w:val="afb"/>
        <w:numPr>
          <w:ilvl w:val="0"/>
          <w:numId w:val="74"/>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Внедрение дедуктивного подхода:</w:t>
      </w:r>
      <w:r w:rsidRPr="005E4D33">
        <w:rPr>
          <w:color w:val="000000" w:themeColor="text1"/>
          <w:sz w:val="28"/>
          <w:szCs w:val="28"/>
        </w:rPr>
        <w:t xml:space="preserve"> Запретить использование расчетных формул в пункте «б» без предварительного выполнения доказательной базы в пункте «а». Каждое утверждение на уроке должно быть оформлено в соответствии с логической структурой: </w:t>
      </w:r>
      <w:r w:rsidRPr="005E4D33">
        <w:rPr>
          <w:rStyle w:val="af6"/>
          <w:color w:val="000000" w:themeColor="text1"/>
          <w:sz w:val="28"/>
          <w:szCs w:val="28"/>
        </w:rPr>
        <w:t>«Так как [условие] и [ссылка на признак/теорему], то [следствие]»</w:t>
      </w:r>
      <w:r w:rsidRPr="005E4D33">
        <w:rPr>
          <w:color w:val="000000" w:themeColor="text1"/>
          <w:sz w:val="28"/>
          <w:szCs w:val="28"/>
        </w:rPr>
        <w:t>.</w:t>
      </w:r>
    </w:p>
    <w:p w14:paraId="4E970CAC" w14:textId="77777777" w:rsidR="00E63D5F" w:rsidRPr="005E4D33" w:rsidRDefault="00E63D5F" w:rsidP="00A21348">
      <w:pPr>
        <w:pStyle w:val="afb"/>
        <w:numPr>
          <w:ilvl w:val="0"/>
          <w:numId w:val="74"/>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Метод плоских выносных чертежей:</w:t>
      </w:r>
      <w:r w:rsidRPr="005E4D33">
        <w:rPr>
          <w:color w:val="000000" w:themeColor="text1"/>
          <w:sz w:val="28"/>
          <w:szCs w:val="28"/>
        </w:rPr>
        <w:t xml:space="preserve"> Обучать учащихся принудительно выносить каждую пространственную грань, сечение или плоскость из трехмерного пространства на поля в виде отдельных двухмерных чертежей. Это позволяет минимизировать визуальные искажения и планиметрические ошибки при расчете углов и расстояний.</w:t>
      </w:r>
    </w:p>
    <w:p w14:paraId="13CDFBBA" w14:textId="77777777" w:rsidR="00E63D5F" w:rsidRPr="005E4D33" w:rsidRDefault="00E63D5F" w:rsidP="00A21348">
      <w:pPr>
        <w:pStyle w:val="afb"/>
        <w:numPr>
          <w:ilvl w:val="0"/>
          <w:numId w:val="74"/>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Изолированный тренинг по теореме о трех перпендикулярах:</w:t>
      </w:r>
      <w:r w:rsidRPr="005E4D33">
        <w:rPr>
          <w:color w:val="000000" w:themeColor="text1"/>
          <w:sz w:val="28"/>
          <w:szCs w:val="28"/>
        </w:rPr>
        <w:t xml:space="preserve"> Провести серию специализированных уроков, направленных на отработку применения теоремы о трех перпендикулярах. Учащиеся должны научиться безошибочно определять проекцию наклонной на плоскость основания в различных многогранниках (призмы, пирамиды) при изменении их пространственной ориентации.</w:t>
      </w:r>
    </w:p>
    <w:p w14:paraId="603ECEDB"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2. Развитие продуктивного планиметрического мышления (задание № 17 — текущий результат 0,64%)</w:t>
      </w:r>
    </w:p>
    <w:p w14:paraId="6492A1EA"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Группа демонстрирует высокий уровень решения стандартных геометрических задач (задание № 1 — 97,32%), однако испытывает затруднения при выполнении задания № 17, требующего частично-поисковой деятельности и построения чертежа по тексту задачи.</w:t>
      </w:r>
    </w:p>
    <w:p w14:paraId="685A7F99"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Меры по развитию продуктивного мышления:</w:t>
      </w:r>
    </w:p>
    <w:p w14:paraId="72DDF881" w14:textId="77777777" w:rsidR="00E63D5F" w:rsidRPr="005E4D33" w:rsidRDefault="00E63D5F" w:rsidP="00A21348">
      <w:pPr>
        <w:pStyle w:val="afb"/>
        <w:numPr>
          <w:ilvl w:val="0"/>
          <w:numId w:val="75"/>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lastRenderedPageBreak/>
        <w:t>Методика «Чертежи-двойники» (развитие вариативности):</w:t>
      </w:r>
      <w:r w:rsidRPr="005E4D33">
        <w:rPr>
          <w:color w:val="000000" w:themeColor="text1"/>
          <w:sz w:val="28"/>
          <w:szCs w:val="28"/>
        </w:rPr>
        <w:t xml:space="preserve"> Систематически предлагать учащимся текстовые задачи, формулировка которых допускает несколько возможных конфигураций.</w:t>
      </w:r>
    </w:p>
    <w:p w14:paraId="48936A98" w14:textId="77777777" w:rsidR="00E63D5F" w:rsidRPr="005E4D33" w:rsidRDefault="00E63D5F" w:rsidP="00E63D5F">
      <w:pPr>
        <w:pStyle w:val="afb"/>
        <w:spacing w:before="0" w:beforeAutospacing="0" w:after="0" w:afterAutospacing="0" w:line="276" w:lineRule="auto"/>
        <w:ind w:left="720"/>
        <w:jc w:val="both"/>
        <w:rPr>
          <w:color w:val="000000" w:themeColor="text1"/>
          <w:sz w:val="28"/>
          <w:szCs w:val="28"/>
        </w:rPr>
      </w:pPr>
      <w:r w:rsidRPr="005E4D33">
        <w:rPr>
          <w:rStyle w:val="af6"/>
          <w:color w:val="000000" w:themeColor="text1"/>
          <w:sz w:val="28"/>
          <w:szCs w:val="28"/>
        </w:rPr>
        <w:t>Пример:</w:t>
      </w:r>
      <w:r w:rsidRPr="005E4D33">
        <w:rPr>
          <w:color w:val="000000" w:themeColor="text1"/>
          <w:sz w:val="28"/>
          <w:szCs w:val="28"/>
        </w:rPr>
        <w:t xml:space="preserve"> «Высота треугольника делит сторону на отрезки...» — учащиеся обязаны построить два различных чертежа: для остроугольного треугольника (высота падает внутри) и для тупоугольного треугольника (высота падает на продолжение стороны).</w:t>
      </w:r>
    </w:p>
    <w:p w14:paraId="5A6D1B44" w14:textId="77777777" w:rsidR="00E63D5F" w:rsidRPr="005E4D33" w:rsidRDefault="00E63D5F" w:rsidP="00A21348">
      <w:pPr>
        <w:pStyle w:val="afb"/>
        <w:numPr>
          <w:ilvl w:val="0"/>
          <w:numId w:val="75"/>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Обучение методу вспомогательной окружности:</w:t>
      </w:r>
      <w:r w:rsidRPr="005E4D33">
        <w:rPr>
          <w:color w:val="000000" w:themeColor="text1"/>
          <w:sz w:val="28"/>
          <w:szCs w:val="28"/>
        </w:rPr>
        <w:t xml:space="preserve"> Расширить теоретическую базу группы, отработать неочевидные свойства геометрических конфигураций, такие как признаки вписанных и описанных четырехугольников, свойства пересекающихся хорд и касательных, теорема Птолемея. Обучать учащихся умению видеть окружность в тех случаях, когда она не задана в условии задачи (например, около прямоугольного треугольника или отрезка, видимого под прямым углом).</w:t>
      </w:r>
    </w:p>
    <w:p w14:paraId="26BBD593"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3. Формирование аналитической устойчивости в неравенствах и экономике (задания № 15 и № 16)</w:t>
      </w:r>
    </w:p>
    <w:p w14:paraId="0EFD2207"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Группа демонстрирует базовые навыки построения математических моделей, однако испытывает трудности на этапе сложных алгебраических преобразований.</w:t>
      </w:r>
    </w:p>
    <w:p w14:paraId="200F0DCF"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Меры по формированию аналитической устойчивости:</w:t>
      </w:r>
    </w:p>
    <w:p w14:paraId="7C917891" w14:textId="77777777" w:rsidR="00E63D5F" w:rsidRPr="005E4D33" w:rsidRDefault="00E63D5F" w:rsidP="00A21348">
      <w:pPr>
        <w:pStyle w:val="afb"/>
        <w:numPr>
          <w:ilvl w:val="0"/>
          <w:numId w:val="76"/>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Внедрение метода рационализации для неравенств (задание № 15):</w:t>
      </w:r>
      <w:r w:rsidRPr="005E4D33">
        <w:rPr>
          <w:color w:val="000000" w:themeColor="text1"/>
          <w:sz w:val="28"/>
          <w:szCs w:val="28"/>
        </w:rPr>
        <w:t xml:space="preserve"> Заменить классические методы раскрытия логарифмических и показательных неравенств, такие как метод систем, на универсальный метод рационализации. Данный метод </w:t>
      </w:r>
      <w:proofErr w:type="spellStart"/>
      <w:r w:rsidRPr="005E4D33">
        <w:rPr>
          <w:color w:val="000000" w:themeColor="text1"/>
          <w:sz w:val="28"/>
          <w:szCs w:val="28"/>
        </w:rPr>
        <w:t>алгоритмичен</w:t>
      </w:r>
      <w:proofErr w:type="spellEnd"/>
      <w:r w:rsidRPr="005E4D33">
        <w:rPr>
          <w:color w:val="000000" w:themeColor="text1"/>
          <w:sz w:val="28"/>
          <w:szCs w:val="28"/>
        </w:rPr>
        <w:t>, минимизирует риск потери области допустимых значений и переводит сложные логические разветвления в понятный учащимся метод интервалов, которым они владеют в совершенстве.</w:t>
      </w:r>
    </w:p>
    <w:p w14:paraId="73CB3F9E" w14:textId="77777777" w:rsidR="00E63D5F" w:rsidRPr="005E4D33" w:rsidRDefault="00E63D5F" w:rsidP="00A21348">
      <w:pPr>
        <w:pStyle w:val="afb"/>
        <w:numPr>
          <w:ilvl w:val="0"/>
          <w:numId w:val="76"/>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Отработка «чистой алгебры» в экономических задачах (задание № 16):</w:t>
      </w:r>
      <w:r w:rsidRPr="005E4D33">
        <w:rPr>
          <w:color w:val="000000" w:themeColor="text1"/>
          <w:sz w:val="28"/>
          <w:szCs w:val="28"/>
        </w:rPr>
        <w:t xml:space="preserve"> Учащиеся успешно составляют модели кредитов (дифференцированные и аннуитетные платежи). Основной проблемой является громоздкость арифметических вычислений. Обучать учащихся работе с общими буквенными переменными (например, </w:t>
      </w:r>
      <w:r w:rsidRPr="005E4D33">
        <w:rPr>
          <w:rStyle w:val="af6"/>
          <w:color w:val="000000" w:themeColor="text1"/>
          <w:sz w:val="28"/>
          <w:szCs w:val="28"/>
        </w:rPr>
        <w:t>(S)</w:t>
      </w:r>
      <w:r w:rsidRPr="005E4D33">
        <w:rPr>
          <w:color w:val="000000" w:themeColor="text1"/>
          <w:sz w:val="28"/>
          <w:szCs w:val="28"/>
        </w:rPr>
        <w:t xml:space="preserve">, </w:t>
      </w:r>
      <w:r w:rsidRPr="005E4D33">
        <w:rPr>
          <w:rStyle w:val="af6"/>
          <w:color w:val="000000" w:themeColor="text1"/>
          <w:sz w:val="28"/>
          <w:szCs w:val="28"/>
        </w:rPr>
        <w:t>(p)</w:t>
      </w:r>
      <w:r w:rsidRPr="005E4D33">
        <w:rPr>
          <w:color w:val="000000" w:themeColor="text1"/>
          <w:sz w:val="28"/>
          <w:szCs w:val="28"/>
        </w:rPr>
        <w:t xml:space="preserve">, </w:t>
      </w:r>
      <w:r w:rsidRPr="005E4D33">
        <w:rPr>
          <w:rStyle w:val="af6"/>
          <w:color w:val="000000" w:themeColor="text1"/>
          <w:sz w:val="28"/>
          <w:szCs w:val="28"/>
        </w:rPr>
        <w:t>(k)</w:t>
      </w:r>
      <w:r w:rsidRPr="005E4D33">
        <w:rPr>
          <w:color w:val="000000" w:themeColor="text1"/>
          <w:sz w:val="28"/>
          <w:szCs w:val="28"/>
        </w:rPr>
        <w:t>) до финального этапа решения. Запретить перемножение многозначных чисел в середине решения, тренировать навыки сокращения дробных выражений и вынесения общего множителя за скобки.</w:t>
      </w:r>
    </w:p>
    <w:p w14:paraId="575494CC"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4. Введение в теорию параметров (задание № 18 — текущий результат 1,05%)</w:t>
      </w:r>
    </w:p>
    <w:p w14:paraId="62DD2E73"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lastRenderedPageBreak/>
        <w:t>Учитывая высокий уровень знаний учащихся в области графиков функций из Части 1 (задание № 11 — 92,72%), подготовку к заданию № 18 следует строить через визуализацию.</w:t>
      </w:r>
    </w:p>
    <w:p w14:paraId="5A4BD189" w14:textId="77777777" w:rsidR="00E63D5F" w:rsidRPr="005E4D33" w:rsidRDefault="00E63D5F" w:rsidP="00E63D5F">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Меры по введению в теорию параметров:</w:t>
      </w:r>
    </w:p>
    <w:p w14:paraId="29B253DB" w14:textId="77777777" w:rsidR="00E63D5F" w:rsidRPr="005E4D33" w:rsidRDefault="00E63D5F" w:rsidP="00A21348">
      <w:pPr>
        <w:pStyle w:val="afb"/>
        <w:numPr>
          <w:ilvl w:val="0"/>
          <w:numId w:val="77"/>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Функционально-графический подход:</w:t>
      </w:r>
      <w:r w:rsidRPr="005E4D33">
        <w:rPr>
          <w:color w:val="000000" w:themeColor="text1"/>
          <w:sz w:val="28"/>
          <w:szCs w:val="28"/>
        </w:rPr>
        <w:t xml:space="preserve"> Обучать учащихся методам построения динамических эскизов в координатных плоскостях </w:t>
      </w:r>
      <w:r w:rsidRPr="005E4D33">
        <w:rPr>
          <w:rStyle w:val="af6"/>
          <w:color w:val="000000" w:themeColor="text1"/>
          <w:sz w:val="28"/>
          <w:szCs w:val="28"/>
        </w:rPr>
        <w:t>(x; y)</w:t>
      </w:r>
      <w:r w:rsidRPr="005E4D33">
        <w:rPr>
          <w:color w:val="000000" w:themeColor="text1"/>
          <w:sz w:val="28"/>
          <w:szCs w:val="28"/>
        </w:rPr>
        <w:t xml:space="preserve"> и </w:t>
      </w:r>
      <w:r w:rsidRPr="005E4D33">
        <w:rPr>
          <w:rStyle w:val="af6"/>
          <w:color w:val="000000" w:themeColor="text1"/>
          <w:sz w:val="28"/>
          <w:szCs w:val="28"/>
        </w:rPr>
        <w:t>(x; a)</w:t>
      </w:r>
      <w:r w:rsidRPr="005E4D33">
        <w:rPr>
          <w:color w:val="000000" w:themeColor="text1"/>
          <w:sz w:val="28"/>
          <w:szCs w:val="28"/>
        </w:rPr>
        <w:t>. Движение прямых, парабол или раскрывающихся модулей на координатной сетке воспринимается учащимися значительно легче и осознаннее, чем абстрактный аналитический анализ систем неравенств, при котором легко потерять изолированные корни.</w:t>
      </w:r>
    </w:p>
    <w:p w14:paraId="7B590027" w14:textId="77777777" w:rsidR="001C459B" w:rsidRPr="005E4D33" w:rsidRDefault="001C459B" w:rsidP="001C459B">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337127" w:rsidRPr="005E4D33">
        <w:rPr>
          <w:bCs/>
          <w:i/>
          <w:iCs/>
          <w:color w:val="000000" w:themeColor="text1"/>
        </w:rPr>
        <w:t>4</w:t>
      </w:r>
      <w:r w:rsidRPr="005E4D33">
        <w:rPr>
          <w:bCs/>
          <w:i/>
          <w:iCs/>
          <w:color w:val="000000" w:themeColor="text1"/>
        </w:rPr>
        <w:t xml:space="preserve"> Таблицы 15).</w:t>
      </w:r>
    </w:p>
    <w:p w14:paraId="61522F7E" w14:textId="77777777" w:rsidR="00DB6A6B" w:rsidRPr="005E4D33" w:rsidRDefault="00DB6A6B" w:rsidP="00BC2255">
      <w:pPr>
        <w:spacing w:line="276" w:lineRule="auto"/>
        <w:jc w:val="both"/>
        <w:rPr>
          <w:color w:val="000000" w:themeColor="text1"/>
          <w:sz w:val="28"/>
          <w:szCs w:val="28"/>
        </w:rPr>
      </w:pPr>
    </w:p>
    <w:p w14:paraId="7F98AAB9" w14:textId="2D7E4CB9" w:rsidR="00BC2255" w:rsidRPr="005E4D33" w:rsidRDefault="00BC2255" w:rsidP="00BC2255">
      <w:pPr>
        <w:spacing w:line="276" w:lineRule="auto"/>
        <w:jc w:val="both"/>
        <w:rPr>
          <w:color w:val="000000" w:themeColor="text1"/>
          <w:sz w:val="28"/>
          <w:szCs w:val="28"/>
        </w:rPr>
      </w:pPr>
      <w:r w:rsidRPr="005E4D33">
        <w:rPr>
          <w:color w:val="000000" w:themeColor="text1"/>
          <w:sz w:val="28"/>
          <w:szCs w:val="28"/>
        </w:rPr>
        <w:t>На основе анализа данных, представленных в таблице, для группы участников с уровнем подготовки от 61 до 80 баллов по результатам тестирования, были выявлены следующие наиболее сформированные темы и умения:</w:t>
      </w:r>
    </w:p>
    <w:p w14:paraId="1EDA7AE3" w14:textId="77777777" w:rsidR="00BC2255" w:rsidRPr="005E4D33" w:rsidRDefault="00BC2255" w:rsidP="00BC2255">
      <w:pPr>
        <w:spacing w:line="276" w:lineRule="auto"/>
        <w:jc w:val="both"/>
        <w:outlineLvl w:val="2"/>
        <w:rPr>
          <w:b/>
          <w:bCs/>
          <w:color w:val="000000" w:themeColor="text1"/>
          <w:sz w:val="28"/>
          <w:szCs w:val="28"/>
        </w:rPr>
      </w:pPr>
      <w:r w:rsidRPr="005E4D33">
        <w:rPr>
          <w:b/>
          <w:bCs/>
          <w:color w:val="000000" w:themeColor="text1"/>
          <w:sz w:val="28"/>
          <w:szCs w:val="28"/>
        </w:rPr>
        <w:t>I. Наиболее сформированные темы программы</w:t>
      </w:r>
    </w:p>
    <w:p w14:paraId="3EA91DB9" w14:textId="77777777" w:rsidR="00BC2255" w:rsidRPr="005E4D33" w:rsidRDefault="00BC2255" w:rsidP="00A21348">
      <w:pPr>
        <w:numPr>
          <w:ilvl w:val="0"/>
          <w:numId w:val="78"/>
        </w:numPr>
        <w:spacing w:line="276" w:lineRule="auto"/>
        <w:jc w:val="both"/>
        <w:rPr>
          <w:color w:val="000000" w:themeColor="text1"/>
          <w:sz w:val="28"/>
          <w:szCs w:val="28"/>
        </w:rPr>
      </w:pPr>
      <w:r w:rsidRPr="005E4D33">
        <w:rPr>
          <w:b/>
          <w:bCs/>
          <w:color w:val="000000" w:themeColor="text1"/>
          <w:sz w:val="28"/>
          <w:szCs w:val="28"/>
        </w:rPr>
        <w:t>Тема «Простейшие уравнения (показательные, логарифмические, тригонометрические, иррациональные)»</w:t>
      </w:r>
      <w:r w:rsidRPr="005E4D33">
        <w:rPr>
          <w:color w:val="000000" w:themeColor="text1"/>
          <w:sz w:val="28"/>
          <w:szCs w:val="28"/>
        </w:rPr>
        <w:t>: Эта тема освоена на высоком уровне. Процент выполнения задания № 6 в данной группе составляет 99,23%. Учащиеся демонстрируют уверенное владение методами приведения сложных выражений к стандартным формам уравнений.</w:t>
      </w:r>
    </w:p>
    <w:p w14:paraId="78E61214" w14:textId="77777777" w:rsidR="00BC2255" w:rsidRPr="005E4D33" w:rsidRDefault="00BC2255" w:rsidP="00A21348">
      <w:pPr>
        <w:numPr>
          <w:ilvl w:val="0"/>
          <w:numId w:val="78"/>
        </w:numPr>
        <w:spacing w:line="276" w:lineRule="auto"/>
        <w:jc w:val="both"/>
        <w:rPr>
          <w:color w:val="000000" w:themeColor="text1"/>
          <w:sz w:val="28"/>
          <w:szCs w:val="28"/>
        </w:rPr>
      </w:pPr>
      <w:r w:rsidRPr="005E4D33">
        <w:rPr>
          <w:b/>
          <w:bCs/>
          <w:color w:val="000000" w:themeColor="text1"/>
          <w:sz w:val="28"/>
          <w:szCs w:val="28"/>
        </w:rPr>
        <w:t>Тема «Тригонометрические уравнения и тождества (алгебраический компонент)»</w:t>
      </w:r>
      <w:r w:rsidRPr="005E4D33">
        <w:rPr>
          <w:color w:val="000000" w:themeColor="text1"/>
          <w:sz w:val="28"/>
          <w:szCs w:val="28"/>
        </w:rPr>
        <w:t>: Тема находится на высоком уровне освоения. Процент выполнения задания № 13 составляет 48,28%. Учитывая, что это задание из Части 2, данный результат свидетельствует о том, что учащиеся этой группы успешно справляются с задачей сведения уравнения к квадратному через замену переменной или разложение на множители.</w:t>
      </w:r>
    </w:p>
    <w:p w14:paraId="2D507B3C" w14:textId="77777777" w:rsidR="00BC2255" w:rsidRPr="005E4D33" w:rsidRDefault="00BC2255" w:rsidP="00A21348">
      <w:pPr>
        <w:numPr>
          <w:ilvl w:val="0"/>
          <w:numId w:val="78"/>
        </w:numPr>
        <w:spacing w:line="276" w:lineRule="auto"/>
        <w:jc w:val="both"/>
        <w:rPr>
          <w:color w:val="000000" w:themeColor="text1"/>
          <w:sz w:val="28"/>
          <w:szCs w:val="28"/>
        </w:rPr>
      </w:pPr>
      <w:r w:rsidRPr="005E4D33">
        <w:rPr>
          <w:b/>
          <w:bCs/>
          <w:color w:val="000000" w:themeColor="text1"/>
          <w:sz w:val="28"/>
          <w:szCs w:val="28"/>
        </w:rPr>
        <w:t>Тема «Делимость чисел, числовые последовательности и простейшие закономерности» (на уровне конструирования примеров)</w:t>
      </w:r>
      <w:r w:rsidRPr="005E4D33">
        <w:rPr>
          <w:color w:val="000000" w:themeColor="text1"/>
          <w:sz w:val="28"/>
          <w:szCs w:val="28"/>
        </w:rPr>
        <w:t>: Начальные элементы теории чисел усвоены группой на достаточном уровне для выполнения базовой части олимпиадного задания № 19. Результат группы составляет 2,68%, что при среднем результате по региону 4,83% и нулевом результате более слабых групп указывает на способность данной категории учащихся получать 1 первичный балл в пункте «а».</w:t>
      </w:r>
    </w:p>
    <w:p w14:paraId="03946AEB" w14:textId="77777777" w:rsidR="00BC2255" w:rsidRPr="005E4D33" w:rsidRDefault="00BC2255" w:rsidP="00BC2255">
      <w:pPr>
        <w:spacing w:line="276" w:lineRule="auto"/>
        <w:jc w:val="both"/>
        <w:outlineLvl w:val="2"/>
        <w:rPr>
          <w:b/>
          <w:bCs/>
          <w:color w:val="000000" w:themeColor="text1"/>
          <w:sz w:val="28"/>
          <w:szCs w:val="28"/>
        </w:rPr>
      </w:pPr>
      <w:r w:rsidRPr="005E4D33">
        <w:rPr>
          <w:b/>
          <w:bCs/>
          <w:color w:val="000000" w:themeColor="text1"/>
          <w:sz w:val="28"/>
          <w:szCs w:val="28"/>
        </w:rPr>
        <w:lastRenderedPageBreak/>
        <w:t>II. Наиболее сформированные умения и навыки</w:t>
      </w:r>
    </w:p>
    <w:p w14:paraId="6FD65CBC" w14:textId="77777777" w:rsidR="00BC2255" w:rsidRPr="005E4D33" w:rsidRDefault="00BC2255" w:rsidP="00A21348">
      <w:pPr>
        <w:numPr>
          <w:ilvl w:val="0"/>
          <w:numId w:val="79"/>
        </w:numPr>
        <w:spacing w:line="276" w:lineRule="auto"/>
        <w:jc w:val="both"/>
        <w:rPr>
          <w:color w:val="000000" w:themeColor="text1"/>
          <w:sz w:val="28"/>
          <w:szCs w:val="28"/>
        </w:rPr>
      </w:pPr>
      <w:r w:rsidRPr="005E4D33">
        <w:rPr>
          <w:b/>
          <w:bCs/>
          <w:color w:val="000000" w:themeColor="text1"/>
          <w:sz w:val="28"/>
          <w:szCs w:val="28"/>
        </w:rPr>
        <w:t>Умение действовать по прямому линейному образцу</w:t>
      </w:r>
      <w:r w:rsidRPr="005E4D33">
        <w:rPr>
          <w:color w:val="000000" w:themeColor="text1"/>
          <w:sz w:val="28"/>
          <w:szCs w:val="28"/>
        </w:rPr>
        <w:t>: Навык применения заученных математических алгоритмов полностью автоматизирован (Задание № 6 — 99,23%). В рамках стандартных предметных алгоритмов учащиеся этой группы не допускают вычислительных ошибок.</w:t>
      </w:r>
    </w:p>
    <w:p w14:paraId="0DB08E50" w14:textId="77777777" w:rsidR="00BC2255" w:rsidRPr="005E4D33" w:rsidRDefault="00BC2255" w:rsidP="00A21348">
      <w:pPr>
        <w:numPr>
          <w:ilvl w:val="0"/>
          <w:numId w:val="79"/>
        </w:numPr>
        <w:spacing w:line="276" w:lineRule="auto"/>
        <w:jc w:val="both"/>
        <w:rPr>
          <w:color w:val="000000" w:themeColor="text1"/>
          <w:sz w:val="28"/>
          <w:szCs w:val="28"/>
        </w:rPr>
      </w:pPr>
      <w:r w:rsidRPr="005E4D33">
        <w:rPr>
          <w:b/>
          <w:bCs/>
          <w:color w:val="000000" w:themeColor="text1"/>
          <w:sz w:val="28"/>
          <w:szCs w:val="28"/>
        </w:rPr>
        <w:t>Умение оперировать сложными символическими системами (алгебраическое кодирование)</w:t>
      </w:r>
      <w:r w:rsidRPr="005E4D33">
        <w:rPr>
          <w:color w:val="000000" w:themeColor="text1"/>
          <w:sz w:val="28"/>
          <w:szCs w:val="28"/>
        </w:rPr>
        <w:t>: Сформировано устойчивое умение выполнять тождественные алгебраические преобразования, переносить слагаемые, работать со свойствами степеней, логарифмов и тригонометрических функций (Задания № 6, 13).</w:t>
      </w:r>
    </w:p>
    <w:p w14:paraId="495049D6" w14:textId="77777777" w:rsidR="00BC2255" w:rsidRPr="005E4D33" w:rsidRDefault="00BC2255" w:rsidP="00A21348">
      <w:pPr>
        <w:numPr>
          <w:ilvl w:val="0"/>
          <w:numId w:val="79"/>
        </w:numPr>
        <w:spacing w:line="276" w:lineRule="auto"/>
        <w:jc w:val="both"/>
        <w:rPr>
          <w:color w:val="000000" w:themeColor="text1"/>
          <w:sz w:val="28"/>
          <w:szCs w:val="28"/>
        </w:rPr>
      </w:pPr>
      <w:r w:rsidRPr="005E4D33">
        <w:rPr>
          <w:b/>
          <w:bCs/>
          <w:color w:val="000000" w:themeColor="text1"/>
          <w:sz w:val="28"/>
          <w:szCs w:val="28"/>
        </w:rPr>
        <w:t>Умение проводить целенаправленный перебор и конструировать математический пример (поисковая деятельность)</w:t>
      </w:r>
      <w:r w:rsidRPr="005E4D33">
        <w:rPr>
          <w:color w:val="000000" w:themeColor="text1"/>
          <w:sz w:val="28"/>
          <w:szCs w:val="28"/>
        </w:rPr>
        <w:t>: Проявляется в задании № 19. Учащиеся данной группы владеют метапредметным умением проводить мысленный эксперимент на числовой прямой, выявлять скрытые закономерности в условиях задачи и подтверждать гипотезу «может ли...» с помощью построения единственного верного численного контрпримера (пункт «а»).</w:t>
      </w:r>
    </w:p>
    <w:p w14:paraId="282D681E" w14:textId="77777777" w:rsidR="00BC2255" w:rsidRPr="005E4D33" w:rsidRDefault="00BC2255" w:rsidP="00A21348">
      <w:pPr>
        <w:numPr>
          <w:ilvl w:val="0"/>
          <w:numId w:val="79"/>
        </w:numPr>
        <w:spacing w:line="276" w:lineRule="auto"/>
        <w:jc w:val="both"/>
        <w:rPr>
          <w:color w:val="000000" w:themeColor="text1"/>
          <w:sz w:val="28"/>
          <w:szCs w:val="28"/>
        </w:rPr>
      </w:pPr>
      <w:r w:rsidRPr="005E4D33">
        <w:rPr>
          <w:b/>
          <w:bCs/>
          <w:color w:val="000000" w:themeColor="text1"/>
          <w:sz w:val="28"/>
          <w:szCs w:val="28"/>
        </w:rPr>
        <w:t>Регулятивное умение удерживать многокомпонентную цель</w:t>
      </w:r>
      <w:r w:rsidRPr="005E4D33">
        <w:rPr>
          <w:color w:val="000000" w:themeColor="text1"/>
          <w:sz w:val="28"/>
          <w:szCs w:val="28"/>
        </w:rPr>
        <w:t>: Учащиеся успешно разделяют комплексную задачу Части 2 на изолированные подзадачи (в задании № 13 они четко разграничивают этап тригонометрических преобразований и этап отбора корней).</w:t>
      </w:r>
    </w:p>
    <w:p w14:paraId="6DF518B7" w14:textId="77777777" w:rsidR="00BC2255" w:rsidRPr="005E4D33" w:rsidRDefault="00BC2255" w:rsidP="001C459B">
      <w:pPr>
        <w:spacing w:line="360" w:lineRule="auto"/>
        <w:jc w:val="both"/>
        <w:rPr>
          <w:color w:val="000000" w:themeColor="text1"/>
        </w:rPr>
      </w:pPr>
    </w:p>
    <w:p w14:paraId="47EAC89B" w14:textId="77777777" w:rsidR="001C459B" w:rsidRPr="005E4D33" w:rsidRDefault="001C459B"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51EB52F" w14:textId="77777777" w:rsidR="001C459B" w:rsidRPr="005E4D33" w:rsidRDefault="001C459B" w:rsidP="001C459B">
      <w:pPr>
        <w:pStyle w:val="a3"/>
        <w:spacing w:after="0" w:line="240" w:lineRule="auto"/>
        <w:ind w:left="0"/>
        <w:jc w:val="both"/>
        <w:rPr>
          <w:rFonts w:ascii="Times New Roman" w:hAnsi="Times New Roman"/>
          <w:bCs/>
          <w:iCs/>
          <w:color w:val="000000" w:themeColor="text1"/>
        </w:rPr>
      </w:pPr>
    </w:p>
    <w:p w14:paraId="3E402A06" w14:textId="77777777" w:rsidR="008F3243" w:rsidRPr="005E4D33" w:rsidRDefault="008F3243" w:rsidP="008F3243">
      <w:pPr>
        <w:spacing w:line="276" w:lineRule="auto"/>
        <w:jc w:val="both"/>
        <w:rPr>
          <w:color w:val="000000" w:themeColor="text1"/>
          <w:sz w:val="28"/>
          <w:szCs w:val="28"/>
        </w:rPr>
      </w:pPr>
      <w:r w:rsidRPr="005E4D33">
        <w:rPr>
          <w:color w:val="000000" w:themeColor="text1"/>
          <w:sz w:val="28"/>
          <w:szCs w:val="28"/>
        </w:rPr>
        <w:t>На основании данных, представленных в таблице, был проведен детальный анализ предметных и когнитивных дефицитов для группы участников, продемонстрировавших уровень подготовки в диапазоне от 61 до 80 тестовых баллов. Эта группа характеризуется высокой степенью освоения материала Части 1, где процент выполнения большинства заданий базового уровня превышает 80–90%. Однако при переходе к заданиям повышенного и высокого уровней сложности участники сталкиваются с существенными метапредметными и содержательными затруднениями.</w:t>
      </w:r>
    </w:p>
    <w:p w14:paraId="3E990850" w14:textId="77777777" w:rsidR="008F3243" w:rsidRPr="005E4D33" w:rsidRDefault="008F3243" w:rsidP="008F3243">
      <w:pPr>
        <w:spacing w:line="276" w:lineRule="auto"/>
        <w:jc w:val="both"/>
        <w:rPr>
          <w:color w:val="000000" w:themeColor="text1"/>
          <w:sz w:val="28"/>
          <w:szCs w:val="28"/>
        </w:rPr>
      </w:pPr>
      <w:r w:rsidRPr="005E4D33">
        <w:rPr>
          <w:color w:val="000000" w:themeColor="text1"/>
          <w:sz w:val="28"/>
          <w:szCs w:val="28"/>
        </w:rPr>
        <w:t>Ниже представлен системный анализ дефицитов данной группы, структурированный по проблемным блокам и конкретным заданиям.</w:t>
      </w:r>
    </w:p>
    <w:p w14:paraId="0FE0C0A1" w14:textId="77777777" w:rsidR="008F3243" w:rsidRPr="005E4D33" w:rsidRDefault="008F3243" w:rsidP="008F3243">
      <w:pPr>
        <w:spacing w:line="276" w:lineRule="auto"/>
        <w:jc w:val="both"/>
        <w:outlineLvl w:val="2"/>
        <w:rPr>
          <w:b/>
          <w:bCs/>
          <w:color w:val="000000" w:themeColor="text1"/>
          <w:sz w:val="28"/>
          <w:szCs w:val="28"/>
        </w:rPr>
      </w:pPr>
      <w:r w:rsidRPr="005E4D33">
        <w:rPr>
          <w:b/>
          <w:bCs/>
          <w:color w:val="000000" w:themeColor="text1"/>
          <w:sz w:val="28"/>
          <w:szCs w:val="28"/>
        </w:rPr>
        <w:lastRenderedPageBreak/>
        <w:t>1. Блок «Начала математического анализа и функции» (Задание № 8)</w:t>
      </w:r>
    </w:p>
    <w:p w14:paraId="3C4A929E" w14:textId="77777777" w:rsidR="008F3243" w:rsidRPr="005E4D33" w:rsidRDefault="008F3243" w:rsidP="00A21348">
      <w:pPr>
        <w:numPr>
          <w:ilvl w:val="0"/>
          <w:numId w:val="80"/>
        </w:numPr>
        <w:spacing w:line="276" w:lineRule="auto"/>
        <w:jc w:val="both"/>
        <w:rPr>
          <w:color w:val="000000" w:themeColor="text1"/>
          <w:sz w:val="28"/>
          <w:szCs w:val="28"/>
        </w:rPr>
      </w:pPr>
      <w:r w:rsidRPr="005E4D33">
        <w:rPr>
          <w:b/>
          <w:bCs/>
          <w:color w:val="000000" w:themeColor="text1"/>
          <w:sz w:val="28"/>
          <w:szCs w:val="28"/>
        </w:rPr>
        <w:t>Статус освоения темы:</w:t>
      </w:r>
      <w:r w:rsidRPr="005E4D33">
        <w:rPr>
          <w:color w:val="000000" w:themeColor="text1"/>
          <w:sz w:val="28"/>
          <w:szCs w:val="28"/>
        </w:rPr>
        <w:t xml:space="preserve"> Относительно освоенная, но </w:t>
      </w:r>
      <w:proofErr w:type="gramStart"/>
      <w:r w:rsidRPr="005E4D33">
        <w:rPr>
          <w:color w:val="000000" w:themeColor="text1"/>
          <w:sz w:val="28"/>
          <w:szCs w:val="28"/>
        </w:rPr>
        <w:t>на граничного уровня</w:t>
      </w:r>
      <w:proofErr w:type="gramEnd"/>
      <w:r w:rsidRPr="005E4D33">
        <w:rPr>
          <w:color w:val="000000" w:themeColor="text1"/>
          <w:sz w:val="28"/>
          <w:szCs w:val="28"/>
        </w:rPr>
        <w:t xml:space="preserve"> (выполнение задания составляет 83,52%). Это наименьший показатель среди заданий Части 1 (исключая Часть 2).</w:t>
      </w:r>
    </w:p>
    <w:p w14:paraId="13E77EBC" w14:textId="77777777" w:rsidR="008F3243" w:rsidRPr="005E4D33" w:rsidRDefault="008F3243" w:rsidP="00A21348">
      <w:pPr>
        <w:numPr>
          <w:ilvl w:val="0"/>
          <w:numId w:val="80"/>
        </w:numPr>
        <w:spacing w:line="276" w:lineRule="auto"/>
        <w:jc w:val="both"/>
        <w:rPr>
          <w:color w:val="000000" w:themeColor="text1"/>
          <w:sz w:val="28"/>
          <w:szCs w:val="28"/>
        </w:rPr>
      </w:pPr>
      <w:r w:rsidRPr="005E4D33">
        <w:rPr>
          <w:b/>
          <w:bCs/>
          <w:color w:val="000000" w:themeColor="text1"/>
          <w:sz w:val="28"/>
          <w:szCs w:val="28"/>
        </w:rPr>
        <w:t>Слабо освоенные темы и умения:</w:t>
      </w:r>
      <w:r w:rsidRPr="005E4D33">
        <w:rPr>
          <w:color w:val="000000" w:themeColor="text1"/>
          <w:sz w:val="28"/>
          <w:szCs w:val="28"/>
        </w:rPr>
        <w:t xml:space="preserve"> Геометрическая интерпретация производной, уравнение касательной, комплексный анализ функциональных зависимостей.</w:t>
      </w:r>
    </w:p>
    <w:p w14:paraId="32F5A2C7" w14:textId="77777777" w:rsidR="008F3243" w:rsidRPr="005E4D33" w:rsidRDefault="008F3243" w:rsidP="00A21348">
      <w:pPr>
        <w:numPr>
          <w:ilvl w:val="0"/>
          <w:numId w:val="80"/>
        </w:numPr>
        <w:spacing w:line="276" w:lineRule="auto"/>
        <w:jc w:val="both"/>
        <w:rPr>
          <w:color w:val="000000" w:themeColor="text1"/>
          <w:sz w:val="28"/>
          <w:szCs w:val="28"/>
        </w:rPr>
      </w:pPr>
      <w:r w:rsidRPr="005E4D33">
        <w:rPr>
          <w:b/>
          <w:bCs/>
          <w:color w:val="000000" w:themeColor="text1"/>
          <w:sz w:val="28"/>
          <w:szCs w:val="28"/>
        </w:rPr>
        <w:t>Дефициты когнитивных навыков:</w:t>
      </w:r>
      <w:r w:rsidRPr="005E4D33">
        <w:rPr>
          <w:color w:val="000000" w:themeColor="text1"/>
          <w:sz w:val="28"/>
          <w:szCs w:val="28"/>
        </w:rPr>
        <w:t xml:space="preserve"> Аналитическое сравнение и дифференциация смежных понятий.</w:t>
      </w:r>
    </w:p>
    <w:p w14:paraId="147273C7" w14:textId="77777777" w:rsidR="008F3243" w:rsidRPr="005E4D33" w:rsidRDefault="008F3243" w:rsidP="00A21348">
      <w:pPr>
        <w:numPr>
          <w:ilvl w:val="0"/>
          <w:numId w:val="80"/>
        </w:numPr>
        <w:spacing w:line="276" w:lineRule="auto"/>
        <w:jc w:val="both"/>
        <w:rPr>
          <w:color w:val="000000" w:themeColor="text1"/>
          <w:sz w:val="28"/>
          <w:szCs w:val="28"/>
        </w:rPr>
      </w:pPr>
      <w:r w:rsidRPr="005E4D33">
        <w:rPr>
          <w:b/>
          <w:bCs/>
          <w:color w:val="000000" w:themeColor="text1"/>
          <w:sz w:val="28"/>
          <w:szCs w:val="28"/>
        </w:rPr>
        <w:t>Характерные ошибки:</w:t>
      </w:r>
      <w:r w:rsidRPr="005E4D33">
        <w:rPr>
          <w:color w:val="000000" w:themeColor="text1"/>
          <w:sz w:val="28"/>
          <w:szCs w:val="28"/>
        </w:rPr>
        <w:t xml:space="preserve"> Некоторые участники испытывают затруднения, связанные с синкретизмом мышления, что проявляется в смешении графических образов. При анализе сложных графиков производной ( y = f'(x) ) в пограничных ситуациях они путают критерии исследования функции и её производной. Типичные ошибки возникают в прототипах, где требуется соотнести угол наклона касательной со знаком значения производной в точке, особенно при наличии неочевидных или близких к оси визуальных экстремумов.</w:t>
      </w:r>
    </w:p>
    <w:p w14:paraId="05D057B6" w14:textId="77777777" w:rsidR="008F3243" w:rsidRPr="005E4D33" w:rsidRDefault="008F3243" w:rsidP="008F3243">
      <w:pPr>
        <w:spacing w:line="276" w:lineRule="auto"/>
        <w:jc w:val="both"/>
        <w:outlineLvl w:val="2"/>
        <w:rPr>
          <w:b/>
          <w:bCs/>
          <w:color w:val="000000" w:themeColor="text1"/>
          <w:sz w:val="28"/>
          <w:szCs w:val="28"/>
        </w:rPr>
      </w:pPr>
      <w:r w:rsidRPr="005E4D33">
        <w:rPr>
          <w:b/>
          <w:bCs/>
          <w:color w:val="000000" w:themeColor="text1"/>
          <w:sz w:val="28"/>
          <w:szCs w:val="28"/>
        </w:rPr>
        <w:t>2. Геометрический блок Части 2 (Задание № 14 — стереометрия, Задание № 17 — планиметрия)</w:t>
      </w:r>
    </w:p>
    <w:p w14:paraId="24C1A05C" w14:textId="77777777" w:rsidR="008F3243" w:rsidRPr="005E4D33" w:rsidRDefault="008F3243" w:rsidP="00A21348">
      <w:pPr>
        <w:numPr>
          <w:ilvl w:val="0"/>
          <w:numId w:val="81"/>
        </w:numPr>
        <w:spacing w:line="276" w:lineRule="auto"/>
        <w:jc w:val="both"/>
        <w:rPr>
          <w:color w:val="000000" w:themeColor="text1"/>
          <w:sz w:val="28"/>
          <w:szCs w:val="28"/>
        </w:rPr>
      </w:pPr>
      <w:r w:rsidRPr="005E4D33">
        <w:rPr>
          <w:b/>
          <w:bCs/>
          <w:color w:val="000000" w:themeColor="text1"/>
          <w:sz w:val="28"/>
          <w:szCs w:val="28"/>
        </w:rPr>
        <w:t>Статус освоения тем:</w:t>
      </w:r>
      <w:r w:rsidRPr="005E4D33">
        <w:rPr>
          <w:color w:val="000000" w:themeColor="text1"/>
          <w:sz w:val="28"/>
          <w:szCs w:val="28"/>
        </w:rPr>
        <w:t xml:space="preserve"> Неосвоенные, с критическим дефицитом (выполнение задания № 14 составляет 1,02%, задания № 17 — 0,64%). Это наиболее значительный и глубокий пробел в предметной подготовке данной группы.</w:t>
      </w:r>
    </w:p>
    <w:p w14:paraId="3331A896" w14:textId="77777777" w:rsidR="008F3243" w:rsidRPr="005E4D33" w:rsidRDefault="008F3243" w:rsidP="00A21348">
      <w:pPr>
        <w:numPr>
          <w:ilvl w:val="0"/>
          <w:numId w:val="81"/>
        </w:numPr>
        <w:spacing w:line="276" w:lineRule="auto"/>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Стереометрические методы доказательства (перпендикулярность и параллельность в пространстве), построение сечений, определение расстояний и углов между скрещивающимися прямыми и плоскостями; метрические соотношения в сложных планиметрических конфигурациях (комбинации окружностей, вписанные четырехугольники).</w:t>
      </w:r>
    </w:p>
    <w:p w14:paraId="131D610E" w14:textId="77777777" w:rsidR="008F3243" w:rsidRPr="005E4D33" w:rsidRDefault="008F3243" w:rsidP="00A21348">
      <w:pPr>
        <w:numPr>
          <w:ilvl w:val="0"/>
          <w:numId w:val="81"/>
        </w:numPr>
        <w:spacing w:line="276" w:lineRule="auto"/>
        <w:jc w:val="both"/>
        <w:rPr>
          <w:color w:val="000000" w:themeColor="text1"/>
          <w:sz w:val="28"/>
          <w:szCs w:val="28"/>
        </w:rPr>
      </w:pPr>
      <w:r w:rsidRPr="005E4D33">
        <w:rPr>
          <w:b/>
          <w:bCs/>
          <w:color w:val="000000" w:themeColor="text1"/>
          <w:sz w:val="28"/>
          <w:szCs w:val="28"/>
        </w:rPr>
        <w:t>Дефициты когнитивных навыков:</w:t>
      </w:r>
      <w:r w:rsidRPr="005E4D33">
        <w:rPr>
          <w:color w:val="000000" w:themeColor="text1"/>
          <w:sz w:val="28"/>
          <w:szCs w:val="28"/>
        </w:rPr>
        <w:t xml:space="preserve"> Пространственное моделирование, продуктивный синтез, строгое дедуктивное рассуждение.</w:t>
      </w:r>
    </w:p>
    <w:p w14:paraId="69211267" w14:textId="77777777" w:rsidR="008F3243" w:rsidRPr="005E4D33" w:rsidRDefault="008F3243" w:rsidP="00A21348">
      <w:pPr>
        <w:numPr>
          <w:ilvl w:val="0"/>
          <w:numId w:val="81"/>
        </w:numPr>
        <w:spacing w:line="276" w:lineRule="auto"/>
        <w:jc w:val="both"/>
        <w:rPr>
          <w:color w:val="000000" w:themeColor="text1"/>
          <w:sz w:val="28"/>
          <w:szCs w:val="28"/>
        </w:rPr>
      </w:pPr>
      <w:r w:rsidRPr="005E4D33">
        <w:rPr>
          <w:b/>
          <w:bCs/>
          <w:color w:val="000000" w:themeColor="text1"/>
          <w:sz w:val="28"/>
          <w:szCs w:val="28"/>
        </w:rPr>
        <w:t>Характерные ошибки:</w:t>
      </w:r>
    </w:p>
    <w:p w14:paraId="34CBDBBA" w14:textId="77777777" w:rsidR="008F3243" w:rsidRPr="005E4D33" w:rsidRDefault="008F3243" w:rsidP="00A21348">
      <w:pPr>
        <w:numPr>
          <w:ilvl w:val="1"/>
          <w:numId w:val="81"/>
        </w:numPr>
        <w:spacing w:line="276" w:lineRule="auto"/>
        <w:jc w:val="both"/>
        <w:rPr>
          <w:color w:val="000000" w:themeColor="text1"/>
          <w:sz w:val="28"/>
          <w:szCs w:val="28"/>
        </w:rPr>
      </w:pPr>
      <w:r w:rsidRPr="005E4D33">
        <w:rPr>
          <w:b/>
          <w:bCs/>
          <w:color w:val="000000" w:themeColor="text1"/>
          <w:sz w:val="28"/>
          <w:szCs w:val="28"/>
        </w:rPr>
        <w:t>В стереометрии (Задание № 14):</w:t>
      </w:r>
      <w:r w:rsidRPr="005E4D33">
        <w:rPr>
          <w:color w:val="000000" w:themeColor="text1"/>
          <w:sz w:val="28"/>
          <w:szCs w:val="28"/>
        </w:rPr>
        <w:t xml:space="preserve"> Основной недостаток наблюдается на этапе доказательства (пункт «а»), где участники заменяют строгое стереометрическое доказательство интуитивными визуальными предположениями («это очевидно по рисунку»), что приводит к логическим разрывам и отсутствию </w:t>
      </w:r>
      <w:r w:rsidRPr="005E4D33">
        <w:rPr>
          <w:color w:val="000000" w:themeColor="text1"/>
          <w:sz w:val="28"/>
          <w:szCs w:val="28"/>
        </w:rPr>
        <w:lastRenderedPageBreak/>
        <w:t>ссылок на признаки. В вычислительной части (пункт «б») встречаются ошибки в построении линейного угла двугранного угла или путаница с проекциями элементов на плоскость основания.</w:t>
      </w:r>
    </w:p>
    <w:p w14:paraId="0BB92E0A" w14:textId="77777777" w:rsidR="008F3243" w:rsidRPr="005E4D33" w:rsidRDefault="008F3243" w:rsidP="00A21348">
      <w:pPr>
        <w:numPr>
          <w:ilvl w:val="1"/>
          <w:numId w:val="81"/>
        </w:numPr>
        <w:spacing w:line="276" w:lineRule="auto"/>
        <w:jc w:val="both"/>
        <w:rPr>
          <w:color w:val="000000" w:themeColor="text1"/>
          <w:sz w:val="28"/>
          <w:szCs w:val="28"/>
        </w:rPr>
      </w:pPr>
      <w:r w:rsidRPr="005E4D33">
        <w:rPr>
          <w:b/>
          <w:bCs/>
          <w:color w:val="000000" w:themeColor="text1"/>
          <w:sz w:val="28"/>
          <w:szCs w:val="28"/>
        </w:rPr>
        <w:t>В планиметрии (Задание № 17):</w:t>
      </w:r>
      <w:r w:rsidRPr="005E4D33">
        <w:rPr>
          <w:color w:val="000000" w:themeColor="text1"/>
          <w:sz w:val="28"/>
          <w:szCs w:val="28"/>
        </w:rPr>
        <w:t xml:space="preserve"> Участники успешно справляются с типовыми задачами (выполнение задания № 1 составляет 97,32%), однако при решении задач, где отсутствует готовый чертеж (задание № 17), они испытывают значительные затруднения. Проявляется дефицит вариативного мышления: они рассматривают только один (наиболее очевидный) вариант расположения элементов, игнорируя альтернативные конфигурации (например, когда центр окружности находится вне треугольника или высота падает на продолжение стороны).</w:t>
      </w:r>
    </w:p>
    <w:p w14:paraId="5A27E356" w14:textId="77777777" w:rsidR="008F3243" w:rsidRPr="005E4D33" w:rsidRDefault="008F3243" w:rsidP="008F3243">
      <w:pPr>
        <w:spacing w:line="276" w:lineRule="auto"/>
        <w:jc w:val="both"/>
        <w:outlineLvl w:val="2"/>
        <w:rPr>
          <w:b/>
          <w:bCs/>
          <w:color w:val="000000" w:themeColor="text1"/>
          <w:sz w:val="28"/>
          <w:szCs w:val="28"/>
        </w:rPr>
      </w:pPr>
      <w:r w:rsidRPr="005E4D33">
        <w:rPr>
          <w:b/>
          <w:bCs/>
          <w:color w:val="000000" w:themeColor="text1"/>
          <w:sz w:val="28"/>
          <w:szCs w:val="28"/>
        </w:rPr>
        <w:t>3. Алгебраический блок Части 2 повышенной сложности (Задание № 13 — тригонометрия, Задание № 15 — неравенства, Задание № 16 — экономика)</w:t>
      </w:r>
    </w:p>
    <w:p w14:paraId="474952CD" w14:textId="77777777" w:rsidR="008F3243" w:rsidRPr="005E4D33" w:rsidRDefault="008F3243" w:rsidP="00A21348">
      <w:pPr>
        <w:numPr>
          <w:ilvl w:val="0"/>
          <w:numId w:val="82"/>
        </w:numPr>
        <w:spacing w:line="276" w:lineRule="auto"/>
        <w:jc w:val="both"/>
        <w:rPr>
          <w:color w:val="000000" w:themeColor="text1"/>
          <w:sz w:val="28"/>
          <w:szCs w:val="28"/>
        </w:rPr>
      </w:pPr>
      <w:r w:rsidRPr="005E4D33">
        <w:rPr>
          <w:b/>
          <w:bCs/>
          <w:color w:val="000000" w:themeColor="text1"/>
          <w:sz w:val="28"/>
          <w:szCs w:val="28"/>
        </w:rPr>
        <w:t>Статус освоения тем:</w:t>
      </w:r>
      <w:r w:rsidRPr="005E4D33">
        <w:rPr>
          <w:color w:val="000000" w:themeColor="text1"/>
          <w:sz w:val="28"/>
          <w:szCs w:val="28"/>
        </w:rPr>
        <w:t xml:space="preserve"> Фрагментарно освоенные, с низким уровнем выполнения (выполнение задания № 13 составляет 48,28%, задания № 15 — 22,99%, задания № 16 — 19,73%).</w:t>
      </w:r>
    </w:p>
    <w:p w14:paraId="62FA6646" w14:textId="77777777" w:rsidR="008F3243" w:rsidRPr="005E4D33" w:rsidRDefault="008F3243" w:rsidP="00A21348">
      <w:pPr>
        <w:numPr>
          <w:ilvl w:val="0"/>
          <w:numId w:val="82"/>
        </w:numPr>
        <w:spacing w:line="276" w:lineRule="auto"/>
        <w:jc w:val="both"/>
        <w:rPr>
          <w:color w:val="000000" w:themeColor="text1"/>
          <w:sz w:val="28"/>
          <w:szCs w:val="28"/>
        </w:rPr>
      </w:pPr>
      <w:r w:rsidRPr="005E4D33">
        <w:rPr>
          <w:b/>
          <w:bCs/>
          <w:color w:val="000000" w:themeColor="text1"/>
          <w:sz w:val="28"/>
          <w:szCs w:val="28"/>
        </w:rPr>
        <w:t>Слабо освоенные темы и умения:</w:t>
      </w:r>
      <w:r w:rsidRPr="005E4D33">
        <w:rPr>
          <w:color w:val="000000" w:themeColor="text1"/>
          <w:sz w:val="28"/>
          <w:szCs w:val="28"/>
        </w:rPr>
        <w:t xml:space="preserve"> Анализ равносильных переходов в неравенствах, методы решения тригонометрических уравнений, финансовые математические модели (сложные схемы выплат, оптимизация), навыки выполнения тождественных алгебраических преобразований с большими числовыми массивами.</w:t>
      </w:r>
    </w:p>
    <w:p w14:paraId="3B328989" w14:textId="77777777" w:rsidR="008F3243" w:rsidRPr="005E4D33" w:rsidRDefault="008F3243" w:rsidP="00A21348">
      <w:pPr>
        <w:numPr>
          <w:ilvl w:val="0"/>
          <w:numId w:val="82"/>
        </w:numPr>
        <w:spacing w:line="276" w:lineRule="auto"/>
        <w:jc w:val="both"/>
        <w:rPr>
          <w:color w:val="000000" w:themeColor="text1"/>
          <w:sz w:val="28"/>
          <w:szCs w:val="28"/>
        </w:rPr>
      </w:pPr>
      <w:r w:rsidRPr="005E4D33">
        <w:rPr>
          <w:b/>
          <w:bCs/>
          <w:color w:val="000000" w:themeColor="text1"/>
          <w:sz w:val="28"/>
          <w:szCs w:val="28"/>
        </w:rPr>
        <w:t>Дефициты когнитивных навыков:</w:t>
      </w:r>
      <w:r w:rsidRPr="005E4D33">
        <w:rPr>
          <w:color w:val="000000" w:themeColor="text1"/>
          <w:sz w:val="28"/>
          <w:szCs w:val="28"/>
        </w:rPr>
        <w:t xml:space="preserve"> Разветвленное алгоритмическое мышление, семантический (информационный) анализ.</w:t>
      </w:r>
    </w:p>
    <w:p w14:paraId="1CD31B26" w14:textId="77777777" w:rsidR="008F3243" w:rsidRPr="005E4D33" w:rsidRDefault="008F3243" w:rsidP="00A21348">
      <w:pPr>
        <w:numPr>
          <w:ilvl w:val="0"/>
          <w:numId w:val="82"/>
        </w:numPr>
        <w:spacing w:line="276" w:lineRule="auto"/>
        <w:jc w:val="both"/>
        <w:rPr>
          <w:color w:val="000000" w:themeColor="text1"/>
          <w:sz w:val="28"/>
          <w:szCs w:val="28"/>
        </w:rPr>
      </w:pPr>
      <w:r w:rsidRPr="005E4D33">
        <w:rPr>
          <w:b/>
          <w:bCs/>
          <w:color w:val="000000" w:themeColor="text1"/>
          <w:sz w:val="28"/>
          <w:szCs w:val="28"/>
        </w:rPr>
        <w:t>Характерные ошибки:</w:t>
      </w:r>
    </w:p>
    <w:p w14:paraId="69C53421" w14:textId="77777777" w:rsidR="008F3243" w:rsidRPr="005E4D33" w:rsidRDefault="008F3243" w:rsidP="00A21348">
      <w:pPr>
        <w:numPr>
          <w:ilvl w:val="1"/>
          <w:numId w:val="82"/>
        </w:numPr>
        <w:spacing w:line="276" w:lineRule="auto"/>
        <w:jc w:val="both"/>
        <w:rPr>
          <w:color w:val="000000" w:themeColor="text1"/>
          <w:sz w:val="28"/>
          <w:szCs w:val="28"/>
        </w:rPr>
      </w:pPr>
      <w:r w:rsidRPr="005E4D33">
        <w:rPr>
          <w:b/>
          <w:bCs/>
          <w:color w:val="000000" w:themeColor="text1"/>
          <w:sz w:val="28"/>
          <w:szCs w:val="28"/>
        </w:rPr>
        <w:t>В тригонометрии (Задание № 13):</w:t>
      </w:r>
      <w:r w:rsidRPr="005E4D33">
        <w:rPr>
          <w:color w:val="000000" w:themeColor="text1"/>
          <w:sz w:val="28"/>
          <w:szCs w:val="28"/>
        </w:rPr>
        <w:t xml:space="preserve"> Участники успешно решают алгебраическое уравнение (пункт «а»), но допускают ошибки при отборе корней на заданном промежутке (пункт «б»). Из-за дефицита алгоритмизации они путают направление обхода тригонометрического круга или допускают ошибки в знаках при решении двойных неравенств.</w:t>
      </w:r>
    </w:p>
    <w:p w14:paraId="4D6DC016" w14:textId="77777777" w:rsidR="008F3243" w:rsidRPr="005E4D33" w:rsidRDefault="008F3243" w:rsidP="00A21348">
      <w:pPr>
        <w:numPr>
          <w:ilvl w:val="1"/>
          <w:numId w:val="82"/>
        </w:numPr>
        <w:spacing w:line="276" w:lineRule="auto"/>
        <w:jc w:val="both"/>
        <w:rPr>
          <w:color w:val="000000" w:themeColor="text1"/>
          <w:sz w:val="28"/>
          <w:szCs w:val="28"/>
        </w:rPr>
      </w:pPr>
      <w:r w:rsidRPr="005E4D33">
        <w:rPr>
          <w:b/>
          <w:bCs/>
          <w:color w:val="000000" w:themeColor="text1"/>
          <w:sz w:val="28"/>
          <w:szCs w:val="28"/>
        </w:rPr>
        <w:t>В неравенствах (Задание № 15) и экономике (Задание № 16):</w:t>
      </w:r>
      <w:r w:rsidRPr="005E4D33">
        <w:rPr>
          <w:color w:val="000000" w:themeColor="text1"/>
          <w:sz w:val="28"/>
          <w:szCs w:val="28"/>
        </w:rPr>
        <w:t xml:space="preserve"> Участники успешно составляют математическую модель или схему выплат (навыки смыслового чтения сформированы). Однако на этапе «чистой алгебры» они допускают ошибки при переходе к методу интервалов (теряют область допустимых </w:t>
      </w:r>
      <w:r w:rsidRPr="005E4D33">
        <w:rPr>
          <w:color w:val="000000" w:themeColor="text1"/>
          <w:sz w:val="28"/>
          <w:szCs w:val="28"/>
        </w:rPr>
        <w:lastRenderedPageBreak/>
        <w:t>значений), путают знаки при делении на отрицательное число или допускают вычислительные ошибки при расчете сложных процентов в середине решения.</w:t>
      </w:r>
    </w:p>
    <w:p w14:paraId="066EEDA1" w14:textId="77777777" w:rsidR="008F3243" w:rsidRPr="005E4D33" w:rsidRDefault="008F3243" w:rsidP="008F3243">
      <w:pPr>
        <w:spacing w:line="276" w:lineRule="auto"/>
        <w:jc w:val="both"/>
        <w:outlineLvl w:val="2"/>
        <w:rPr>
          <w:b/>
          <w:bCs/>
          <w:color w:val="000000" w:themeColor="text1"/>
          <w:sz w:val="28"/>
          <w:szCs w:val="28"/>
        </w:rPr>
      </w:pPr>
      <w:r w:rsidRPr="005E4D33">
        <w:rPr>
          <w:b/>
          <w:bCs/>
          <w:color w:val="000000" w:themeColor="text1"/>
          <w:sz w:val="28"/>
          <w:szCs w:val="28"/>
        </w:rPr>
        <w:t>4. Исследовательский и олимпиадный блок (Задание № 18 — параметры, Задание № 19 — теория чисел)</w:t>
      </w:r>
    </w:p>
    <w:p w14:paraId="689EE099" w14:textId="77777777" w:rsidR="008F3243" w:rsidRPr="005E4D33" w:rsidRDefault="008F3243" w:rsidP="00A21348">
      <w:pPr>
        <w:numPr>
          <w:ilvl w:val="0"/>
          <w:numId w:val="83"/>
        </w:numPr>
        <w:spacing w:line="276" w:lineRule="auto"/>
        <w:jc w:val="both"/>
        <w:rPr>
          <w:color w:val="000000" w:themeColor="text1"/>
          <w:sz w:val="28"/>
          <w:szCs w:val="28"/>
        </w:rPr>
      </w:pPr>
      <w:r w:rsidRPr="005E4D33">
        <w:rPr>
          <w:b/>
          <w:bCs/>
          <w:color w:val="000000" w:themeColor="text1"/>
          <w:sz w:val="28"/>
          <w:szCs w:val="28"/>
        </w:rPr>
        <w:t>Статус освоения тем:</w:t>
      </w:r>
      <w:r w:rsidRPr="005E4D33">
        <w:rPr>
          <w:color w:val="000000" w:themeColor="text1"/>
          <w:sz w:val="28"/>
          <w:szCs w:val="28"/>
        </w:rPr>
        <w:t xml:space="preserve"> Неосвоенные, с низким уровнем выполнения (выполнение задания № 18 составляет 1,05%, задания № 19 — 2,68%).</w:t>
      </w:r>
    </w:p>
    <w:p w14:paraId="321B46BE" w14:textId="77777777" w:rsidR="008F3243" w:rsidRPr="005E4D33" w:rsidRDefault="008F3243" w:rsidP="00A21348">
      <w:pPr>
        <w:numPr>
          <w:ilvl w:val="0"/>
          <w:numId w:val="83"/>
        </w:numPr>
        <w:spacing w:line="276" w:lineRule="auto"/>
        <w:jc w:val="both"/>
        <w:rPr>
          <w:color w:val="000000" w:themeColor="text1"/>
          <w:sz w:val="28"/>
          <w:szCs w:val="28"/>
        </w:rPr>
      </w:pPr>
      <w:r w:rsidRPr="005E4D33">
        <w:rPr>
          <w:b/>
          <w:bCs/>
          <w:color w:val="000000" w:themeColor="text1"/>
          <w:sz w:val="28"/>
          <w:szCs w:val="28"/>
        </w:rPr>
        <w:t>Неосвоенные темы и умения:</w:t>
      </w:r>
      <w:r w:rsidRPr="005E4D33">
        <w:rPr>
          <w:color w:val="000000" w:themeColor="text1"/>
          <w:sz w:val="28"/>
          <w:szCs w:val="28"/>
        </w:rPr>
        <w:t xml:space="preserve"> Свойства функций (ограниченность, монотонность) в задачах с параметрами, делимость и свойства натуральных чисел на повышенном уровне.</w:t>
      </w:r>
    </w:p>
    <w:p w14:paraId="5B75B5D9" w14:textId="77777777" w:rsidR="008F3243" w:rsidRPr="005E4D33" w:rsidRDefault="008F3243" w:rsidP="00A21348">
      <w:pPr>
        <w:numPr>
          <w:ilvl w:val="0"/>
          <w:numId w:val="83"/>
        </w:numPr>
        <w:spacing w:line="276" w:lineRule="auto"/>
        <w:jc w:val="both"/>
        <w:rPr>
          <w:color w:val="000000" w:themeColor="text1"/>
          <w:sz w:val="28"/>
          <w:szCs w:val="28"/>
        </w:rPr>
      </w:pPr>
      <w:r w:rsidRPr="005E4D33">
        <w:rPr>
          <w:b/>
          <w:bCs/>
          <w:color w:val="000000" w:themeColor="text1"/>
          <w:sz w:val="28"/>
          <w:szCs w:val="28"/>
        </w:rPr>
        <w:t>Дефициты когнитивных навыков:</w:t>
      </w:r>
      <w:r w:rsidRPr="005E4D33">
        <w:rPr>
          <w:color w:val="000000" w:themeColor="text1"/>
          <w:sz w:val="28"/>
          <w:szCs w:val="28"/>
        </w:rPr>
        <w:t xml:space="preserve"> Динамическое абстрагирование, программирование многошаговых действий.</w:t>
      </w:r>
    </w:p>
    <w:p w14:paraId="4DCE22F8" w14:textId="77777777" w:rsidR="008F3243" w:rsidRPr="005E4D33" w:rsidRDefault="008F3243" w:rsidP="00A21348">
      <w:pPr>
        <w:numPr>
          <w:ilvl w:val="0"/>
          <w:numId w:val="83"/>
        </w:numPr>
        <w:spacing w:line="276" w:lineRule="auto"/>
        <w:jc w:val="both"/>
        <w:rPr>
          <w:color w:val="000000" w:themeColor="text1"/>
          <w:sz w:val="28"/>
          <w:szCs w:val="28"/>
        </w:rPr>
      </w:pPr>
      <w:r w:rsidRPr="005E4D33">
        <w:rPr>
          <w:b/>
          <w:bCs/>
          <w:color w:val="000000" w:themeColor="text1"/>
          <w:sz w:val="28"/>
          <w:szCs w:val="28"/>
        </w:rPr>
        <w:t>Характерные ошибки:</w:t>
      </w:r>
    </w:p>
    <w:p w14:paraId="78205576" w14:textId="77777777" w:rsidR="008F3243" w:rsidRPr="005E4D33" w:rsidRDefault="008F3243" w:rsidP="00A21348">
      <w:pPr>
        <w:numPr>
          <w:ilvl w:val="1"/>
          <w:numId w:val="83"/>
        </w:numPr>
        <w:spacing w:line="276" w:lineRule="auto"/>
        <w:jc w:val="both"/>
        <w:rPr>
          <w:color w:val="000000" w:themeColor="text1"/>
          <w:sz w:val="28"/>
          <w:szCs w:val="28"/>
        </w:rPr>
      </w:pPr>
      <w:r w:rsidRPr="005E4D33">
        <w:rPr>
          <w:b/>
          <w:bCs/>
          <w:color w:val="000000" w:themeColor="text1"/>
          <w:sz w:val="28"/>
          <w:szCs w:val="28"/>
        </w:rPr>
        <w:t>В параметрах (Задание № 18):</w:t>
      </w:r>
      <w:r w:rsidRPr="005E4D33">
        <w:rPr>
          <w:color w:val="000000" w:themeColor="text1"/>
          <w:sz w:val="28"/>
          <w:szCs w:val="28"/>
        </w:rPr>
        <w:t xml:space="preserve"> Участники, обладающие хорошей базой простейших уравнений (выполнение задания № 6 составляет 99,23%), сталкиваются с затруднениями при решении задач с параметрами, где требуется построение динамической модели. Они не могут отслеживать, как изменение параметра ( a ) влияет на графики функций или меняет знаки дискриминанта, что приводит к потере изолированных корней и граничных условий.</w:t>
      </w:r>
    </w:p>
    <w:p w14:paraId="0B7B9A1D" w14:textId="77777777" w:rsidR="008F3243" w:rsidRPr="005E4D33" w:rsidRDefault="008F3243" w:rsidP="00A21348">
      <w:pPr>
        <w:numPr>
          <w:ilvl w:val="1"/>
          <w:numId w:val="83"/>
        </w:numPr>
        <w:spacing w:line="276" w:lineRule="auto"/>
        <w:jc w:val="both"/>
        <w:rPr>
          <w:color w:val="000000" w:themeColor="text1"/>
          <w:sz w:val="28"/>
          <w:szCs w:val="28"/>
        </w:rPr>
      </w:pPr>
      <w:r w:rsidRPr="005E4D33">
        <w:rPr>
          <w:b/>
          <w:bCs/>
          <w:color w:val="000000" w:themeColor="text1"/>
          <w:sz w:val="28"/>
          <w:szCs w:val="28"/>
        </w:rPr>
        <w:t>В теории чисел (Задание № 19):</w:t>
      </w:r>
      <w:r w:rsidRPr="005E4D33">
        <w:rPr>
          <w:color w:val="000000" w:themeColor="text1"/>
          <w:sz w:val="28"/>
          <w:szCs w:val="28"/>
        </w:rPr>
        <w:t xml:space="preserve"> Участникам не удается освоить свойства делимости и свойства натуральных чисел, что приводит к низким результатам (2,68%).</w:t>
      </w:r>
    </w:p>
    <w:p w14:paraId="293053FD" w14:textId="77777777" w:rsidR="008F3243" w:rsidRPr="005E4D33" w:rsidRDefault="008F3243" w:rsidP="001C459B">
      <w:pPr>
        <w:pStyle w:val="a3"/>
        <w:spacing w:after="0" w:line="240" w:lineRule="auto"/>
        <w:ind w:left="0"/>
        <w:jc w:val="both"/>
        <w:rPr>
          <w:rFonts w:ascii="Times New Roman" w:hAnsi="Times New Roman"/>
          <w:bCs/>
          <w:iCs/>
          <w:color w:val="000000" w:themeColor="text1"/>
          <w:sz w:val="28"/>
          <w:szCs w:val="28"/>
        </w:rPr>
      </w:pPr>
    </w:p>
    <w:p w14:paraId="56197B81" w14:textId="77777777" w:rsidR="001C459B" w:rsidRPr="005E4D33" w:rsidRDefault="001C459B" w:rsidP="001C459B">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337127" w:rsidRPr="005E4D33">
        <w:rPr>
          <w:bCs/>
          <w:i/>
          <w:iCs/>
          <w:color w:val="000000" w:themeColor="text1"/>
        </w:rPr>
        <w:t>4</w:t>
      </w:r>
      <w:r w:rsidRPr="005E4D33">
        <w:rPr>
          <w:bCs/>
          <w:i/>
          <w:iCs/>
          <w:color w:val="000000" w:themeColor="text1"/>
        </w:rPr>
        <w:t xml:space="preserve"> Таблицы 15)</w:t>
      </w:r>
    </w:p>
    <w:p w14:paraId="2AA3DCE1" w14:textId="77777777" w:rsidR="001F1067" w:rsidRPr="005E4D33" w:rsidRDefault="001F1067" w:rsidP="001F1067">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18</w:t>
      </w:r>
      <w:r w:rsidR="00AF57A4" w:rsidRPr="005E4D33">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14"/>
        <w:gridCol w:w="8014"/>
      </w:tblGrid>
      <w:tr w:rsidR="001F1067" w:rsidRPr="005E4D33" w14:paraId="05EC396A" w14:textId="77777777" w:rsidTr="004E0261">
        <w:tc>
          <w:tcPr>
            <w:tcW w:w="540" w:type="dxa"/>
            <w:shd w:val="clear" w:color="auto" w:fill="FFD966" w:themeFill="accent4" w:themeFillTint="99"/>
          </w:tcPr>
          <w:p w14:paraId="6B5D757C" w14:textId="77777777" w:rsidR="001F1067" w:rsidRPr="005E4D33" w:rsidRDefault="001F1067"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п/п</w:t>
            </w:r>
          </w:p>
        </w:tc>
        <w:tc>
          <w:tcPr>
            <w:tcW w:w="5014" w:type="dxa"/>
            <w:shd w:val="clear" w:color="auto" w:fill="FFD966" w:themeFill="accent4" w:themeFillTint="99"/>
          </w:tcPr>
          <w:p w14:paraId="7B70F667" w14:textId="77777777" w:rsidR="001F1067" w:rsidRPr="005E4D33" w:rsidRDefault="001F1067"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Темы программы и умения</w:t>
            </w:r>
          </w:p>
        </w:tc>
        <w:tc>
          <w:tcPr>
            <w:tcW w:w="8014" w:type="dxa"/>
            <w:shd w:val="clear" w:color="auto" w:fill="FFD966" w:themeFill="accent4" w:themeFillTint="99"/>
          </w:tcPr>
          <w:p w14:paraId="37A9BE09" w14:textId="77777777" w:rsidR="001F1067" w:rsidRPr="005E4D33" w:rsidRDefault="001F1067"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Класс</w:t>
            </w:r>
            <w:r w:rsidR="006B10E0" w:rsidRPr="005E4D33">
              <w:rPr>
                <w:rFonts w:ascii="Times New Roman" w:hAnsi="Times New Roman"/>
                <w:bCs/>
                <w:iCs/>
                <w:color w:val="000000" w:themeColor="text1"/>
                <w:sz w:val="24"/>
                <w:szCs w:val="24"/>
                <w:lang w:eastAsia="ru-RU"/>
              </w:rPr>
              <w:t>(-ы)</w:t>
            </w:r>
            <w:r w:rsidRPr="005E4D33">
              <w:rPr>
                <w:rFonts w:ascii="Times New Roman" w:hAnsi="Times New Roman"/>
                <w:bCs/>
                <w:iCs/>
                <w:color w:val="000000" w:themeColor="text1"/>
                <w:sz w:val="24"/>
                <w:szCs w:val="24"/>
                <w:lang w:eastAsia="ru-RU"/>
              </w:rPr>
              <w:t xml:space="preserve"> изучения в соответствии с ФОП</w:t>
            </w:r>
          </w:p>
        </w:tc>
      </w:tr>
      <w:tr w:rsidR="001F1067" w:rsidRPr="005E4D33" w14:paraId="6D2C9008" w14:textId="77777777" w:rsidTr="000C2793">
        <w:tc>
          <w:tcPr>
            <w:tcW w:w="540" w:type="dxa"/>
          </w:tcPr>
          <w:p w14:paraId="52633853" w14:textId="77777777" w:rsidR="001F1067" w:rsidRPr="005E4D33" w:rsidRDefault="001F1067"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p>
        </w:tc>
        <w:tc>
          <w:tcPr>
            <w:tcW w:w="5014" w:type="dxa"/>
          </w:tcPr>
          <w:p w14:paraId="4374B76C" w14:textId="5703830E" w:rsidR="001F1067" w:rsidRPr="005E4D33" w:rsidRDefault="00580A6C"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Функции и графики. Начало матанализа.</w:t>
            </w:r>
          </w:p>
        </w:tc>
        <w:tc>
          <w:tcPr>
            <w:tcW w:w="8014" w:type="dxa"/>
          </w:tcPr>
          <w:p w14:paraId="6FAD79F5" w14:textId="78044E6B" w:rsidR="001F1067" w:rsidRPr="005E4D33" w:rsidRDefault="00580A6C"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10-11, 5-9 классы</w:t>
            </w:r>
          </w:p>
        </w:tc>
      </w:tr>
      <w:tr w:rsidR="00580A6C" w:rsidRPr="005E4D33" w14:paraId="58A3E519" w14:textId="77777777" w:rsidTr="00D62A24">
        <w:tc>
          <w:tcPr>
            <w:tcW w:w="540" w:type="dxa"/>
          </w:tcPr>
          <w:p w14:paraId="736A3AF8" w14:textId="70F95C98"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2.</w:t>
            </w:r>
          </w:p>
        </w:tc>
        <w:tc>
          <w:tcPr>
            <w:tcW w:w="5014" w:type="dxa"/>
          </w:tcPr>
          <w:p w14:paraId="4D65339B" w14:textId="6CC55C1C"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Предметные результаты по отдельным темам учебного курса «Геометрия». Тригонометрия.</w:t>
            </w:r>
          </w:p>
        </w:tc>
        <w:tc>
          <w:tcPr>
            <w:tcW w:w="8014" w:type="dxa"/>
          </w:tcPr>
          <w:p w14:paraId="3E79905C" w14:textId="6A6B8E56"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r w:rsidRPr="005E4D33">
              <w:rPr>
                <w:rFonts w:ascii="Times New Roman" w:hAnsi="Times New Roman"/>
                <w:iCs/>
                <w:color w:val="000000" w:themeColor="text1"/>
                <w:sz w:val="24"/>
                <w:szCs w:val="24"/>
              </w:rPr>
              <w:t>0-11, 7-9 классы</w:t>
            </w:r>
          </w:p>
        </w:tc>
      </w:tr>
      <w:tr w:rsidR="00580A6C" w:rsidRPr="005E4D33" w14:paraId="098CA052" w14:textId="77777777" w:rsidTr="00D62A24">
        <w:tc>
          <w:tcPr>
            <w:tcW w:w="540" w:type="dxa"/>
          </w:tcPr>
          <w:p w14:paraId="619E6FA0" w14:textId="351CA1D9"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3.</w:t>
            </w:r>
          </w:p>
        </w:tc>
        <w:tc>
          <w:tcPr>
            <w:tcW w:w="5014" w:type="dxa"/>
          </w:tcPr>
          <w:p w14:paraId="162D3C8C" w14:textId="3B40764C"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Уравнения неравенства. Функции и графики. Начало матанализа. Решение текстовых задач.</w:t>
            </w:r>
          </w:p>
        </w:tc>
        <w:tc>
          <w:tcPr>
            <w:tcW w:w="8014" w:type="dxa"/>
          </w:tcPr>
          <w:p w14:paraId="60787E28" w14:textId="33072185" w:rsidR="00580A6C" w:rsidRPr="005E4D33" w:rsidRDefault="00580A6C" w:rsidP="00580A6C">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r w:rsidRPr="005E4D33">
              <w:rPr>
                <w:rFonts w:ascii="Times New Roman" w:hAnsi="Times New Roman"/>
                <w:iCs/>
                <w:color w:val="000000" w:themeColor="text1"/>
                <w:sz w:val="24"/>
                <w:szCs w:val="24"/>
              </w:rPr>
              <w:t>0-11, 7-9 классы</w:t>
            </w:r>
          </w:p>
        </w:tc>
      </w:tr>
    </w:tbl>
    <w:p w14:paraId="7F7C97DD" w14:textId="77777777" w:rsidR="00882D38" w:rsidRPr="005E4D33" w:rsidRDefault="00882D38" w:rsidP="00882D38">
      <w:pPr>
        <w:pStyle w:val="a3"/>
        <w:spacing w:after="0" w:line="240" w:lineRule="auto"/>
        <w:ind w:left="1429"/>
        <w:jc w:val="both"/>
        <w:rPr>
          <w:rFonts w:ascii="Times New Roman" w:hAnsi="Times New Roman"/>
          <w:bCs/>
          <w:iCs/>
          <w:color w:val="000000" w:themeColor="text1"/>
          <w:sz w:val="24"/>
          <w:szCs w:val="24"/>
          <w:lang w:eastAsia="ru-RU"/>
        </w:rPr>
      </w:pPr>
    </w:p>
    <w:p w14:paraId="5FE753DD" w14:textId="77777777" w:rsidR="00882D38" w:rsidRPr="005E4D33" w:rsidRDefault="00882D38" w:rsidP="00882D38">
      <w:pPr>
        <w:pStyle w:val="a3"/>
        <w:spacing w:after="0" w:line="240" w:lineRule="auto"/>
        <w:ind w:left="1429"/>
        <w:jc w:val="both"/>
        <w:rPr>
          <w:rFonts w:ascii="Times New Roman" w:hAnsi="Times New Roman"/>
          <w:bCs/>
          <w:iCs/>
          <w:color w:val="000000" w:themeColor="text1"/>
          <w:sz w:val="24"/>
          <w:szCs w:val="24"/>
          <w:lang w:eastAsia="ru-RU"/>
        </w:rPr>
      </w:pPr>
    </w:p>
    <w:p w14:paraId="394C1952" w14:textId="377430B0" w:rsidR="00882D38" w:rsidRPr="005E4D33" w:rsidRDefault="001C459B" w:rsidP="00A21348">
      <w:pPr>
        <w:pStyle w:val="a3"/>
        <w:numPr>
          <w:ilvl w:val="0"/>
          <w:numId w:val="1"/>
        </w:numPr>
        <w:spacing w:after="0" w:line="240" w:lineRule="auto"/>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Реалистичные «зоны роста» в части предметной подготовки</w:t>
      </w:r>
      <w:r w:rsidR="001F1067" w:rsidRPr="005E4D33">
        <w:rPr>
          <w:rFonts w:ascii="Times New Roman" w:hAnsi="Times New Roman"/>
          <w:bCs/>
          <w:iCs/>
          <w:color w:val="000000" w:themeColor="text1"/>
          <w:sz w:val="24"/>
          <w:szCs w:val="24"/>
          <w:lang w:eastAsia="ru-RU"/>
        </w:rPr>
        <w:t xml:space="preserve"> для уверенного получения 80 и более </w:t>
      </w:r>
      <w:proofErr w:type="spellStart"/>
      <w:r w:rsidR="001F1067" w:rsidRPr="005E4D33">
        <w:rPr>
          <w:rFonts w:ascii="Times New Roman" w:hAnsi="Times New Roman"/>
          <w:bCs/>
          <w:iCs/>
          <w:color w:val="000000" w:themeColor="text1"/>
          <w:sz w:val="24"/>
          <w:szCs w:val="24"/>
          <w:lang w:eastAsia="ru-RU"/>
        </w:rPr>
        <w:t>т.б</w:t>
      </w:r>
      <w:proofErr w:type="spellEnd"/>
    </w:p>
    <w:p w14:paraId="72EF30D1" w14:textId="48891FCC" w:rsidR="001C459B" w:rsidRPr="005E4D33" w:rsidRDefault="001C459B" w:rsidP="00882D38">
      <w:pPr>
        <w:pStyle w:val="a3"/>
        <w:spacing w:after="0" w:line="240" w:lineRule="auto"/>
        <w:ind w:left="1429"/>
        <w:jc w:val="both"/>
        <w:rPr>
          <w:rFonts w:ascii="Times New Roman" w:hAnsi="Times New Roman"/>
          <w:bCs/>
          <w:iCs/>
          <w:color w:val="000000" w:themeColor="text1"/>
          <w:sz w:val="24"/>
          <w:szCs w:val="24"/>
          <w:lang w:eastAsia="ru-RU"/>
        </w:rPr>
      </w:pPr>
    </w:p>
    <w:p w14:paraId="33B3B0CE" w14:textId="77777777" w:rsidR="001C459B" w:rsidRPr="005E4D33" w:rsidRDefault="001C459B" w:rsidP="001C459B">
      <w:pPr>
        <w:pStyle w:val="a3"/>
        <w:spacing w:after="0" w:line="240" w:lineRule="auto"/>
        <w:ind w:left="709"/>
        <w:jc w:val="both"/>
        <w:rPr>
          <w:rFonts w:ascii="Times New Roman" w:hAnsi="Times New Roman"/>
          <w:bCs/>
          <w:iCs/>
          <w:color w:val="000000" w:themeColor="text1"/>
          <w:sz w:val="24"/>
          <w:szCs w:val="24"/>
          <w:lang w:eastAsia="ru-RU"/>
        </w:rPr>
      </w:pPr>
    </w:p>
    <w:p w14:paraId="398AC2A0"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На основе анализа статистических данных для группы участников, набравших от 61 до 80 тестовых баллов, были определены три стратегические зоны предметного роста. Учитывая, что выполнение заданий базового уровня Части 1 находится в диапазоне от 83,52% до 99,23%, переход в высший кластер с результатом 80 и более баллов возможен исключительно за счет существенного улучшения показателей в Части 2 контрольно-измерительных материалов (КИМ).</w:t>
      </w:r>
    </w:p>
    <w:p w14:paraId="1B595635" w14:textId="77777777" w:rsidR="00882D38" w:rsidRPr="005E4D33" w:rsidRDefault="00882D38" w:rsidP="00A21348">
      <w:pPr>
        <w:numPr>
          <w:ilvl w:val="0"/>
          <w:numId w:val="89"/>
        </w:numPr>
        <w:spacing w:line="276" w:lineRule="auto"/>
        <w:jc w:val="both"/>
        <w:outlineLvl w:val="2"/>
        <w:rPr>
          <w:b/>
          <w:bCs/>
          <w:color w:val="000000" w:themeColor="text1"/>
          <w:sz w:val="28"/>
          <w:szCs w:val="28"/>
        </w:rPr>
      </w:pPr>
      <w:r w:rsidRPr="005E4D33">
        <w:rPr>
          <w:b/>
          <w:bCs/>
          <w:color w:val="000000" w:themeColor="text1"/>
          <w:sz w:val="28"/>
          <w:szCs w:val="28"/>
        </w:rPr>
        <w:t>Зона 1: Краткосрочные «зоны максимальной монетизации» (Стабилизация Части 2)</w:t>
      </w:r>
    </w:p>
    <w:p w14:paraId="4D4D002D"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Данная зона включает задания повышенной сложности, где группа уже обладает значительной базой знаний, но не реализует её в полной мере. Достижение стабильных максимальных баллов по этим заданиям позволит преодолеть порог в 80 тестовых баллов.</w:t>
      </w:r>
    </w:p>
    <w:p w14:paraId="1E0C9EC8"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13 (Тригонометрические уравнения с отбором корней)</w:t>
      </w:r>
    </w:p>
    <w:p w14:paraId="65342FBA"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Текущий результат группы: 48,28%.</w:t>
      </w:r>
    </w:p>
    <w:p w14:paraId="1E17E0F1"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151D4662" w14:textId="77777777" w:rsidR="00882D38" w:rsidRPr="005E4D33" w:rsidRDefault="00882D38" w:rsidP="00A21348">
      <w:pPr>
        <w:numPr>
          <w:ilvl w:val="0"/>
          <w:numId w:val="84"/>
        </w:numPr>
        <w:spacing w:line="276" w:lineRule="auto"/>
        <w:jc w:val="both"/>
        <w:rPr>
          <w:color w:val="000000" w:themeColor="text1"/>
          <w:sz w:val="28"/>
          <w:szCs w:val="28"/>
        </w:rPr>
      </w:pPr>
      <w:r w:rsidRPr="005E4D33">
        <w:rPr>
          <w:color w:val="000000" w:themeColor="text1"/>
          <w:sz w:val="28"/>
          <w:szCs w:val="28"/>
        </w:rPr>
        <w:t>Учащиеся успешно выполняют пункт «а» (алгебраическое решение), однако требуется повышение эффективности выполнения пункта «б» (отбор корней).</w:t>
      </w:r>
    </w:p>
    <w:p w14:paraId="1F21E65C" w14:textId="77777777" w:rsidR="00882D38" w:rsidRPr="005E4D33" w:rsidRDefault="00882D38" w:rsidP="00A21348">
      <w:pPr>
        <w:numPr>
          <w:ilvl w:val="0"/>
          <w:numId w:val="84"/>
        </w:numPr>
        <w:spacing w:line="276" w:lineRule="auto"/>
        <w:jc w:val="both"/>
        <w:rPr>
          <w:color w:val="000000" w:themeColor="text1"/>
          <w:sz w:val="28"/>
          <w:szCs w:val="28"/>
        </w:rPr>
      </w:pPr>
      <w:r w:rsidRPr="005E4D33">
        <w:rPr>
          <w:color w:val="000000" w:themeColor="text1"/>
          <w:sz w:val="28"/>
          <w:szCs w:val="28"/>
        </w:rPr>
        <w:t>Необходимо внедрение строгого метода двойных неравенств вместо текущего метода тригонометрического круга для минимизации ошибок.</w:t>
      </w:r>
    </w:p>
    <w:p w14:paraId="728F1935"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15 (Сложные неравенства)</w:t>
      </w:r>
    </w:p>
    <w:p w14:paraId="76C6F286"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Текущий результат группы: 22,99%.</w:t>
      </w:r>
    </w:p>
    <w:p w14:paraId="4952EAA7"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0D00D8C5" w14:textId="77777777" w:rsidR="00882D38" w:rsidRPr="005E4D33" w:rsidRDefault="00882D38" w:rsidP="00A21348">
      <w:pPr>
        <w:numPr>
          <w:ilvl w:val="0"/>
          <w:numId w:val="85"/>
        </w:numPr>
        <w:spacing w:line="276" w:lineRule="auto"/>
        <w:jc w:val="both"/>
        <w:rPr>
          <w:color w:val="000000" w:themeColor="text1"/>
          <w:sz w:val="28"/>
          <w:szCs w:val="28"/>
        </w:rPr>
      </w:pPr>
      <w:r w:rsidRPr="005E4D33">
        <w:rPr>
          <w:color w:val="000000" w:themeColor="text1"/>
          <w:sz w:val="28"/>
          <w:szCs w:val="28"/>
        </w:rPr>
        <w:t>Переход от традиционного метода систем к методу рационализации для логарифмических и показательных неравенств.</w:t>
      </w:r>
    </w:p>
    <w:p w14:paraId="7488B7B5" w14:textId="77777777" w:rsidR="00882D38" w:rsidRPr="005E4D33" w:rsidRDefault="00882D38" w:rsidP="00A21348">
      <w:pPr>
        <w:numPr>
          <w:ilvl w:val="0"/>
          <w:numId w:val="85"/>
        </w:numPr>
        <w:spacing w:line="276" w:lineRule="auto"/>
        <w:jc w:val="both"/>
        <w:rPr>
          <w:color w:val="000000" w:themeColor="text1"/>
          <w:sz w:val="28"/>
          <w:szCs w:val="28"/>
        </w:rPr>
      </w:pPr>
      <w:r w:rsidRPr="005E4D33">
        <w:rPr>
          <w:color w:val="000000" w:themeColor="text1"/>
          <w:sz w:val="28"/>
          <w:szCs w:val="28"/>
        </w:rPr>
        <w:lastRenderedPageBreak/>
        <w:t>Это позволит исключить логические разрывы при применении метода интервалов и минимизировать потерю условий области допустимых значений (ОДЗ).</w:t>
      </w:r>
    </w:p>
    <w:p w14:paraId="3BFC9929" w14:textId="77777777" w:rsidR="00882D38" w:rsidRPr="005E4D33" w:rsidRDefault="00882D38" w:rsidP="00A21348">
      <w:pPr>
        <w:numPr>
          <w:ilvl w:val="0"/>
          <w:numId w:val="89"/>
        </w:numPr>
        <w:spacing w:line="276" w:lineRule="auto"/>
        <w:jc w:val="both"/>
        <w:outlineLvl w:val="2"/>
        <w:rPr>
          <w:b/>
          <w:bCs/>
          <w:color w:val="000000" w:themeColor="text1"/>
          <w:sz w:val="28"/>
          <w:szCs w:val="28"/>
        </w:rPr>
      </w:pPr>
      <w:r w:rsidRPr="005E4D33">
        <w:rPr>
          <w:b/>
          <w:bCs/>
          <w:color w:val="000000" w:themeColor="text1"/>
          <w:sz w:val="28"/>
          <w:szCs w:val="28"/>
        </w:rPr>
        <w:t xml:space="preserve">Зона 2: Среднесрочные «зоны содержательного прорыва» </w:t>
      </w:r>
      <w:r w:rsidRPr="005E4D33">
        <w:rPr>
          <w:i/>
          <w:iCs/>
          <w:color w:val="000000" w:themeColor="text1"/>
          <w:sz w:val="28"/>
          <w:szCs w:val="28"/>
        </w:rPr>
        <w:t>(Выход из критической зоны)</w:t>
      </w:r>
    </w:p>
    <w:p w14:paraId="648C7DDA"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В этой зоне находятся задачи, по которым группа демонстрирует крайне низкие результаты (около 1%), но обладает потенциалом для быстрого улучшения.</w:t>
      </w:r>
    </w:p>
    <w:p w14:paraId="7CC50ABA"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16 (Экономические задачи)</w:t>
      </w:r>
    </w:p>
    <w:p w14:paraId="2E398F69"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Текущий результат группы: 19,73%.</w:t>
      </w:r>
    </w:p>
    <w:p w14:paraId="713F8323"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2C96C74F" w14:textId="77777777" w:rsidR="00882D38" w:rsidRPr="005E4D33" w:rsidRDefault="00882D38" w:rsidP="00A21348">
      <w:pPr>
        <w:numPr>
          <w:ilvl w:val="0"/>
          <w:numId w:val="86"/>
        </w:numPr>
        <w:spacing w:line="276" w:lineRule="auto"/>
        <w:jc w:val="both"/>
        <w:rPr>
          <w:color w:val="000000" w:themeColor="text1"/>
          <w:sz w:val="28"/>
          <w:szCs w:val="28"/>
        </w:rPr>
      </w:pPr>
      <w:r w:rsidRPr="005E4D33">
        <w:rPr>
          <w:color w:val="000000" w:themeColor="text1"/>
          <w:sz w:val="28"/>
          <w:szCs w:val="28"/>
        </w:rPr>
        <w:t>Обучающиеся хорошо понимают финансовые схемы, однако допускают арифметические ошибки при работе с большими числовыми массивами.</w:t>
      </w:r>
    </w:p>
    <w:p w14:paraId="2F68E343" w14:textId="77777777" w:rsidR="00882D38" w:rsidRPr="005E4D33" w:rsidRDefault="00882D38" w:rsidP="00A21348">
      <w:pPr>
        <w:numPr>
          <w:ilvl w:val="0"/>
          <w:numId w:val="86"/>
        </w:numPr>
        <w:spacing w:line="276" w:lineRule="auto"/>
        <w:jc w:val="both"/>
        <w:rPr>
          <w:color w:val="000000" w:themeColor="text1"/>
          <w:sz w:val="28"/>
          <w:szCs w:val="28"/>
        </w:rPr>
      </w:pPr>
      <w:r w:rsidRPr="005E4D33">
        <w:rPr>
          <w:color w:val="000000" w:themeColor="text1"/>
          <w:sz w:val="28"/>
          <w:szCs w:val="28"/>
        </w:rPr>
        <w:t>Требуется внедрение культуры буквенных преобразований (работа с переменными S, p, k) и целенаправленная тренировка навыков сокращения сложных многоэтажных дробей.</w:t>
      </w:r>
    </w:p>
    <w:p w14:paraId="65E358B4"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19 (Теория чисел, олимпиадный блок)</w:t>
      </w:r>
    </w:p>
    <w:p w14:paraId="5DCEE9A6"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Текущий результат группы: 2,68%.</w:t>
      </w:r>
    </w:p>
    <w:p w14:paraId="65E67399"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54ED9CCE" w14:textId="77777777" w:rsidR="00882D38" w:rsidRPr="005E4D33" w:rsidRDefault="00882D38" w:rsidP="00A21348">
      <w:pPr>
        <w:numPr>
          <w:ilvl w:val="0"/>
          <w:numId w:val="87"/>
        </w:numPr>
        <w:spacing w:line="276" w:lineRule="auto"/>
        <w:jc w:val="both"/>
        <w:rPr>
          <w:color w:val="000000" w:themeColor="text1"/>
          <w:sz w:val="28"/>
          <w:szCs w:val="28"/>
        </w:rPr>
      </w:pPr>
      <w:r w:rsidRPr="005E4D33">
        <w:rPr>
          <w:color w:val="000000" w:themeColor="text1"/>
          <w:sz w:val="28"/>
          <w:szCs w:val="28"/>
        </w:rPr>
        <w:t>Группа демонстрирует базовую способность строить численный пример для пункта «а».</w:t>
      </w:r>
    </w:p>
    <w:p w14:paraId="3AA57E14" w14:textId="77777777" w:rsidR="00882D38" w:rsidRPr="005E4D33" w:rsidRDefault="00882D38" w:rsidP="00A21348">
      <w:pPr>
        <w:numPr>
          <w:ilvl w:val="0"/>
          <w:numId w:val="87"/>
        </w:numPr>
        <w:spacing w:line="276" w:lineRule="auto"/>
        <w:jc w:val="both"/>
        <w:rPr>
          <w:color w:val="000000" w:themeColor="text1"/>
          <w:sz w:val="28"/>
          <w:szCs w:val="28"/>
        </w:rPr>
      </w:pPr>
      <w:r w:rsidRPr="005E4D33">
        <w:rPr>
          <w:color w:val="000000" w:themeColor="text1"/>
          <w:sz w:val="28"/>
          <w:szCs w:val="28"/>
        </w:rPr>
        <w:t>Основное внимание следует уделить обучению строгому аналитическому доказательству для пункта «б» через использование неравенств и свойств делимости, что обеспечит гарантированный прирост баллов.</w:t>
      </w:r>
    </w:p>
    <w:p w14:paraId="79E286AD" w14:textId="77777777" w:rsidR="00882D38" w:rsidRPr="005E4D33" w:rsidRDefault="00882D38" w:rsidP="00A21348">
      <w:pPr>
        <w:numPr>
          <w:ilvl w:val="0"/>
          <w:numId w:val="89"/>
        </w:numPr>
        <w:spacing w:line="276" w:lineRule="auto"/>
        <w:jc w:val="both"/>
        <w:outlineLvl w:val="2"/>
        <w:rPr>
          <w:b/>
          <w:bCs/>
          <w:color w:val="000000" w:themeColor="text1"/>
          <w:sz w:val="28"/>
          <w:szCs w:val="28"/>
        </w:rPr>
      </w:pPr>
      <w:r w:rsidRPr="005E4D33">
        <w:rPr>
          <w:b/>
          <w:bCs/>
          <w:color w:val="000000" w:themeColor="text1"/>
          <w:sz w:val="28"/>
          <w:szCs w:val="28"/>
        </w:rPr>
        <w:t xml:space="preserve">Зона 3: Долгосрочные «зоны высокобалльной дифференциации» </w:t>
      </w:r>
      <w:r w:rsidRPr="005E4D33">
        <w:rPr>
          <w:i/>
          <w:iCs/>
          <w:color w:val="000000" w:themeColor="text1"/>
          <w:sz w:val="28"/>
          <w:szCs w:val="28"/>
        </w:rPr>
        <w:t>(Снятие барьеров)</w:t>
      </w:r>
    </w:p>
    <w:p w14:paraId="02558AA5"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Эта зона включает темы, которые находятся в стадии абсолютного неосвоения (около 0–1% выполнения), однако их освоение является необходимым для достижения результата в 85–90+ баллов.</w:t>
      </w:r>
    </w:p>
    <w:p w14:paraId="26B48FB8"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14 (Стереометрия Части 2) и Задание № 17 (Сложная планиметрия)</w:t>
      </w:r>
    </w:p>
    <w:p w14:paraId="77FA4D06"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Текущие результаты группы: 1,02% и 0,64% соответственно.</w:t>
      </w:r>
    </w:p>
    <w:p w14:paraId="5869E573"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719459CC" w14:textId="77777777" w:rsidR="00882D38" w:rsidRPr="005E4D33" w:rsidRDefault="00882D38" w:rsidP="00A21348">
      <w:pPr>
        <w:numPr>
          <w:ilvl w:val="0"/>
          <w:numId w:val="88"/>
        </w:numPr>
        <w:spacing w:line="276" w:lineRule="auto"/>
        <w:jc w:val="both"/>
        <w:rPr>
          <w:color w:val="000000" w:themeColor="text1"/>
          <w:sz w:val="28"/>
          <w:szCs w:val="28"/>
        </w:rPr>
      </w:pPr>
      <w:r w:rsidRPr="005E4D33">
        <w:rPr>
          <w:color w:val="000000" w:themeColor="text1"/>
          <w:sz w:val="28"/>
          <w:szCs w:val="28"/>
        </w:rPr>
        <w:t>В стереометрии необходимо внедрение плоских выносных чертежей для каждой рабочей грани и жесткая отработка Теоремы о трех перпендикулярах.</w:t>
      </w:r>
    </w:p>
    <w:p w14:paraId="6345CBF6" w14:textId="77777777" w:rsidR="00882D38" w:rsidRPr="005E4D33" w:rsidRDefault="00882D38" w:rsidP="00A21348">
      <w:pPr>
        <w:numPr>
          <w:ilvl w:val="0"/>
          <w:numId w:val="88"/>
        </w:numPr>
        <w:spacing w:line="276" w:lineRule="auto"/>
        <w:jc w:val="both"/>
        <w:rPr>
          <w:color w:val="000000" w:themeColor="text1"/>
          <w:sz w:val="28"/>
          <w:szCs w:val="28"/>
        </w:rPr>
      </w:pPr>
      <w:r w:rsidRPr="005E4D33">
        <w:rPr>
          <w:color w:val="000000" w:themeColor="text1"/>
          <w:sz w:val="28"/>
          <w:szCs w:val="28"/>
        </w:rPr>
        <w:lastRenderedPageBreak/>
        <w:t>В планиметрии требуется изучение многовариантных геометрических конфигураций и отработка метода вспомогательной окружности.</w:t>
      </w:r>
    </w:p>
    <w:p w14:paraId="07AE8918" w14:textId="77777777" w:rsidR="00882D38" w:rsidRPr="005E4D33" w:rsidRDefault="00882D38" w:rsidP="00A21348">
      <w:pPr>
        <w:numPr>
          <w:ilvl w:val="0"/>
          <w:numId w:val="88"/>
        </w:numPr>
        <w:spacing w:line="276" w:lineRule="auto"/>
        <w:jc w:val="both"/>
        <w:rPr>
          <w:color w:val="000000" w:themeColor="text1"/>
          <w:sz w:val="28"/>
          <w:szCs w:val="28"/>
        </w:rPr>
      </w:pPr>
      <w:r w:rsidRPr="005E4D33">
        <w:rPr>
          <w:color w:val="000000" w:themeColor="text1"/>
          <w:sz w:val="28"/>
          <w:szCs w:val="28"/>
        </w:rPr>
        <w:t>На первом этапе цель — достижение хотя бы одного балла за доказательные пункты «а».</w:t>
      </w:r>
    </w:p>
    <w:p w14:paraId="4DCE0056"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Задание № 18 (Задачи с параметром)</w:t>
      </w:r>
    </w:p>
    <w:p w14:paraId="72EFB9EE" w14:textId="77777777"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Текущий результат группы: 1,05%.</w:t>
      </w:r>
    </w:p>
    <w:p w14:paraId="71BCE5BB" w14:textId="77777777" w:rsidR="00882D38" w:rsidRPr="005E4D33" w:rsidRDefault="00882D38" w:rsidP="00882D38">
      <w:pPr>
        <w:spacing w:line="276" w:lineRule="auto"/>
        <w:jc w:val="both"/>
        <w:rPr>
          <w:color w:val="000000" w:themeColor="text1"/>
          <w:sz w:val="28"/>
          <w:szCs w:val="28"/>
        </w:rPr>
      </w:pPr>
      <w:r w:rsidRPr="005E4D33">
        <w:rPr>
          <w:b/>
          <w:bCs/>
          <w:color w:val="000000" w:themeColor="text1"/>
          <w:sz w:val="28"/>
          <w:szCs w:val="28"/>
        </w:rPr>
        <w:t>Вектор роста:</w:t>
      </w:r>
    </w:p>
    <w:p w14:paraId="76C623F4" w14:textId="77777777" w:rsidR="00882D38" w:rsidRPr="005E4D33" w:rsidRDefault="00882D38" w:rsidP="00A21348">
      <w:pPr>
        <w:numPr>
          <w:ilvl w:val="0"/>
          <w:numId w:val="89"/>
        </w:numPr>
        <w:spacing w:line="276" w:lineRule="auto"/>
        <w:jc w:val="both"/>
        <w:rPr>
          <w:color w:val="000000" w:themeColor="text1"/>
          <w:sz w:val="28"/>
          <w:szCs w:val="28"/>
        </w:rPr>
      </w:pPr>
      <w:r w:rsidRPr="005E4D33">
        <w:rPr>
          <w:color w:val="000000" w:themeColor="text1"/>
          <w:sz w:val="28"/>
          <w:szCs w:val="28"/>
        </w:rPr>
        <w:t>Учащиеся хорошо знают статические графики из Части 1 (Задание № 11 — 92,72%).</w:t>
      </w:r>
    </w:p>
    <w:p w14:paraId="2A5E2C92" w14:textId="77777777" w:rsidR="00882D38" w:rsidRPr="005E4D33" w:rsidRDefault="00882D38" w:rsidP="00A21348">
      <w:pPr>
        <w:numPr>
          <w:ilvl w:val="0"/>
          <w:numId w:val="89"/>
        </w:numPr>
        <w:spacing w:line="276" w:lineRule="auto"/>
        <w:jc w:val="both"/>
        <w:rPr>
          <w:color w:val="000000" w:themeColor="text1"/>
          <w:sz w:val="28"/>
          <w:szCs w:val="28"/>
        </w:rPr>
      </w:pPr>
      <w:r w:rsidRPr="005E4D33">
        <w:rPr>
          <w:color w:val="000000" w:themeColor="text1"/>
          <w:sz w:val="28"/>
          <w:szCs w:val="28"/>
        </w:rPr>
        <w:t>Требуется перевод аналитических систем параметров на координатно-графический язык в плоскостях (x; a) или (x; y).</w:t>
      </w:r>
    </w:p>
    <w:p w14:paraId="79E0AA49" w14:textId="77777777" w:rsidR="00882D38" w:rsidRPr="005E4D33" w:rsidRDefault="00882D38" w:rsidP="00A21348">
      <w:pPr>
        <w:numPr>
          <w:ilvl w:val="0"/>
          <w:numId w:val="89"/>
        </w:numPr>
        <w:spacing w:line="276" w:lineRule="auto"/>
        <w:jc w:val="both"/>
        <w:rPr>
          <w:color w:val="000000" w:themeColor="text1"/>
          <w:sz w:val="28"/>
          <w:szCs w:val="28"/>
        </w:rPr>
      </w:pPr>
      <w:r w:rsidRPr="005E4D33">
        <w:rPr>
          <w:color w:val="000000" w:themeColor="text1"/>
          <w:sz w:val="28"/>
          <w:szCs w:val="28"/>
        </w:rPr>
        <w:t>Визуальное движение прямых на координатной сетке позволит устранить дефициты в абстрактном аналитическом планировании.</w:t>
      </w:r>
    </w:p>
    <w:p w14:paraId="3AF1BD23" w14:textId="0C6B866E" w:rsidR="00882D38" w:rsidRPr="005E4D33" w:rsidRDefault="00882D38" w:rsidP="00882D38">
      <w:pPr>
        <w:spacing w:line="276" w:lineRule="auto"/>
        <w:jc w:val="both"/>
        <w:rPr>
          <w:color w:val="000000" w:themeColor="text1"/>
          <w:sz w:val="28"/>
          <w:szCs w:val="28"/>
        </w:rPr>
      </w:pPr>
      <w:r w:rsidRPr="005E4D33">
        <w:rPr>
          <w:color w:val="000000" w:themeColor="text1"/>
          <w:sz w:val="28"/>
          <w:szCs w:val="28"/>
        </w:rPr>
        <w:t>Для повышения эффективности подготовки предлагается разработать пошаговый алгоритм метода рационализации для задания № 15 или составить карточку из трех геометрических задач-ловушек с вариативным условием для задания №</w:t>
      </w:r>
      <w:r w:rsidR="004E0261" w:rsidRPr="005E4D33">
        <w:rPr>
          <w:color w:val="000000" w:themeColor="text1"/>
          <w:sz w:val="28"/>
          <w:szCs w:val="28"/>
        </w:rPr>
        <w:t> </w:t>
      </w:r>
      <w:r w:rsidRPr="005E4D33">
        <w:rPr>
          <w:color w:val="000000" w:themeColor="text1"/>
          <w:sz w:val="28"/>
          <w:szCs w:val="28"/>
        </w:rPr>
        <w:t>17.</w:t>
      </w:r>
    </w:p>
    <w:p w14:paraId="1410DDC7" w14:textId="77777777" w:rsidR="004E0261" w:rsidRPr="005E4D33" w:rsidRDefault="004E0261" w:rsidP="00882D38">
      <w:pPr>
        <w:spacing w:line="276" w:lineRule="auto"/>
        <w:jc w:val="both"/>
        <w:rPr>
          <w:color w:val="000000" w:themeColor="text1"/>
          <w:sz w:val="28"/>
          <w:szCs w:val="28"/>
        </w:rPr>
      </w:pPr>
    </w:p>
    <w:p w14:paraId="0F9292B9" w14:textId="77777777" w:rsidR="001C459B" w:rsidRPr="005E4D33" w:rsidRDefault="001C459B"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5E4D33">
        <w:rPr>
          <w:rFonts w:ascii="Times New Roman" w:hAnsi="Times New Roman"/>
          <w:color w:val="000000" w:themeColor="text1"/>
          <w:szCs w:val="28"/>
          <w:lang w:val="ru-RU"/>
        </w:rPr>
        <w:t>о</w:t>
      </w:r>
      <w:r w:rsidRPr="005E4D33">
        <w:rPr>
          <w:rFonts w:ascii="Times New Roman" w:hAnsi="Times New Roman"/>
          <w:color w:val="000000" w:themeColor="text1"/>
          <w:szCs w:val="28"/>
          <w:lang w:val="ru-RU"/>
        </w:rPr>
        <w:t> </w:t>
      </w:r>
      <w:r w:rsidR="00337127" w:rsidRPr="005E4D33">
        <w:rPr>
          <w:rFonts w:ascii="Times New Roman" w:hAnsi="Times New Roman"/>
          <w:color w:val="000000" w:themeColor="text1"/>
          <w:szCs w:val="28"/>
          <w:lang w:val="ru-RU"/>
        </w:rPr>
        <w:t>средним</w:t>
      </w:r>
      <w:r w:rsidRPr="005E4D33">
        <w:rPr>
          <w:rFonts w:ascii="Times New Roman" w:hAnsi="Times New Roman"/>
          <w:color w:val="000000" w:themeColor="text1"/>
          <w:szCs w:val="28"/>
          <w:lang w:val="ru-RU"/>
        </w:rPr>
        <w:t xml:space="preserve"> уровнем подготовки</w:t>
      </w:r>
    </w:p>
    <w:p w14:paraId="05138C6A" w14:textId="77777777" w:rsidR="001C459B" w:rsidRPr="005E4D33" w:rsidRDefault="001C459B" w:rsidP="004E0261">
      <w:pPr>
        <w:ind w:firstLine="567"/>
        <w:contextualSpacing/>
        <w:jc w:val="center"/>
        <w:rPr>
          <w:i/>
          <w:iCs/>
          <w:color w:val="000000" w:themeColor="text1"/>
          <w:sz w:val="28"/>
          <w:szCs w:val="28"/>
        </w:rPr>
      </w:pPr>
    </w:p>
    <w:p w14:paraId="59FE83BE" w14:textId="77777777" w:rsidR="001C459B" w:rsidRPr="005E4D33" w:rsidRDefault="001C459B" w:rsidP="001C459B">
      <w:pPr>
        <w:ind w:firstLine="567"/>
        <w:contextualSpacing/>
        <w:jc w:val="both"/>
        <w:rPr>
          <w:i/>
          <w:iCs/>
          <w:color w:val="000000" w:themeColor="text1"/>
        </w:rPr>
      </w:pPr>
      <w:r w:rsidRPr="005E4D33">
        <w:rPr>
          <w:i/>
          <w:iCs/>
          <w:color w:val="000000" w:themeColor="text1"/>
        </w:rPr>
        <w:t>В данном пункте рассматриваются метапредметные результаты ФГОС (</w:t>
      </w:r>
      <w:r w:rsidRPr="005E4D33">
        <w:rPr>
          <w:i/>
          <w:color w:val="000000" w:themeColor="text1"/>
        </w:rPr>
        <w:t>познавательные, коммуникативные, регулятивные (самоорганизация и самоконтроль)</w:t>
      </w:r>
      <w:r w:rsidRPr="005E4D33">
        <w:rPr>
          <w:i/>
          <w:iCs/>
          <w:color w:val="000000" w:themeColor="text1"/>
        </w:rPr>
        <w:t xml:space="preserve">) (далее – метапредметные умения), которые могли повлиять на выполнение заданий КИМ. </w:t>
      </w:r>
    </w:p>
    <w:p w14:paraId="1410E392" w14:textId="77777777" w:rsidR="001C459B" w:rsidRPr="005E4D33" w:rsidRDefault="001C459B" w:rsidP="001C459B">
      <w:pPr>
        <w:ind w:firstLine="567"/>
        <w:contextualSpacing/>
        <w:jc w:val="both"/>
        <w:rPr>
          <w:i/>
          <w:color w:val="000000" w:themeColor="text1"/>
        </w:rPr>
      </w:pPr>
      <w:r w:rsidRPr="005E4D33">
        <w:rPr>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66F71FD1" w14:textId="77777777" w:rsidR="001C459B" w:rsidRPr="005E4D33" w:rsidRDefault="001C459B" w:rsidP="001C459B">
      <w:pPr>
        <w:ind w:firstLine="567"/>
        <w:contextualSpacing/>
        <w:jc w:val="both"/>
        <w:rPr>
          <w:i/>
          <w:color w:val="000000" w:themeColor="text1"/>
        </w:rPr>
      </w:pPr>
      <w:r w:rsidRPr="005E4D33">
        <w:rPr>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318C9594" w14:textId="77777777" w:rsidR="001C459B" w:rsidRPr="005E4D33" w:rsidRDefault="001C459B" w:rsidP="001C459B">
      <w:pPr>
        <w:ind w:firstLine="567"/>
        <w:contextualSpacing/>
        <w:jc w:val="both"/>
        <w:rPr>
          <w:bCs/>
          <w:i/>
          <w:iCs/>
          <w:color w:val="000000" w:themeColor="text1"/>
        </w:rPr>
      </w:pPr>
    </w:p>
    <w:p w14:paraId="795323E2" w14:textId="77777777" w:rsidR="001C459B" w:rsidRPr="005E4D33" w:rsidRDefault="001C459B"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C6ACE8A" w14:textId="77777777" w:rsidR="001C459B" w:rsidRPr="005E4D33" w:rsidRDefault="001C459B" w:rsidP="001C459B">
      <w:pPr>
        <w:pStyle w:val="a3"/>
        <w:spacing w:after="0" w:line="240" w:lineRule="auto"/>
        <w:ind w:left="709"/>
        <w:jc w:val="both"/>
        <w:rPr>
          <w:rFonts w:ascii="Times New Roman" w:hAnsi="Times New Roman"/>
          <w:bCs/>
          <w:iCs/>
          <w:color w:val="000000" w:themeColor="text1"/>
          <w:sz w:val="24"/>
          <w:szCs w:val="24"/>
          <w:lang w:eastAsia="ru-RU"/>
        </w:rPr>
      </w:pPr>
    </w:p>
    <w:p w14:paraId="1B1F1CC4"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Анализ статистических данных таблицы для участников экзамена, набравших от 61 до 80 тестовых баллов, демонстрирует наличие у них прочной базы знаний и высокого уровня алгоритмической культуры. Процент выполнения большинства базовых заданий Части 1 превышает 83-90%. Однако наблюдается значительное снижение результатов при переходе к комплексным и многошаговым задачам повышенного и высокого уровней сложности.</w:t>
      </w:r>
    </w:p>
    <w:p w14:paraId="139F4760"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Уровень предметных достижений этой группы определяется сформированностью их метапредметных умений.</w:t>
      </w:r>
    </w:p>
    <w:p w14:paraId="6081DBE1" w14:textId="77777777" w:rsidR="00866949" w:rsidRPr="005E4D33" w:rsidRDefault="00866949" w:rsidP="00A21348">
      <w:pPr>
        <w:numPr>
          <w:ilvl w:val="0"/>
          <w:numId w:val="95"/>
        </w:numPr>
        <w:spacing w:line="276" w:lineRule="auto"/>
        <w:jc w:val="both"/>
        <w:outlineLvl w:val="2"/>
        <w:rPr>
          <w:b/>
          <w:bCs/>
          <w:color w:val="000000" w:themeColor="text1"/>
          <w:sz w:val="28"/>
          <w:szCs w:val="28"/>
        </w:rPr>
      </w:pPr>
      <w:r w:rsidRPr="005E4D33">
        <w:rPr>
          <w:b/>
          <w:bCs/>
          <w:color w:val="000000" w:themeColor="text1"/>
          <w:sz w:val="28"/>
          <w:szCs w:val="28"/>
        </w:rPr>
        <w:t>Группа 1. Монолитная база Части 1 (Задания № 1-7, 9-11)</w:t>
      </w:r>
    </w:p>
    <w:p w14:paraId="70DD34CE"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В данной группе заданий участники демонстрируют высокие результаты, варьирующиеся от 81,87% до 99,23%. Это свидетельствует о полном формировании следующих метапредметных умений:</w:t>
      </w:r>
    </w:p>
    <w:p w14:paraId="713FBC84" w14:textId="77777777" w:rsidR="00866949" w:rsidRPr="005E4D33" w:rsidRDefault="00866949" w:rsidP="00A21348">
      <w:pPr>
        <w:numPr>
          <w:ilvl w:val="0"/>
          <w:numId w:val="90"/>
        </w:numPr>
        <w:spacing w:line="276" w:lineRule="auto"/>
        <w:jc w:val="both"/>
        <w:rPr>
          <w:color w:val="000000" w:themeColor="text1"/>
          <w:sz w:val="28"/>
          <w:szCs w:val="28"/>
        </w:rPr>
      </w:pPr>
      <w:r w:rsidRPr="005E4D33">
        <w:rPr>
          <w:b/>
          <w:bCs/>
          <w:color w:val="000000" w:themeColor="text1"/>
          <w:sz w:val="28"/>
          <w:szCs w:val="28"/>
        </w:rPr>
        <w:t>Регулятивные универсальные учебные действия (УУД):</w:t>
      </w:r>
      <w:r w:rsidRPr="005E4D33">
        <w:rPr>
          <w:color w:val="000000" w:themeColor="text1"/>
          <w:sz w:val="28"/>
          <w:szCs w:val="28"/>
        </w:rPr>
        <w:t xml:space="preserve"> способность действовать по заданному сложному линейному алгоритму и удерживать цель деятельности.</w:t>
      </w:r>
    </w:p>
    <w:p w14:paraId="3530138F" w14:textId="77777777" w:rsidR="00866949" w:rsidRPr="005E4D33" w:rsidRDefault="00866949" w:rsidP="00A21348">
      <w:pPr>
        <w:numPr>
          <w:ilvl w:val="0"/>
          <w:numId w:val="90"/>
        </w:numPr>
        <w:spacing w:line="276" w:lineRule="auto"/>
        <w:jc w:val="both"/>
        <w:rPr>
          <w:color w:val="000000" w:themeColor="text1"/>
          <w:sz w:val="28"/>
          <w:szCs w:val="28"/>
        </w:rPr>
      </w:pPr>
      <w:r w:rsidRPr="005E4D33">
        <w:rPr>
          <w:b/>
          <w:bCs/>
          <w:color w:val="000000" w:themeColor="text1"/>
          <w:sz w:val="28"/>
          <w:szCs w:val="28"/>
        </w:rPr>
        <w:t>Познавательные УУД:</w:t>
      </w:r>
      <w:r w:rsidRPr="005E4D33">
        <w:rPr>
          <w:color w:val="000000" w:themeColor="text1"/>
          <w:sz w:val="28"/>
          <w:szCs w:val="28"/>
        </w:rPr>
        <w:t xml:space="preserve"> навыки знаково-символического кодирования и декодирования, а также смыслового чтения стандартных текстов.</w:t>
      </w:r>
    </w:p>
    <w:p w14:paraId="106B1551"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Высокий процент выполнения текстовых заданий (например, задание № 10 — 93,10%) и прикладных задач (например, задание № 9 — 90,80%) подтверждает сформированность у учащихся навыков смыслового чтения в стандартных условиях. Они способны выделять структурные связи между величинами, преобразовывать вербальные сюжеты в таблицы и уравнения. Базовое алгоритмическое мышление позволяет им безошибочно решать уравнения (например, задание № 6 — 99,23%) и работать с графиками функций (например, задание № 11 — 92,72%). Вычислительные ошибки в Части 1 этой группы сведены к минимуму благодаря развитому самоконтролю.</w:t>
      </w:r>
    </w:p>
    <w:p w14:paraId="771D7906" w14:textId="77777777" w:rsidR="00866949" w:rsidRPr="005E4D33" w:rsidRDefault="00866949" w:rsidP="00866949">
      <w:pPr>
        <w:spacing w:line="276" w:lineRule="auto"/>
        <w:ind w:left="720"/>
        <w:jc w:val="both"/>
        <w:outlineLvl w:val="2"/>
        <w:rPr>
          <w:b/>
          <w:bCs/>
          <w:color w:val="000000" w:themeColor="text1"/>
          <w:sz w:val="28"/>
          <w:szCs w:val="28"/>
        </w:rPr>
      </w:pPr>
      <w:r w:rsidRPr="005E4D33">
        <w:rPr>
          <w:b/>
          <w:bCs/>
          <w:color w:val="000000" w:themeColor="text1"/>
          <w:sz w:val="28"/>
          <w:szCs w:val="28"/>
        </w:rPr>
        <w:t>Группа 2. Пограничный аналитический блок (Задания № 8, 12, 13)</w:t>
      </w:r>
    </w:p>
    <w:p w14:paraId="40B8C8A6"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Показатели выполнения заданий данной группы варьируются в диапазоне от 48,28% до 89,66%. Здесь наблюдаются первые признаки недостаточной сформированности метапредметных умений:</w:t>
      </w:r>
    </w:p>
    <w:p w14:paraId="0BF670AF" w14:textId="77777777" w:rsidR="00866949" w:rsidRPr="005E4D33" w:rsidRDefault="00866949" w:rsidP="00A21348">
      <w:pPr>
        <w:numPr>
          <w:ilvl w:val="0"/>
          <w:numId w:val="91"/>
        </w:numPr>
        <w:spacing w:line="276" w:lineRule="auto"/>
        <w:jc w:val="both"/>
        <w:rPr>
          <w:color w:val="000000" w:themeColor="text1"/>
          <w:sz w:val="28"/>
          <w:szCs w:val="28"/>
        </w:rPr>
      </w:pPr>
      <w:r w:rsidRPr="005E4D33">
        <w:rPr>
          <w:b/>
          <w:bCs/>
          <w:color w:val="000000" w:themeColor="text1"/>
          <w:sz w:val="28"/>
          <w:szCs w:val="28"/>
        </w:rPr>
        <w:t>Логические УУД:</w:t>
      </w:r>
      <w:r w:rsidRPr="005E4D33">
        <w:rPr>
          <w:color w:val="000000" w:themeColor="text1"/>
          <w:sz w:val="28"/>
          <w:szCs w:val="28"/>
        </w:rPr>
        <w:t xml:space="preserve"> анализ объектов с целью выделения существенных признаков, дифференциация смежных понятий.</w:t>
      </w:r>
    </w:p>
    <w:p w14:paraId="084D9E07" w14:textId="77777777" w:rsidR="00866949" w:rsidRPr="005E4D33" w:rsidRDefault="00866949" w:rsidP="00A21348">
      <w:pPr>
        <w:numPr>
          <w:ilvl w:val="0"/>
          <w:numId w:val="91"/>
        </w:numPr>
        <w:spacing w:line="276" w:lineRule="auto"/>
        <w:jc w:val="both"/>
        <w:rPr>
          <w:color w:val="000000" w:themeColor="text1"/>
          <w:sz w:val="28"/>
          <w:szCs w:val="28"/>
        </w:rPr>
      </w:pPr>
      <w:r w:rsidRPr="005E4D33">
        <w:rPr>
          <w:b/>
          <w:bCs/>
          <w:color w:val="000000" w:themeColor="text1"/>
          <w:sz w:val="28"/>
          <w:szCs w:val="28"/>
        </w:rPr>
        <w:t>Регулятивные УУД:</w:t>
      </w:r>
      <w:r w:rsidRPr="005E4D33">
        <w:rPr>
          <w:color w:val="000000" w:themeColor="text1"/>
          <w:sz w:val="28"/>
          <w:szCs w:val="28"/>
        </w:rPr>
        <w:t xml:space="preserve"> планирование и программирование многошаговой последовательности действий.</w:t>
      </w:r>
    </w:p>
    <w:p w14:paraId="24B42BB7" w14:textId="77777777" w:rsidR="00866949" w:rsidRPr="005E4D33" w:rsidRDefault="00866949" w:rsidP="00866949">
      <w:pPr>
        <w:spacing w:line="276" w:lineRule="auto"/>
        <w:jc w:val="both"/>
        <w:rPr>
          <w:color w:val="000000" w:themeColor="text1"/>
          <w:sz w:val="28"/>
          <w:szCs w:val="28"/>
        </w:rPr>
      </w:pPr>
      <w:r w:rsidRPr="005E4D33">
        <w:rPr>
          <w:i/>
          <w:iCs/>
          <w:color w:val="000000" w:themeColor="text1"/>
          <w:sz w:val="28"/>
          <w:szCs w:val="28"/>
        </w:rPr>
        <w:t>Анализ типичных ошибок показывает</w:t>
      </w:r>
      <w:r w:rsidRPr="005E4D33">
        <w:rPr>
          <w:color w:val="000000" w:themeColor="text1"/>
          <w:sz w:val="28"/>
          <w:szCs w:val="28"/>
        </w:rPr>
        <w:t>:</w:t>
      </w:r>
    </w:p>
    <w:p w14:paraId="2EFDD5A9" w14:textId="77777777" w:rsidR="00866949" w:rsidRPr="005E4D33" w:rsidRDefault="00866949" w:rsidP="00A21348">
      <w:pPr>
        <w:numPr>
          <w:ilvl w:val="0"/>
          <w:numId w:val="92"/>
        </w:numPr>
        <w:spacing w:line="276" w:lineRule="auto"/>
        <w:jc w:val="both"/>
        <w:rPr>
          <w:color w:val="000000" w:themeColor="text1"/>
          <w:sz w:val="28"/>
          <w:szCs w:val="28"/>
        </w:rPr>
      </w:pPr>
      <w:r w:rsidRPr="005E4D33">
        <w:rPr>
          <w:color w:val="000000" w:themeColor="text1"/>
          <w:sz w:val="28"/>
          <w:szCs w:val="28"/>
        </w:rPr>
        <w:lastRenderedPageBreak/>
        <w:t>В задании № 8 (83,52%) у части учащихся наблюдается синкретизм мышления, что приводит к смешению аналитических свойств исходной функции и её производной. В пограничных графических ситуациях учащиеся отвлекаются на визуальный рельеф кривой, вместо проведения строгого анализа положения графика относительно оси X.</w:t>
      </w:r>
    </w:p>
    <w:p w14:paraId="5AFA877D" w14:textId="77777777" w:rsidR="00866949" w:rsidRPr="005E4D33" w:rsidRDefault="00866949" w:rsidP="00A21348">
      <w:pPr>
        <w:numPr>
          <w:ilvl w:val="0"/>
          <w:numId w:val="92"/>
        </w:numPr>
        <w:spacing w:line="276" w:lineRule="auto"/>
        <w:jc w:val="both"/>
        <w:rPr>
          <w:color w:val="000000" w:themeColor="text1"/>
          <w:sz w:val="28"/>
          <w:szCs w:val="28"/>
        </w:rPr>
      </w:pPr>
      <w:r w:rsidRPr="005E4D33">
        <w:rPr>
          <w:color w:val="000000" w:themeColor="text1"/>
          <w:sz w:val="28"/>
          <w:szCs w:val="28"/>
        </w:rPr>
        <w:t>В задании № 13 (48,28%) учащиеся успешно справляются с алгебраическим решением (пункт «а»), однако дефицит разветвленного алгоритмического планирования приводит к ошибкам в отборе корней на тригонометрическом круге. Они путают направления обхода дуг или допускают знаковые ошибки при решении двойных неравенств.</w:t>
      </w:r>
    </w:p>
    <w:p w14:paraId="582CB11B" w14:textId="77777777" w:rsidR="00866949" w:rsidRPr="005E4D33" w:rsidRDefault="00866949" w:rsidP="00866949">
      <w:pPr>
        <w:spacing w:line="276" w:lineRule="auto"/>
        <w:ind w:left="720"/>
        <w:jc w:val="both"/>
        <w:outlineLvl w:val="2"/>
        <w:rPr>
          <w:b/>
          <w:bCs/>
          <w:color w:val="000000" w:themeColor="text1"/>
          <w:sz w:val="28"/>
          <w:szCs w:val="28"/>
        </w:rPr>
      </w:pPr>
      <w:r w:rsidRPr="005E4D33">
        <w:rPr>
          <w:b/>
          <w:bCs/>
          <w:color w:val="000000" w:themeColor="text1"/>
          <w:sz w:val="28"/>
          <w:szCs w:val="28"/>
        </w:rPr>
        <w:t>Группа 3. Блок алгебраического и финансового моделирования (Задания № 15, 16)</w:t>
      </w:r>
    </w:p>
    <w:p w14:paraId="45934BD3"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Результаты выполнения заданий данной группы Части 2 значительно снижаются до критических показателей: 22,99% в задании № 15 и 19,73% в задании № 16. Это свидетельствует о недостаточной сформированности следующих метапредметных умений:</w:t>
      </w:r>
    </w:p>
    <w:p w14:paraId="3ED0B086" w14:textId="77777777" w:rsidR="00866949" w:rsidRPr="005E4D33" w:rsidRDefault="00866949" w:rsidP="00A21348">
      <w:pPr>
        <w:numPr>
          <w:ilvl w:val="0"/>
          <w:numId w:val="93"/>
        </w:numPr>
        <w:spacing w:line="276" w:lineRule="auto"/>
        <w:jc w:val="both"/>
        <w:rPr>
          <w:color w:val="000000" w:themeColor="text1"/>
          <w:sz w:val="28"/>
          <w:szCs w:val="28"/>
        </w:rPr>
      </w:pPr>
      <w:r w:rsidRPr="005E4D33">
        <w:rPr>
          <w:b/>
          <w:bCs/>
          <w:color w:val="000000" w:themeColor="text1"/>
          <w:sz w:val="28"/>
          <w:szCs w:val="28"/>
        </w:rPr>
        <w:t>Познавательные УУД:</w:t>
      </w:r>
      <w:r w:rsidRPr="005E4D33">
        <w:rPr>
          <w:color w:val="000000" w:themeColor="text1"/>
          <w:sz w:val="28"/>
          <w:szCs w:val="28"/>
        </w:rPr>
        <w:t xml:space="preserve"> математическое моделирование, трансформация и оперирование сложными знаковыми системами.</w:t>
      </w:r>
    </w:p>
    <w:p w14:paraId="6710DA78" w14:textId="77777777" w:rsidR="00866949" w:rsidRPr="005E4D33" w:rsidRDefault="00866949" w:rsidP="00A21348">
      <w:pPr>
        <w:numPr>
          <w:ilvl w:val="0"/>
          <w:numId w:val="93"/>
        </w:numPr>
        <w:spacing w:line="276" w:lineRule="auto"/>
        <w:jc w:val="both"/>
        <w:rPr>
          <w:color w:val="000000" w:themeColor="text1"/>
          <w:sz w:val="28"/>
          <w:szCs w:val="28"/>
        </w:rPr>
      </w:pPr>
      <w:r w:rsidRPr="005E4D33">
        <w:rPr>
          <w:b/>
          <w:bCs/>
          <w:color w:val="000000" w:themeColor="text1"/>
          <w:sz w:val="28"/>
          <w:szCs w:val="28"/>
        </w:rPr>
        <w:t>Регулятивные УУД:</w:t>
      </w:r>
      <w:r w:rsidRPr="005E4D33">
        <w:rPr>
          <w:color w:val="000000" w:themeColor="text1"/>
          <w:sz w:val="28"/>
          <w:szCs w:val="28"/>
        </w:rPr>
        <w:t xml:space="preserve"> многокритериальный самоконтроль и поддержание ограничений.</w:t>
      </w:r>
    </w:p>
    <w:p w14:paraId="0C9A2CFA" w14:textId="77777777" w:rsidR="00866949" w:rsidRPr="005E4D33" w:rsidRDefault="00866949" w:rsidP="00866949">
      <w:pPr>
        <w:spacing w:line="276" w:lineRule="auto"/>
        <w:jc w:val="both"/>
        <w:rPr>
          <w:i/>
          <w:iCs/>
          <w:color w:val="000000" w:themeColor="text1"/>
          <w:sz w:val="28"/>
          <w:szCs w:val="28"/>
        </w:rPr>
      </w:pPr>
      <w:r w:rsidRPr="005E4D33">
        <w:rPr>
          <w:i/>
          <w:iCs/>
          <w:color w:val="000000" w:themeColor="text1"/>
          <w:sz w:val="28"/>
          <w:szCs w:val="28"/>
        </w:rPr>
        <w:t>Анализ типичных ошибок демонстрирует:</w:t>
      </w:r>
    </w:p>
    <w:p w14:paraId="11BC1E35" w14:textId="77777777" w:rsidR="00866949" w:rsidRPr="005E4D33" w:rsidRDefault="00866949" w:rsidP="00A21348">
      <w:pPr>
        <w:numPr>
          <w:ilvl w:val="0"/>
          <w:numId w:val="94"/>
        </w:numPr>
        <w:spacing w:line="276" w:lineRule="auto"/>
        <w:jc w:val="both"/>
        <w:rPr>
          <w:color w:val="000000" w:themeColor="text1"/>
          <w:sz w:val="28"/>
          <w:szCs w:val="28"/>
        </w:rPr>
      </w:pPr>
      <w:r w:rsidRPr="005E4D33">
        <w:rPr>
          <w:color w:val="000000" w:themeColor="text1"/>
          <w:sz w:val="28"/>
          <w:szCs w:val="28"/>
        </w:rPr>
        <w:t>В задании № 15 учащиеся владеют методом интервалов, но дефицит удержания ограничений приводит к логическим разрывам при раскрытии равносильных систем логарифмов. Они упускают область допустимых значений (ОДЗ) аргументов и оснований.</w:t>
      </w:r>
    </w:p>
    <w:p w14:paraId="78DF913F" w14:textId="466C5B84" w:rsidR="00866949" w:rsidRPr="005E4D33" w:rsidRDefault="00866949" w:rsidP="00A21348">
      <w:pPr>
        <w:numPr>
          <w:ilvl w:val="0"/>
          <w:numId w:val="94"/>
        </w:numPr>
        <w:spacing w:line="276" w:lineRule="auto"/>
        <w:jc w:val="both"/>
        <w:rPr>
          <w:color w:val="000000" w:themeColor="text1"/>
          <w:sz w:val="28"/>
          <w:szCs w:val="28"/>
        </w:rPr>
      </w:pPr>
      <w:r w:rsidRPr="005E4D33">
        <w:rPr>
          <w:color w:val="000000" w:themeColor="text1"/>
          <w:sz w:val="28"/>
          <w:szCs w:val="28"/>
        </w:rPr>
        <w:t>В экономических задачах № 16 смысловое чтение текста развито хорошо (модель выплат составляется верно), однако навыки разрушаются на этапе «чистой алгебры». Проявляется дефицит оперирования большими числовыми массивами: вместо использования буквенных сокращений учащиеся начинают перемножать многозначные числа, что приводит к критическому вычислительному браку.</w:t>
      </w:r>
    </w:p>
    <w:p w14:paraId="33D40E5B" w14:textId="77777777" w:rsidR="00866949" w:rsidRPr="005E4D33" w:rsidRDefault="00866949" w:rsidP="00866949">
      <w:pPr>
        <w:spacing w:line="276" w:lineRule="auto"/>
        <w:ind w:left="720"/>
        <w:jc w:val="both"/>
        <w:outlineLvl w:val="2"/>
        <w:rPr>
          <w:b/>
          <w:bCs/>
          <w:color w:val="000000" w:themeColor="text1"/>
          <w:sz w:val="28"/>
          <w:szCs w:val="28"/>
        </w:rPr>
      </w:pPr>
      <w:r w:rsidRPr="005E4D33">
        <w:rPr>
          <w:b/>
          <w:bCs/>
          <w:color w:val="000000" w:themeColor="text1"/>
          <w:sz w:val="28"/>
          <w:szCs w:val="28"/>
        </w:rPr>
        <w:t>Группа 4. Продуктивный геометрический и исследовательский блок (Задания № 14, 17, 18, 19)</w:t>
      </w:r>
    </w:p>
    <w:p w14:paraId="69378542"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Результаты данной группы находятся в зоне абсолютной неосвоенности, варьируясь от 0,64% до 2,68%. Это указывает на недостаточное формирование следующих метапредметных умений:</w:t>
      </w:r>
    </w:p>
    <w:p w14:paraId="12002AC4" w14:textId="77777777" w:rsidR="00866949" w:rsidRPr="005E4D33" w:rsidRDefault="00866949" w:rsidP="00A21348">
      <w:pPr>
        <w:numPr>
          <w:ilvl w:val="0"/>
          <w:numId w:val="95"/>
        </w:numPr>
        <w:spacing w:line="276" w:lineRule="auto"/>
        <w:jc w:val="both"/>
        <w:rPr>
          <w:color w:val="000000" w:themeColor="text1"/>
          <w:sz w:val="28"/>
          <w:szCs w:val="28"/>
        </w:rPr>
      </w:pPr>
      <w:r w:rsidRPr="005E4D33">
        <w:rPr>
          <w:b/>
          <w:bCs/>
          <w:color w:val="000000" w:themeColor="text1"/>
          <w:sz w:val="28"/>
          <w:szCs w:val="28"/>
        </w:rPr>
        <w:lastRenderedPageBreak/>
        <w:t>Познавательные УУД:</w:t>
      </w:r>
      <w:r w:rsidRPr="005E4D33">
        <w:rPr>
          <w:color w:val="000000" w:themeColor="text1"/>
          <w:sz w:val="28"/>
          <w:szCs w:val="28"/>
        </w:rPr>
        <w:t xml:space="preserve"> пространственное и динамическое моделирование, продуктивный синтез элементов без готового визуального шаблона.</w:t>
      </w:r>
    </w:p>
    <w:p w14:paraId="2B75695C" w14:textId="77777777" w:rsidR="00866949" w:rsidRPr="005E4D33" w:rsidRDefault="00866949" w:rsidP="00A21348">
      <w:pPr>
        <w:numPr>
          <w:ilvl w:val="0"/>
          <w:numId w:val="95"/>
        </w:numPr>
        <w:spacing w:line="276" w:lineRule="auto"/>
        <w:jc w:val="both"/>
        <w:rPr>
          <w:color w:val="000000" w:themeColor="text1"/>
          <w:sz w:val="28"/>
          <w:szCs w:val="28"/>
        </w:rPr>
      </w:pPr>
      <w:r w:rsidRPr="005E4D33">
        <w:rPr>
          <w:b/>
          <w:bCs/>
          <w:color w:val="000000" w:themeColor="text1"/>
          <w:sz w:val="28"/>
          <w:szCs w:val="28"/>
        </w:rPr>
        <w:t>Логические УУД:</w:t>
      </w:r>
      <w:r w:rsidRPr="005E4D33">
        <w:rPr>
          <w:color w:val="000000" w:themeColor="text1"/>
          <w:sz w:val="28"/>
          <w:szCs w:val="28"/>
        </w:rPr>
        <w:t xml:space="preserve"> выведение следствий, построение многошаговой дедуктивной цепи рассуждений.</w:t>
      </w:r>
    </w:p>
    <w:p w14:paraId="5257C530"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Анализ типичных ошибок показывает:</w:t>
      </w:r>
    </w:p>
    <w:p w14:paraId="0C34A951" w14:textId="77777777" w:rsidR="00866949" w:rsidRPr="005E4D33" w:rsidRDefault="00866949" w:rsidP="00A21348">
      <w:pPr>
        <w:numPr>
          <w:ilvl w:val="0"/>
          <w:numId w:val="96"/>
        </w:numPr>
        <w:spacing w:line="276" w:lineRule="auto"/>
        <w:jc w:val="both"/>
        <w:rPr>
          <w:color w:val="000000" w:themeColor="text1"/>
          <w:sz w:val="28"/>
          <w:szCs w:val="28"/>
        </w:rPr>
      </w:pPr>
      <w:r w:rsidRPr="005E4D33">
        <w:rPr>
          <w:color w:val="000000" w:themeColor="text1"/>
          <w:sz w:val="28"/>
          <w:szCs w:val="28"/>
        </w:rPr>
        <w:t>В геометрии (№ 14 — 1,02%, № 17 — 0,64%) полностью отсутствует навык продуктивного синтеза. Учащиеся не способны самостоятельно конструировать чертеж из вербального текста. Строгое дедуктивное доказательство подменяется декларативными заявлениями и интуитивным угадыванием по рисунку. В планиметрии (№ 17) фиксируется дефицит вариативности мышления: рассматривается только один, очевидный вариант расположения фигур, а альтернативные конфигурации полностью упускаются.</w:t>
      </w:r>
    </w:p>
    <w:p w14:paraId="5B504AF6" w14:textId="77777777" w:rsidR="00866949" w:rsidRPr="005E4D33" w:rsidRDefault="00866949" w:rsidP="00A21348">
      <w:pPr>
        <w:numPr>
          <w:ilvl w:val="0"/>
          <w:numId w:val="96"/>
        </w:numPr>
        <w:spacing w:line="276" w:lineRule="auto"/>
        <w:jc w:val="both"/>
        <w:rPr>
          <w:color w:val="000000" w:themeColor="text1"/>
          <w:sz w:val="28"/>
          <w:szCs w:val="28"/>
        </w:rPr>
      </w:pPr>
      <w:r w:rsidRPr="005E4D33">
        <w:rPr>
          <w:color w:val="000000" w:themeColor="text1"/>
          <w:sz w:val="28"/>
          <w:szCs w:val="28"/>
        </w:rPr>
        <w:t>В параметрах (№ 18 — 1,05%) проявляется дефицит динамического абстрагирования. Учащиеся, обладающие навыком статического решения уравнений, не могут выстроить модель, в которой изменение одной переменной (параметра a) динамически сдвигает графики функций или меняет границы ОДЗ, что приводит к системной потере изолированных корней.</w:t>
      </w:r>
    </w:p>
    <w:p w14:paraId="3258A499"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Для повышения результатов данной группы и их перехода в высший сегмент (</w:t>
      </w:r>
      <w:r w:rsidRPr="005E4D33">
        <w:rPr>
          <w:i/>
          <w:iCs/>
          <w:color w:val="000000" w:themeColor="text1"/>
          <w:sz w:val="28"/>
          <w:szCs w:val="28"/>
        </w:rPr>
        <w:t>80 баллов и выше</w:t>
      </w:r>
      <w:r w:rsidRPr="005E4D33">
        <w:rPr>
          <w:color w:val="000000" w:themeColor="text1"/>
          <w:sz w:val="28"/>
          <w:szCs w:val="28"/>
        </w:rPr>
        <w:t>) рекомендуется:</w:t>
      </w:r>
    </w:p>
    <w:p w14:paraId="0DAF4446" w14:textId="77777777" w:rsidR="00866949" w:rsidRPr="005E4D33" w:rsidRDefault="00866949" w:rsidP="00A21348">
      <w:pPr>
        <w:numPr>
          <w:ilvl w:val="0"/>
          <w:numId w:val="97"/>
        </w:numPr>
        <w:spacing w:line="276" w:lineRule="auto"/>
        <w:jc w:val="both"/>
        <w:rPr>
          <w:color w:val="000000" w:themeColor="text1"/>
          <w:sz w:val="28"/>
          <w:szCs w:val="28"/>
        </w:rPr>
      </w:pPr>
      <w:r w:rsidRPr="005E4D33">
        <w:rPr>
          <w:color w:val="000000" w:themeColor="text1"/>
          <w:sz w:val="28"/>
          <w:szCs w:val="28"/>
        </w:rPr>
        <w:t>Развивать навыки многошаговой дедуктивной аргументации в геометрии.</w:t>
      </w:r>
    </w:p>
    <w:p w14:paraId="17DAD7DF" w14:textId="77777777" w:rsidR="00866949" w:rsidRPr="005E4D33" w:rsidRDefault="00866949" w:rsidP="00A21348">
      <w:pPr>
        <w:numPr>
          <w:ilvl w:val="0"/>
          <w:numId w:val="97"/>
        </w:numPr>
        <w:spacing w:line="276" w:lineRule="auto"/>
        <w:jc w:val="both"/>
        <w:rPr>
          <w:color w:val="000000" w:themeColor="text1"/>
          <w:sz w:val="28"/>
          <w:szCs w:val="28"/>
        </w:rPr>
      </w:pPr>
      <w:r w:rsidRPr="005E4D33">
        <w:rPr>
          <w:color w:val="000000" w:themeColor="text1"/>
          <w:sz w:val="28"/>
          <w:szCs w:val="28"/>
        </w:rPr>
        <w:t>Переводить учащихся с аналитических систем на координатно-графическое кодирование параметров.</w:t>
      </w:r>
    </w:p>
    <w:p w14:paraId="41984075" w14:textId="77777777" w:rsidR="00866949" w:rsidRPr="005E4D33" w:rsidRDefault="00866949" w:rsidP="00A21348">
      <w:pPr>
        <w:numPr>
          <w:ilvl w:val="0"/>
          <w:numId w:val="97"/>
        </w:numPr>
        <w:spacing w:line="276" w:lineRule="auto"/>
        <w:jc w:val="both"/>
        <w:rPr>
          <w:color w:val="000000" w:themeColor="text1"/>
          <w:sz w:val="28"/>
          <w:szCs w:val="28"/>
        </w:rPr>
      </w:pPr>
      <w:r w:rsidRPr="005E4D33">
        <w:rPr>
          <w:color w:val="000000" w:themeColor="text1"/>
          <w:sz w:val="28"/>
          <w:szCs w:val="28"/>
        </w:rPr>
        <w:t>Внедрять метод рационализации для решения задач повышенного уровня сложности.</w:t>
      </w:r>
    </w:p>
    <w:p w14:paraId="2C913442" w14:textId="77777777" w:rsidR="00866949" w:rsidRPr="005E4D33" w:rsidRDefault="00866949" w:rsidP="001C459B">
      <w:pPr>
        <w:pStyle w:val="a3"/>
        <w:spacing w:after="0" w:line="240" w:lineRule="auto"/>
        <w:ind w:left="709"/>
        <w:jc w:val="both"/>
        <w:rPr>
          <w:rFonts w:ascii="Times New Roman" w:hAnsi="Times New Roman"/>
          <w:bCs/>
          <w:iCs/>
          <w:color w:val="000000" w:themeColor="text1"/>
          <w:sz w:val="24"/>
          <w:szCs w:val="24"/>
          <w:lang w:eastAsia="ru-RU"/>
        </w:rPr>
      </w:pPr>
    </w:p>
    <w:p w14:paraId="188241BA" w14:textId="77777777" w:rsidR="001C459B" w:rsidRPr="005E4D33" w:rsidRDefault="001C459B"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Предположение о достигнутых и недостигнутых метапредметных результатах ФГОС</w:t>
      </w:r>
    </w:p>
    <w:p w14:paraId="67A63998" w14:textId="77777777" w:rsidR="001C459B" w:rsidRPr="005E4D33" w:rsidRDefault="001C459B" w:rsidP="001C459B">
      <w:pPr>
        <w:pStyle w:val="a3"/>
        <w:spacing w:after="0" w:line="240" w:lineRule="auto"/>
        <w:ind w:left="709"/>
        <w:jc w:val="both"/>
        <w:rPr>
          <w:rFonts w:ascii="Times New Roman" w:hAnsi="Times New Roman"/>
          <w:bCs/>
          <w:iCs/>
          <w:color w:val="000000" w:themeColor="text1"/>
          <w:sz w:val="24"/>
          <w:szCs w:val="24"/>
          <w:lang w:eastAsia="ru-RU"/>
        </w:rPr>
      </w:pPr>
    </w:p>
    <w:p w14:paraId="20531277" w14:textId="77777777" w:rsidR="00866949" w:rsidRPr="005E4D33" w:rsidRDefault="00866949" w:rsidP="00866949">
      <w:pPr>
        <w:spacing w:line="276" w:lineRule="auto"/>
        <w:jc w:val="both"/>
        <w:rPr>
          <w:color w:val="000000" w:themeColor="text1"/>
          <w:sz w:val="28"/>
          <w:szCs w:val="28"/>
        </w:rPr>
      </w:pPr>
      <w:r w:rsidRPr="005E4D33">
        <w:rPr>
          <w:color w:val="000000" w:themeColor="text1"/>
          <w:sz w:val="28"/>
          <w:szCs w:val="28"/>
        </w:rPr>
        <w:t>На основе анализа статистических данных, представленных в таблице для участников экзамена с тестовыми баллами в диапазоне от 61 до 80, можно сформулировать объективные выводы о достигнутых и недостигнутых метапредметных результатах, соответствующих Федеральному государственному образовательному стандарту (ФГОС).</w:t>
      </w:r>
    </w:p>
    <w:p w14:paraId="2DF82E22" w14:textId="58A34612" w:rsidR="00866949" w:rsidRPr="005E4D33" w:rsidRDefault="00866949" w:rsidP="00866949">
      <w:pPr>
        <w:spacing w:line="276" w:lineRule="auto"/>
        <w:ind w:left="720"/>
        <w:jc w:val="both"/>
        <w:outlineLvl w:val="2"/>
        <w:rPr>
          <w:b/>
          <w:bCs/>
          <w:color w:val="000000" w:themeColor="text1"/>
          <w:sz w:val="28"/>
          <w:szCs w:val="28"/>
        </w:rPr>
      </w:pPr>
      <w:r w:rsidRPr="005E4D33">
        <w:rPr>
          <w:b/>
          <w:bCs/>
          <w:color w:val="000000" w:themeColor="text1"/>
          <w:sz w:val="28"/>
          <w:szCs w:val="28"/>
        </w:rPr>
        <w:t>Познавательные универсальные учебные действия (УУД)</w:t>
      </w:r>
    </w:p>
    <w:p w14:paraId="250E8C18" w14:textId="77777777" w:rsidR="00866949" w:rsidRPr="005E4D33" w:rsidRDefault="00866949" w:rsidP="009F2F3F">
      <w:pPr>
        <w:spacing w:line="276" w:lineRule="auto"/>
        <w:ind w:left="720"/>
        <w:jc w:val="both"/>
        <w:outlineLvl w:val="3"/>
        <w:rPr>
          <w:b/>
          <w:bCs/>
          <w:color w:val="000000" w:themeColor="text1"/>
          <w:sz w:val="28"/>
          <w:szCs w:val="28"/>
        </w:rPr>
      </w:pPr>
      <w:r w:rsidRPr="005E4D33">
        <w:rPr>
          <w:b/>
          <w:bCs/>
          <w:i/>
          <w:iCs/>
          <w:color w:val="000000" w:themeColor="text1"/>
          <w:sz w:val="28"/>
          <w:szCs w:val="28"/>
        </w:rPr>
        <w:t>1.</w:t>
      </w:r>
      <w:r w:rsidRPr="005E4D33">
        <w:rPr>
          <w:b/>
          <w:bCs/>
          <w:color w:val="000000" w:themeColor="text1"/>
          <w:sz w:val="28"/>
          <w:szCs w:val="28"/>
        </w:rPr>
        <w:t xml:space="preserve"> </w:t>
      </w:r>
      <w:r w:rsidRPr="005E4D33">
        <w:rPr>
          <w:b/>
          <w:bCs/>
          <w:i/>
          <w:iCs/>
          <w:color w:val="000000" w:themeColor="text1"/>
          <w:sz w:val="28"/>
          <w:szCs w:val="28"/>
        </w:rPr>
        <w:t>Достигнутые результаты ФГОС</w:t>
      </w:r>
      <w:r w:rsidRPr="005E4D33">
        <w:rPr>
          <w:b/>
          <w:bCs/>
          <w:color w:val="000000" w:themeColor="text1"/>
          <w:sz w:val="28"/>
          <w:szCs w:val="28"/>
        </w:rPr>
        <w:t>:</w:t>
      </w:r>
    </w:p>
    <w:p w14:paraId="3A2141F8" w14:textId="77777777" w:rsidR="00866949" w:rsidRPr="005E4D33" w:rsidRDefault="00866949" w:rsidP="00A21348">
      <w:pPr>
        <w:numPr>
          <w:ilvl w:val="0"/>
          <w:numId w:val="98"/>
        </w:numPr>
        <w:spacing w:line="276" w:lineRule="auto"/>
        <w:jc w:val="both"/>
        <w:rPr>
          <w:color w:val="000000" w:themeColor="text1"/>
          <w:sz w:val="28"/>
          <w:szCs w:val="28"/>
        </w:rPr>
      </w:pPr>
      <w:r w:rsidRPr="005E4D33">
        <w:rPr>
          <w:b/>
          <w:bCs/>
          <w:color w:val="000000" w:themeColor="text1"/>
          <w:sz w:val="28"/>
          <w:szCs w:val="28"/>
        </w:rPr>
        <w:lastRenderedPageBreak/>
        <w:t>Смысловое чтение стандартных текстов:</w:t>
      </w:r>
      <w:r w:rsidRPr="005E4D33">
        <w:rPr>
          <w:color w:val="000000" w:themeColor="text1"/>
          <w:sz w:val="28"/>
          <w:szCs w:val="28"/>
        </w:rPr>
        <w:t xml:space="preserve"> Учащиеся продемонстрировали высокий уровень освоения семантического анализа вербальных условий, что подтверждается результатами выполнения сложных прикладных задач (№ 9 — 90,80%) и текстовых сюжетных задач (№ 10 — 93,10%). Они успешно идентифицируют структурные взаимосвязи между величинами в рамках стандартных математических моделей.</w:t>
      </w:r>
    </w:p>
    <w:p w14:paraId="28ECAB59" w14:textId="77777777" w:rsidR="00866949" w:rsidRPr="005E4D33" w:rsidRDefault="00866949" w:rsidP="00A21348">
      <w:pPr>
        <w:numPr>
          <w:ilvl w:val="0"/>
          <w:numId w:val="98"/>
        </w:numPr>
        <w:spacing w:line="276" w:lineRule="auto"/>
        <w:jc w:val="both"/>
        <w:rPr>
          <w:color w:val="000000" w:themeColor="text1"/>
          <w:sz w:val="28"/>
          <w:szCs w:val="28"/>
        </w:rPr>
      </w:pPr>
      <w:r w:rsidRPr="005E4D33">
        <w:rPr>
          <w:b/>
          <w:bCs/>
          <w:color w:val="000000" w:themeColor="text1"/>
          <w:sz w:val="28"/>
          <w:szCs w:val="28"/>
        </w:rPr>
        <w:t>Знаково-символическое кодирование и моделирование (базовый уровень):</w:t>
      </w:r>
      <w:r w:rsidRPr="005E4D33">
        <w:rPr>
          <w:color w:val="000000" w:themeColor="text1"/>
          <w:sz w:val="28"/>
          <w:szCs w:val="28"/>
        </w:rPr>
        <w:t xml:space="preserve"> Сформировано эффективное умение сопоставлять практические задачи с абстрактными формулами, выполнять линейные преобразования (№ 7 — 95,40%) и корректно решать простейшие уравнения (№ 6 — 99,23%).</w:t>
      </w:r>
    </w:p>
    <w:p w14:paraId="1A765086" w14:textId="77777777" w:rsidR="00866949" w:rsidRPr="005E4D33" w:rsidRDefault="00866949" w:rsidP="00A21348">
      <w:pPr>
        <w:numPr>
          <w:ilvl w:val="0"/>
          <w:numId w:val="98"/>
        </w:numPr>
        <w:spacing w:line="276" w:lineRule="auto"/>
        <w:jc w:val="both"/>
        <w:rPr>
          <w:color w:val="000000" w:themeColor="text1"/>
          <w:sz w:val="28"/>
          <w:szCs w:val="28"/>
        </w:rPr>
      </w:pPr>
      <w:r w:rsidRPr="005E4D33">
        <w:rPr>
          <w:b/>
          <w:bCs/>
          <w:color w:val="000000" w:themeColor="text1"/>
          <w:sz w:val="28"/>
          <w:szCs w:val="28"/>
        </w:rPr>
        <w:t>Информационно-графическая грамотность (декодирование):</w:t>
      </w:r>
      <w:r w:rsidRPr="005E4D33">
        <w:rPr>
          <w:color w:val="000000" w:themeColor="text1"/>
          <w:sz w:val="28"/>
          <w:szCs w:val="28"/>
        </w:rPr>
        <w:t xml:space="preserve"> Навыки трансформации информации из визуальной (графической) формы в аналитическую представлены на высоком уровне. Выпускники успешно интерпретируют параметры функций по координатной сетке (№ 11 — 92,72%) и применяют базовые методы анализа (№ 12 — 89,66%, № 8 — 83,52%).</w:t>
      </w:r>
    </w:p>
    <w:p w14:paraId="47FBDA54" w14:textId="77777777" w:rsidR="00866949" w:rsidRPr="005E4D33" w:rsidRDefault="00866949" w:rsidP="009F2F3F">
      <w:pPr>
        <w:spacing w:line="276" w:lineRule="auto"/>
        <w:ind w:left="720"/>
        <w:jc w:val="both"/>
        <w:outlineLvl w:val="3"/>
        <w:rPr>
          <w:b/>
          <w:bCs/>
          <w:i/>
          <w:iCs/>
          <w:color w:val="000000" w:themeColor="text1"/>
          <w:sz w:val="28"/>
          <w:szCs w:val="28"/>
        </w:rPr>
      </w:pPr>
      <w:r w:rsidRPr="005E4D33">
        <w:rPr>
          <w:b/>
          <w:bCs/>
          <w:i/>
          <w:iCs/>
          <w:color w:val="000000" w:themeColor="text1"/>
          <w:sz w:val="28"/>
          <w:szCs w:val="28"/>
        </w:rPr>
        <w:t>2. Недостигнутые результаты ФГОС:</w:t>
      </w:r>
    </w:p>
    <w:p w14:paraId="23F3A474" w14:textId="77777777" w:rsidR="00866949" w:rsidRPr="005E4D33" w:rsidRDefault="00866949" w:rsidP="00A21348">
      <w:pPr>
        <w:numPr>
          <w:ilvl w:val="0"/>
          <w:numId w:val="99"/>
        </w:numPr>
        <w:spacing w:line="276" w:lineRule="auto"/>
        <w:jc w:val="both"/>
        <w:rPr>
          <w:color w:val="000000" w:themeColor="text1"/>
          <w:sz w:val="28"/>
          <w:szCs w:val="28"/>
        </w:rPr>
      </w:pPr>
      <w:r w:rsidRPr="005E4D33">
        <w:rPr>
          <w:b/>
          <w:bCs/>
          <w:color w:val="000000" w:themeColor="text1"/>
          <w:sz w:val="28"/>
          <w:szCs w:val="28"/>
        </w:rPr>
        <w:t>Создание и преобразование моделей в условиях неопределенности:</w:t>
      </w:r>
      <w:r w:rsidRPr="005E4D33">
        <w:rPr>
          <w:color w:val="000000" w:themeColor="text1"/>
          <w:sz w:val="28"/>
          <w:szCs w:val="28"/>
        </w:rPr>
        <w:t xml:space="preserve"> Данный навык не сформирован в полной мере. При отсутствии готовых визуальных или алгоритмических шаблонов учащиеся испытывают значительные затруднения. Это подтверждается низким результатом в задачах по планиметрии (№ 17 — 0,64%), где они не могут самостоятельно синтезировать чертеж на основе сложного текстового описания.</w:t>
      </w:r>
    </w:p>
    <w:p w14:paraId="54F8CB1C" w14:textId="77777777" w:rsidR="00866949" w:rsidRPr="005E4D33" w:rsidRDefault="00866949" w:rsidP="00A21348">
      <w:pPr>
        <w:numPr>
          <w:ilvl w:val="0"/>
          <w:numId w:val="99"/>
        </w:numPr>
        <w:spacing w:line="276" w:lineRule="auto"/>
        <w:jc w:val="both"/>
        <w:rPr>
          <w:color w:val="000000" w:themeColor="text1"/>
          <w:sz w:val="28"/>
          <w:szCs w:val="28"/>
        </w:rPr>
      </w:pPr>
      <w:r w:rsidRPr="005E4D33">
        <w:rPr>
          <w:b/>
          <w:bCs/>
          <w:color w:val="000000" w:themeColor="text1"/>
          <w:sz w:val="28"/>
          <w:szCs w:val="28"/>
        </w:rPr>
        <w:t>Динамическое абстрагирование:</w:t>
      </w:r>
      <w:r w:rsidRPr="005E4D33">
        <w:rPr>
          <w:color w:val="000000" w:themeColor="text1"/>
          <w:sz w:val="28"/>
          <w:szCs w:val="28"/>
        </w:rPr>
        <w:t xml:space="preserve"> Учащиеся не обладают способностью построения моделей, в которых изменение одного элемента приводит к трансформации всей системы ограничений. Это подтверждается результатом в задачах на параметры (№ 18 — 1,05%), где применяются статические методы вместо анализа динамики функций.</w:t>
      </w:r>
    </w:p>
    <w:p w14:paraId="6794CA42" w14:textId="3CE3DAA5" w:rsidR="00866949" w:rsidRPr="005E4D33" w:rsidRDefault="00866949" w:rsidP="009F2F3F">
      <w:pPr>
        <w:spacing w:line="276" w:lineRule="auto"/>
        <w:ind w:left="720"/>
        <w:jc w:val="both"/>
        <w:outlineLvl w:val="2"/>
        <w:rPr>
          <w:b/>
          <w:bCs/>
          <w:color w:val="000000" w:themeColor="text1"/>
          <w:sz w:val="28"/>
          <w:szCs w:val="28"/>
        </w:rPr>
      </w:pPr>
      <w:r w:rsidRPr="005E4D33">
        <w:rPr>
          <w:b/>
          <w:bCs/>
          <w:color w:val="000000" w:themeColor="text1"/>
          <w:sz w:val="28"/>
          <w:szCs w:val="28"/>
        </w:rPr>
        <w:t>Регулятивные универсальные учебные действия (УУД)</w:t>
      </w:r>
    </w:p>
    <w:p w14:paraId="5220450E" w14:textId="77777777" w:rsidR="00866949" w:rsidRPr="005E4D33" w:rsidRDefault="00866949" w:rsidP="009F2F3F">
      <w:pPr>
        <w:spacing w:line="276" w:lineRule="auto"/>
        <w:ind w:left="720"/>
        <w:jc w:val="both"/>
        <w:outlineLvl w:val="3"/>
        <w:rPr>
          <w:b/>
          <w:bCs/>
          <w:color w:val="000000" w:themeColor="text1"/>
          <w:sz w:val="28"/>
          <w:szCs w:val="28"/>
        </w:rPr>
      </w:pPr>
      <w:r w:rsidRPr="005E4D33">
        <w:rPr>
          <w:b/>
          <w:bCs/>
          <w:color w:val="000000" w:themeColor="text1"/>
          <w:sz w:val="28"/>
          <w:szCs w:val="28"/>
        </w:rPr>
        <w:t>1. Самоорганизация (Управление деятельностью и планирование):</w:t>
      </w:r>
    </w:p>
    <w:p w14:paraId="3B060653" w14:textId="77777777" w:rsidR="00866949" w:rsidRPr="005E4D33" w:rsidRDefault="00866949" w:rsidP="00A21348">
      <w:pPr>
        <w:numPr>
          <w:ilvl w:val="0"/>
          <w:numId w:val="100"/>
        </w:numPr>
        <w:spacing w:line="276" w:lineRule="auto"/>
        <w:jc w:val="both"/>
        <w:rPr>
          <w:color w:val="000000" w:themeColor="text1"/>
          <w:sz w:val="28"/>
          <w:szCs w:val="28"/>
        </w:rPr>
      </w:pPr>
      <w:r w:rsidRPr="005E4D33">
        <w:rPr>
          <w:b/>
          <w:bCs/>
          <w:color w:val="000000" w:themeColor="text1"/>
          <w:sz w:val="28"/>
          <w:szCs w:val="28"/>
        </w:rPr>
        <w:t>Достигнутые результаты:</w:t>
      </w:r>
      <w:r w:rsidRPr="005E4D33">
        <w:rPr>
          <w:color w:val="000000" w:themeColor="text1"/>
          <w:sz w:val="28"/>
          <w:szCs w:val="28"/>
        </w:rPr>
        <w:t xml:space="preserve"> Выпускники демонстрируют высокий уровень планирования и программирования многошаговых последовательностей действий в рамках первой части контрольно-измерительных материалов (КИМ). Они успешно сохраняют комплексную цель при выполнении длинных вычислений, избегая алгоритмических ошибок.</w:t>
      </w:r>
    </w:p>
    <w:p w14:paraId="712D68A1" w14:textId="77777777" w:rsidR="00866949" w:rsidRPr="005E4D33" w:rsidRDefault="00866949" w:rsidP="00A21348">
      <w:pPr>
        <w:numPr>
          <w:ilvl w:val="0"/>
          <w:numId w:val="100"/>
        </w:numPr>
        <w:spacing w:line="276" w:lineRule="auto"/>
        <w:jc w:val="both"/>
        <w:rPr>
          <w:color w:val="000000" w:themeColor="text1"/>
          <w:sz w:val="28"/>
          <w:szCs w:val="28"/>
        </w:rPr>
      </w:pPr>
      <w:r w:rsidRPr="005E4D33">
        <w:rPr>
          <w:b/>
          <w:bCs/>
          <w:color w:val="000000" w:themeColor="text1"/>
          <w:sz w:val="28"/>
          <w:szCs w:val="28"/>
        </w:rPr>
        <w:lastRenderedPageBreak/>
        <w:t>Недостигнутые результаты:</w:t>
      </w:r>
      <w:r w:rsidRPr="005E4D33">
        <w:rPr>
          <w:color w:val="000000" w:themeColor="text1"/>
          <w:sz w:val="28"/>
          <w:szCs w:val="28"/>
        </w:rPr>
        <w:t xml:space="preserve"> Не сформировано умение программировать разветвленные последовательности действий. В тригонометрических уравнениях второй части КИМ (№ 13 — 48,28%) учащиеся успешно организуют первый шаг (пункт «а»), но испытывают затруднения при построении параллельного алгоритма отбора корней на заданном промежутке (пункт «б»). В задачах на параметры (№ 18 — 1,05%) они не могут организовать ветвление решения в зависимости от знака дискриминанта или раскрытия модулей.</w:t>
      </w:r>
    </w:p>
    <w:p w14:paraId="7613D774" w14:textId="77777777" w:rsidR="00866949" w:rsidRPr="005E4D33" w:rsidRDefault="00866949" w:rsidP="009F2F3F">
      <w:pPr>
        <w:spacing w:line="276" w:lineRule="auto"/>
        <w:ind w:left="720"/>
        <w:jc w:val="both"/>
        <w:outlineLvl w:val="3"/>
        <w:rPr>
          <w:b/>
          <w:bCs/>
          <w:color w:val="000000" w:themeColor="text1"/>
          <w:sz w:val="28"/>
          <w:szCs w:val="28"/>
        </w:rPr>
      </w:pPr>
      <w:r w:rsidRPr="005E4D33">
        <w:rPr>
          <w:b/>
          <w:bCs/>
          <w:color w:val="000000" w:themeColor="text1"/>
          <w:sz w:val="28"/>
          <w:szCs w:val="28"/>
        </w:rPr>
        <w:t>2. Самоконтроль (Рефлексия, верификация и оценка результатов):</w:t>
      </w:r>
    </w:p>
    <w:p w14:paraId="723D7DCA" w14:textId="77777777" w:rsidR="00866949" w:rsidRPr="005E4D33" w:rsidRDefault="00866949" w:rsidP="00A21348">
      <w:pPr>
        <w:numPr>
          <w:ilvl w:val="0"/>
          <w:numId w:val="101"/>
        </w:numPr>
        <w:spacing w:line="276" w:lineRule="auto"/>
        <w:jc w:val="both"/>
        <w:rPr>
          <w:color w:val="000000" w:themeColor="text1"/>
          <w:sz w:val="28"/>
          <w:szCs w:val="28"/>
        </w:rPr>
      </w:pPr>
      <w:r w:rsidRPr="005E4D33">
        <w:rPr>
          <w:b/>
          <w:bCs/>
          <w:color w:val="000000" w:themeColor="text1"/>
          <w:sz w:val="28"/>
          <w:szCs w:val="28"/>
        </w:rPr>
        <w:t>Достигнутые результаты:</w:t>
      </w:r>
      <w:r w:rsidRPr="005E4D33">
        <w:rPr>
          <w:color w:val="000000" w:themeColor="text1"/>
          <w:sz w:val="28"/>
          <w:szCs w:val="28"/>
        </w:rPr>
        <w:t xml:space="preserve"> Навыки верификации и коррекции в стабильных условиях доведены до автоматизма. Учащиеся демонстрируют низкий уровень случайных арифметических ошибок (№ 2 — 96,55%, № 7 — 95,40%), корректно контролируют формат записи ответов в бланках и эффективно отсеивают результаты, не соответствующие физической реальности (№ 4 — 94,64%, № 5 — 89,66%).</w:t>
      </w:r>
    </w:p>
    <w:p w14:paraId="3C0FA9F1" w14:textId="77777777" w:rsidR="00866949" w:rsidRPr="005E4D33" w:rsidRDefault="00866949" w:rsidP="00A21348">
      <w:pPr>
        <w:numPr>
          <w:ilvl w:val="0"/>
          <w:numId w:val="101"/>
        </w:numPr>
        <w:spacing w:line="276" w:lineRule="auto"/>
        <w:jc w:val="both"/>
        <w:rPr>
          <w:color w:val="000000" w:themeColor="text1"/>
          <w:sz w:val="28"/>
          <w:szCs w:val="28"/>
        </w:rPr>
      </w:pPr>
      <w:r w:rsidRPr="005E4D33">
        <w:rPr>
          <w:b/>
          <w:bCs/>
          <w:color w:val="000000" w:themeColor="text1"/>
          <w:sz w:val="28"/>
          <w:szCs w:val="28"/>
        </w:rPr>
        <w:t>Недостигнутые результаты:</w:t>
      </w:r>
    </w:p>
    <w:p w14:paraId="3FF74A42" w14:textId="77777777" w:rsidR="00866949" w:rsidRPr="005E4D33" w:rsidRDefault="00866949" w:rsidP="00A21348">
      <w:pPr>
        <w:numPr>
          <w:ilvl w:val="1"/>
          <w:numId w:val="101"/>
        </w:numPr>
        <w:spacing w:line="276" w:lineRule="auto"/>
        <w:jc w:val="both"/>
        <w:rPr>
          <w:color w:val="000000" w:themeColor="text1"/>
          <w:sz w:val="28"/>
          <w:szCs w:val="28"/>
        </w:rPr>
      </w:pPr>
      <w:r w:rsidRPr="005E4D33">
        <w:rPr>
          <w:b/>
          <w:bCs/>
          <w:color w:val="000000" w:themeColor="text1"/>
          <w:sz w:val="28"/>
          <w:szCs w:val="28"/>
        </w:rPr>
        <w:t>Дефицит многокритериального самоконтроля:</w:t>
      </w:r>
      <w:r w:rsidRPr="005E4D33">
        <w:rPr>
          <w:color w:val="000000" w:themeColor="text1"/>
          <w:sz w:val="28"/>
          <w:szCs w:val="28"/>
        </w:rPr>
        <w:t xml:space="preserve"> В неравенствах (№ 15 — 22,99%) учащиеся сосредотачиваются на техническом решении метода интервалов, упуская из виду область допустимых значений логарифмов и знаменателей.</w:t>
      </w:r>
    </w:p>
    <w:p w14:paraId="0CE8994D" w14:textId="77777777" w:rsidR="00866949" w:rsidRPr="005E4D33" w:rsidRDefault="00866949" w:rsidP="00A21348">
      <w:pPr>
        <w:numPr>
          <w:ilvl w:val="1"/>
          <w:numId w:val="101"/>
        </w:numPr>
        <w:spacing w:line="276" w:lineRule="auto"/>
        <w:jc w:val="both"/>
        <w:rPr>
          <w:color w:val="000000" w:themeColor="text1"/>
          <w:sz w:val="28"/>
          <w:szCs w:val="28"/>
        </w:rPr>
      </w:pPr>
      <w:r w:rsidRPr="005E4D33">
        <w:rPr>
          <w:b/>
          <w:bCs/>
          <w:color w:val="000000" w:themeColor="text1"/>
          <w:sz w:val="28"/>
          <w:szCs w:val="28"/>
        </w:rPr>
        <w:t>Дефицит рефлексии применимости гипотез:</w:t>
      </w:r>
      <w:r w:rsidRPr="005E4D33">
        <w:rPr>
          <w:color w:val="000000" w:themeColor="text1"/>
          <w:sz w:val="28"/>
          <w:szCs w:val="28"/>
        </w:rPr>
        <w:t xml:space="preserve"> В задачах по планиметрии (№ 17 — 0,64%) выпускники не осуществляют критический самоконтроль вариативности условий задачи (например, не проверяют возможность падения высоты вне стороны треугольника или иное расположение окружностей).</w:t>
      </w:r>
    </w:p>
    <w:p w14:paraId="524DD1D9" w14:textId="77777777" w:rsidR="00866949" w:rsidRPr="005E4D33" w:rsidRDefault="00866949" w:rsidP="00A21348">
      <w:pPr>
        <w:numPr>
          <w:ilvl w:val="1"/>
          <w:numId w:val="101"/>
        </w:numPr>
        <w:spacing w:line="276" w:lineRule="auto"/>
        <w:jc w:val="both"/>
        <w:rPr>
          <w:color w:val="000000" w:themeColor="text1"/>
          <w:sz w:val="28"/>
          <w:szCs w:val="28"/>
        </w:rPr>
      </w:pPr>
      <w:r w:rsidRPr="005E4D33">
        <w:rPr>
          <w:b/>
          <w:bCs/>
          <w:color w:val="000000" w:themeColor="text1"/>
          <w:sz w:val="28"/>
          <w:szCs w:val="28"/>
        </w:rPr>
        <w:t>Дефицит вычислительного самоконтроля:</w:t>
      </w:r>
      <w:r w:rsidRPr="005E4D33">
        <w:rPr>
          <w:color w:val="000000" w:themeColor="text1"/>
          <w:sz w:val="28"/>
          <w:szCs w:val="28"/>
        </w:rPr>
        <w:t xml:space="preserve"> В экономических задачах (№ 16 — 19,73%) наблюдается отключение самоконтроля при работе с большими числами, что приводит к вычислительным ошибкам «в лоб» вместо применения методов буквенных сокращений.</w:t>
      </w:r>
    </w:p>
    <w:p w14:paraId="0E78587D" w14:textId="32DBEA39" w:rsidR="00866949" w:rsidRPr="005E4D33" w:rsidRDefault="00866949" w:rsidP="009F2F3F">
      <w:pPr>
        <w:spacing w:line="276" w:lineRule="auto"/>
        <w:ind w:left="720"/>
        <w:jc w:val="both"/>
        <w:outlineLvl w:val="2"/>
        <w:rPr>
          <w:b/>
          <w:bCs/>
          <w:color w:val="000000" w:themeColor="text1"/>
          <w:sz w:val="28"/>
          <w:szCs w:val="28"/>
        </w:rPr>
      </w:pPr>
      <w:r w:rsidRPr="005E4D33">
        <w:rPr>
          <w:b/>
          <w:bCs/>
          <w:color w:val="000000" w:themeColor="text1"/>
          <w:sz w:val="28"/>
          <w:szCs w:val="28"/>
        </w:rPr>
        <w:t>Коммуникативные универсальные учебные действия (УУД)</w:t>
      </w:r>
    </w:p>
    <w:p w14:paraId="39E7610B" w14:textId="77777777" w:rsidR="00866949" w:rsidRPr="005E4D33" w:rsidRDefault="00866949" w:rsidP="009F2F3F">
      <w:pPr>
        <w:spacing w:line="276" w:lineRule="auto"/>
        <w:ind w:left="720"/>
        <w:jc w:val="both"/>
        <w:outlineLvl w:val="3"/>
        <w:rPr>
          <w:b/>
          <w:bCs/>
          <w:color w:val="000000" w:themeColor="text1"/>
          <w:sz w:val="28"/>
          <w:szCs w:val="28"/>
        </w:rPr>
      </w:pPr>
      <w:r w:rsidRPr="005E4D33">
        <w:rPr>
          <w:b/>
          <w:bCs/>
          <w:color w:val="000000" w:themeColor="text1"/>
          <w:sz w:val="28"/>
          <w:szCs w:val="28"/>
        </w:rPr>
        <w:t>1. Достигнутые результаты ФГОС:</w:t>
      </w:r>
    </w:p>
    <w:p w14:paraId="7C82AE39" w14:textId="77777777" w:rsidR="00866949" w:rsidRPr="005E4D33" w:rsidRDefault="00866949" w:rsidP="00A21348">
      <w:pPr>
        <w:numPr>
          <w:ilvl w:val="0"/>
          <w:numId w:val="102"/>
        </w:numPr>
        <w:spacing w:line="276" w:lineRule="auto"/>
        <w:jc w:val="both"/>
        <w:rPr>
          <w:color w:val="000000" w:themeColor="text1"/>
          <w:sz w:val="28"/>
          <w:szCs w:val="28"/>
        </w:rPr>
      </w:pPr>
      <w:r w:rsidRPr="005E4D33">
        <w:rPr>
          <w:b/>
          <w:bCs/>
          <w:color w:val="000000" w:themeColor="text1"/>
          <w:sz w:val="28"/>
          <w:szCs w:val="28"/>
        </w:rPr>
        <w:t>Владение языком символов:</w:t>
      </w:r>
      <w:r w:rsidRPr="005E4D33">
        <w:rPr>
          <w:color w:val="000000" w:themeColor="text1"/>
          <w:sz w:val="28"/>
          <w:szCs w:val="28"/>
        </w:rPr>
        <w:t xml:space="preserve"> Учащиеся полностью освоили математический язык для фиксации кратких структурированных выводов в первой части КИМ.</w:t>
      </w:r>
    </w:p>
    <w:p w14:paraId="3C62A8A2" w14:textId="77777777" w:rsidR="00866949" w:rsidRPr="005E4D33" w:rsidRDefault="00866949" w:rsidP="009F2F3F">
      <w:pPr>
        <w:spacing w:line="276" w:lineRule="auto"/>
        <w:ind w:left="720"/>
        <w:jc w:val="both"/>
        <w:outlineLvl w:val="3"/>
        <w:rPr>
          <w:b/>
          <w:bCs/>
          <w:color w:val="000000" w:themeColor="text1"/>
          <w:sz w:val="28"/>
          <w:szCs w:val="28"/>
        </w:rPr>
      </w:pPr>
      <w:r w:rsidRPr="005E4D33">
        <w:rPr>
          <w:b/>
          <w:bCs/>
          <w:color w:val="000000" w:themeColor="text1"/>
          <w:sz w:val="28"/>
          <w:szCs w:val="28"/>
        </w:rPr>
        <w:t>2. Недостигнутые результаты ФГОС:</w:t>
      </w:r>
    </w:p>
    <w:p w14:paraId="2FEC264B" w14:textId="77777777" w:rsidR="00866949" w:rsidRPr="005E4D33" w:rsidRDefault="00866949" w:rsidP="00A21348">
      <w:pPr>
        <w:numPr>
          <w:ilvl w:val="0"/>
          <w:numId w:val="103"/>
        </w:numPr>
        <w:spacing w:line="276" w:lineRule="auto"/>
        <w:jc w:val="both"/>
        <w:rPr>
          <w:color w:val="000000" w:themeColor="text1"/>
          <w:sz w:val="28"/>
          <w:szCs w:val="28"/>
        </w:rPr>
      </w:pPr>
      <w:r w:rsidRPr="005E4D33">
        <w:rPr>
          <w:b/>
          <w:bCs/>
          <w:color w:val="000000" w:themeColor="text1"/>
          <w:sz w:val="28"/>
          <w:szCs w:val="28"/>
        </w:rPr>
        <w:lastRenderedPageBreak/>
        <w:t>Построение развернутого логического рассуждения (Дедукция):</w:t>
      </w:r>
      <w:r w:rsidRPr="005E4D33">
        <w:rPr>
          <w:color w:val="000000" w:themeColor="text1"/>
          <w:sz w:val="28"/>
          <w:szCs w:val="28"/>
        </w:rPr>
        <w:t xml:space="preserve"> Результаты в геометрии второй части КИМ крайне низкие: стереометрия (№ 14 — 1,02%), планиметрия (№ 17 — 0,64%). Это свидетельствует о неумении учащихся письменно аргументировать свои выводы. Строгое дедуктивное доказательство («так как..., то...») часто заменяется интуитивным угадыванием на основе рисунка, а условия применимости теорем не прописываются в письменном тексте.</w:t>
      </w:r>
    </w:p>
    <w:p w14:paraId="2451527D" w14:textId="77777777" w:rsidR="00A45CAA" w:rsidRPr="005E4D33" w:rsidRDefault="00A45CAA" w:rsidP="00A45CAA">
      <w:pPr>
        <w:pStyle w:val="afb"/>
        <w:spacing w:before="0" w:beforeAutospacing="0" w:after="0" w:afterAutospacing="0" w:line="276" w:lineRule="auto"/>
        <w:rPr>
          <w:color w:val="000000" w:themeColor="text1"/>
          <w:sz w:val="28"/>
          <w:szCs w:val="28"/>
        </w:rPr>
      </w:pPr>
      <w:r w:rsidRPr="005E4D33">
        <w:rPr>
          <w:color w:val="000000" w:themeColor="text1"/>
          <w:sz w:val="28"/>
          <w:szCs w:val="28"/>
        </w:rPr>
        <w:t>Традиционная методика, ориентированная на механическое запоминание формул и решение типовых задач, продемонстрировала свою ограниченную эффективность. Для повышения качества образовательных результатов рекомендуется, чтобы администрации образовательных организаций и преподавательский состав интегрировали в учебный процесс инновационные технологии формирования универсальных учебных действий (УУД). В частности, необходимо внедрить унифицированные метапредметные чек-листы для самопроверки, методы знаково-символической рационализации, а также приемы выносного проектирования при изучении геометрии.</w:t>
      </w:r>
    </w:p>
    <w:p w14:paraId="6DE59C6C" w14:textId="77777777" w:rsidR="00866949" w:rsidRPr="005E4D33" w:rsidRDefault="00866949" w:rsidP="001C459B">
      <w:pPr>
        <w:pStyle w:val="a3"/>
        <w:spacing w:after="0" w:line="240" w:lineRule="auto"/>
        <w:ind w:left="709"/>
        <w:jc w:val="both"/>
        <w:rPr>
          <w:rFonts w:ascii="Times New Roman" w:hAnsi="Times New Roman"/>
          <w:bCs/>
          <w:iCs/>
          <w:color w:val="000000" w:themeColor="text1"/>
          <w:sz w:val="28"/>
          <w:szCs w:val="28"/>
          <w:lang w:eastAsia="ru-RU"/>
        </w:rPr>
      </w:pPr>
    </w:p>
    <w:p w14:paraId="6EFC7D05" w14:textId="77777777" w:rsidR="001C459B" w:rsidRPr="005E4D33" w:rsidRDefault="001C459B"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5E4D33">
        <w:rPr>
          <w:rFonts w:ascii="Times New Roman" w:hAnsi="Times New Roman"/>
          <w:color w:val="000000" w:themeColor="text1"/>
          <w:szCs w:val="28"/>
          <w:lang w:val="ru-RU"/>
        </w:rPr>
        <w:t>о</w:t>
      </w:r>
      <w:r w:rsidRPr="005E4D33">
        <w:rPr>
          <w:rFonts w:ascii="Times New Roman" w:hAnsi="Times New Roman"/>
          <w:color w:val="000000" w:themeColor="text1"/>
          <w:szCs w:val="28"/>
          <w:lang w:val="ru-RU"/>
        </w:rPr>
        <w:t xml:space="preserve"> </w:t>
      </w:r>
      <w:r w:rsidR="00337127" w:rsidRPr="005E4D33">
        <w:rPr>
          <w:rFonts w:ascii="Times New Roman" w:hAnsi="Times New Roman"/>
          <w:color w:val="000000" w:themeColor="text1"/>
          <w:szCs w:val="28"/>
          <w:lang w:val="ru-RU"/>
        </w:rPr>
        <w:t>средним</w:t>
      </w:r>
      <w:r w:rsidRPr="005E4D33">
        <w:rPr>
          <w:rFonts w:ascii="Times New Roman" w:hAnsi="Times New Roman"/>
          <w:color w:val="000000" w:themeColor="text1"/>
          <w:szCs w:val="28"/>
          <w:lang w:val="ru-RU"/>
        </w:rPr>
        <w:t xml:space="preserve"> уровнем подготовки</w:t>
      </w:r>
    </w:p>
    <w:p w14:paraId="57B1D4A3" w14:textId="77777777" w:rsidR="00DB6A6B" w:rsidRPr="005E4D33" w:rsidRDefault="00DB6A6B" w:rsidP="00095287">
      <w:pPr>
        <w:spacing w:line="276" w:lineRule="auto"/>
        <w:jc w:val="both"/>
        <w:rPr>
          <w:color w:val="000000" w:themeColor="text1"/>
          <w:sz w:val="28"/>
          <w:szCs w:val="28"/>
        </w:rPr>
      </w:pPr>
    </w:p>
    <w:p w14:paraId="332DF3CD" w14:textId="28F4F042" w:rsidR="00095287" w:rsidRPr="005E4D33" w:rsidRDefault="00095287" w:rsidP="00095287">
      <w:pPr>
        <w:spacing w:line="276" w:lineRule="auto"/>
        <w:jc w:val="both"/>
        <w:rPr>
          <w:color w:val="000000" w:themeColor="text1"/>
          <w:sz w:val="28"/>
          <w:szCs w:val="28"/>
        </w:rPr>
      </w:pPr>
      <w:r w:rsidRPr="005E4D33">
        <w:rPr>
          <w:color w:val="000000" w:themeColor="text1"/>
          <w:sz w:val="28"/>
          <w:szCs w:val="28"/>
        </w:rPr>
        <w:t>На основании анализа статистических данных, представленных в таблице, для группы участников с уровнем подготовки от 61 до 80 тестовых баллов, которые демонстрируют высокий уровень выполнения заданий базового уровня Части 1 и значительное снижение результатов в Части 2, разработаны предметно-методические рекомендации.</w:t>
      </w:r>
    </w:p>
    <w:p w14:paraId="04EED412" w14:textId="77777777" w:rsidR="00095287" w:rsidRPr="005E4D33" w:rsidRDefault="00095287" w:rsidP="00095287">
      <w:pPr>
        <w:spacing w:line="276" w:lineRule="auto"/>
        <w:jc w:val="both"/>
        <w:rPr>
          <w:color w:val="000000" w:themeColor="text1"/>
          <w:sz w:val="28"/>
          <w:szCs w:val="28"/>
        </w:rPr>
      </w:pPr>
      <w:r w:rsidRPr="005E4D33">
        <w:rPr>
          <w:color w:val="000000" w:themeColor="text1"/>
          <w:sz w:val="28"/>
          <w:szCs w:val="28"/>
        </w:rPr>
        <w:t>Основная цель данных рекомендаций — совершенствование навыков самоорганизации и самоконтроля для преодоления барьера продуктивной деятельности и достижения высоких результатов (80 и более тестовых баллов).</w:t>
      </w:r>
    </w:p>
    <w:p w14:paraId="594A6CC9" w14:textId="77777777" w:rsidR="00095287" w:rsidRPr="005E4D33" w:rsidRDefault="00095287" w:rsidP="00095287">
      <w:pPr>
        <w:spacing w:line="276" w:lineRule="auto"/>
        <w:ind w:left="720"/>
        <w:jc w:val="both"/>
        <w:outlineLvl w:val="2"/>
        <w:rPr>
          <w:b/>
          <w:bCs/>
          <w:color w:val="000000" w:themeColor="text1"/>
          <w:sz w:val="28"/>
          <w:szCs w:val="28"/>
        </w:rPr>
      </w:pPr>
      <w:r w:rsidRPr="005E4D33">
        <w:rPr>
          <w:b/>
          <w:bCs/>
          <w:color w:val="000000" w:themeColor="text1"/>
          <w:sz w:val="28"/>
          <w:szCs w:val="28"/>
        </w:rPr>
        <w:t>1. Развитие навыков самоорганизации в многошаговых алгоритмах Части 2</w:t>
      </w:r>
    </w:p>
    <w:p w14:paraId="173C4858" w14:textId="77777777" w:rsidR="00095287" w:rsidRPr="005E4D33" w:rsidRDefault="00095287" w:rsidP="00095287">
      <w:pPr>
        <w:spacing w:line="276" w:lineRule="auto"/>
        <w:jc w:val="both"/>
        <w:rPr>
          <w:color w:val="000000" w:themeColor="text1"/>
          <w:sz w:val="28"/>
          <w:szCs w:val="28"/>
        </w:rPr>
      </w:pPr>
      <w:r w:rsidRPr="005E4D33">
        <w:rPr>
          <w:color w:val="000000" w:themeColor="text1"/>
          <w:sz w:val="28"/>
          <w:szCs w:val="28"/>
        </w:rPr>
        <w:t>Основной проблемой данной группы является нарушение последовательности действий при усложнении структуры задачи или необходимости логического ветвления. Это подтверждается результатами выполнения заданий № 13 (48,28 %) и № 18 (1,05 %).</w:t>
      </w:r>
    </w:p>
    <w:p w14:paraId="7EB00BF7"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13:</w:t>
      </w:r>
    </w:p>
    <w:p w14:paraId="42C8052E" w14:textId="77777777" w:rsidR="00095287" w:rsidRPr="005E4D33" w:rsidRDefault="00095287" w:rsidP="00A21348">
      <w:pPr>
        <w:numPr>
          <w:ilvl w:val="0"/>
          <w:numId w:val="104"/>
        </w:numPr>
        <w:spacing w:line="276" w:lineRule="auto"/>
        <w:jc w:val="both"/>
        <w:rPr>
          <w:color w:val="000000" w:themeColor="text1"/>
          <w:sz w:val="28"/>
          <w:szCs w:val="28"/>
        </w:rPr>
      </w:pPr>
      <w:r w:rsidRPr="005E4D33">
        <w:rPr>
          <w:color w:val="000000" w:themeColor="text1"/>
          <w:sz w:val="28"/>
          <w:szCs w:val="28"/>
        </w:rPr>
        <w:lastRenderedPageBreak/>
        <w:t>Рекомендуется внедрение карт-навигаторов. Учащиеся успешно справляются с алгебраической частью (пункт «а»), однако для стабилизации результатов по пункту «б» необходимо перейти от графического метода (тригонометрический круг) к аналитическому методу двойных неравенств.</w:t>
      </w:r>
    </w:p>
    <w:p w14:paraId="0E7B98B2" w14:textId="77777777" w:rsidR="00095287" w:rsidRPr="005E4D33" w:rsidRDefault="00095287" w:rsidP="00A21348">
      <w:pPr>
        <w:numPr>
          <w:ilvl w:val="0"/>
          <w:numId w:val="104"/>
        </w:numPr>
        <w:spacing w:line="276" w:lineRule="auto"/>
        <w:jc w:val="both"/>
        <w:rPr>
          <w:color w:val="000000" w:themeColor="text1"/>
          <w:sz w:val="28"/>
          <w:szCs w:val="28"/>
        </w:rPr>
      </w:pPr>
      <w:r w:rsidRPr="005E4D33">
        <w:rPr>
          <w:b/>
          <w:bCs/>
          <w:i/>
          <w:iCs/>
          <w:color w:val="000000" w:themeColor="text1"/>
          <w:sz w:val="28"/>
          <w:szCs w:val="28"/>
        </w:rPr>
        <w:t>Методика:</w:t>
      </w:r>
      <w:r w:rsidRPr="005E4D33">
        <w:rPr>
          <w:color w:val="000000" w:themeColor="text1"/>
          <w:sz w:val="28"/>
          <w:szCs w:val="28"/>
        </w:rPr>
        <w:t xml:space="preserve"> Обучение строгому алгоритму выполнения задания: «Запись неравенства для </w:t>
      </w:r>
      <w:r w:rsidRPr="005E4D33">
        <w:rPr>
          <w:i/>
          <w:iCs/>
          <w:color w:val="000000" w:themeColor="text1"/>
          <w:sz w:val="28"/>
          <w:szCs w:val="28"/>
        </w:rPr>
        <w:t>x</w:t>
      </w:r>
      <w:r w:rsidRPr="005E4D33">
        <w:rPr>
          <w:color w:val="000000" w:themeColor="text1"/>
          <w:sz w:val="28"/>
          <w:szCs w:val="28"/>
        </w:rPr>
        <w:t xml:space="preserve"> → Изоляция переменной </w:t>
      </w:r>
      <w:r w:rsidRPr="005E4D33">
        <w:rPr>
          <w:i/>
          <w:iCs/>
          <w:color w:val="000000" w:themeColor="text1"/>
          <w:sz w:val="28"/>
          <w:szCs w:val="28"/>
        </w:rPr>
        <w:t>k</w:t>
      </w:r>
      <w:r w:rsidRPr="005E4D33">
        <w:rPr>
          <w:color w:val="000000" w:themeColor="text1"/>
          <w:sz w:val="28"/>
          <w:szCs w:val="28"/>
        </w:rPr>
        <w:t xml:space="preserve"> → Выделение целых значений </w:t>
      </w:r>
      <w:r w:rsidRPr="005E4D33">
        <w:rPr>
          <w:i/>
          <w:iCs/>
          <w:color w:val="000000" w:themeColor="text1"/>
          <w:sz w:val="28"/>
          <w:szCs w:val="28"/>
        </w:rPr>
        <w:t>k</w:t>
      </w:r>
      <w:r w:rsidRPr="005E4D33">
        <w:rPr>
          <w:color w:val="000000" w:themeColor="text1"/>
          <w:sz w:val="28"/>
          <w:szCs w:val="28"/>
        </w:rPr>
        <w:t xml:space="preserve"> → Расчет финальных корней». Это позволит избежать случайных ошибок при обходе дуг окружности.</w:t>
      </w:r>
    </w:p>
    <w:p w14:paraId="369D961E"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18:</w:t>
      </w:r>
    </w:p>
    <w:p w14:paraId="5694D23E" w14:textId="77777777" w:rsidR="00095287" w:rsidRPr="005E4D33" w:rsidRDefault="00095287" w:rsidP="00A21348">
      <w:pPr>
        <w:numPr>
          <w:ilvl w:val="0"/>
          <w:numId w:val="105"/>
        </w:numPr>
        <w:spacing w:line="276" w:lineRule="auto"/>
        <w:jc w:val="both"/>
        <w:rPr>
          <w:color w:val="000000" w:themeColor="text1"/>
          <w:sz w:val="28"/>
          <w:szCs w:val="28"/>
        </w:rPr>
      </w:pPr>
      <w:r w:rsidRPr="005E4D33">
        <w:rPr>
          <w:color w:val="000000" w:themeColor="text1"/>
          <w:sz w:val="28"/>
          <w:szCs w:val="28"/>
        </w:rPr>
        <w:t>Учитывая безупречное знание статических графиков функций из Части 1 (задание № 11 — 92,72 %), подготовку к заданию № 18 следует осуществлять через визуализацию.</w:t>
      </w:r>
    </w:p>
    <w:p w14:paraId="26526A18" w14:textId="77777777" w:rsidR="00095287" w:rsidRPr="005E4D33" w:rsidRDefault="00095287" w:rsidP="00A21348">
      <w:pPr>
        <w:numPr>
          <w:ilvl w:val="0"/>
          <w:numId w:val="105"/>
        </w:numPr>
        <w:spacing w:line="276" w:lineRule="auto"/>
        <w:jc w:val="both"/>
        <w:rPr>
          <w:color w:val="000000" w:themeColor="text1"/>
          <w:sz w:val="28"/>
          <w:szCs w:val="28"/>
        </w:rPr>
      </w:pPr>
      <w:r w:rsidRPr="005E4D33">
        <w:rPr>
          <w:b/>
          <w:bCs/>
          <w:i/>
          <w:iCs/>
          <w:color w:val="000000" w:themeColor="text1"/>
          <w:sz w:val="28"/>
          <w:szCs w:val="28"/>
        </w:rPr>
        <w:t>Методика:</w:t>
      </w:r>
      <w:r w:rsidRPr="005E4D33">
        <w:rPr>
          <w:color w:val="000000" w:themeColor="text1"/>
          <w:sz w:val="28"/>
          <w:szCs w:val="28"/>
        </w:rPr>
        <w:t xml:space="preserve"> Обучение методам построения динамических эскизов на плоскостях (</w:t>
      </w:r>
      <w:r w:rsidRPr="005E4D33">
        <w:rPr>
          <w:i/>
          <w:iCs/>
          <w:color w:val="000000" w:themeColor="text1"/>
          <w:sz w:val="28"/>
          <w:szCs w:val="28"/>
        </w:rPr>
        <w:t>x; y</w:t>
      </w:r>
      <w:r w:rsidRPr="005E4D33">
        <w:rPr>
          <w:color w:val="000000" w:themeColor="text1"/>
          <w:sz w:val="28"/>
          <w:szCs w:val="28"/>
        </w:rPr>
        <w:t>) и (</w:t>
      </w:r>
      <w:r w:rsidRPr="005E4D33">
        <w:rPr>
          <w:i/>
          <w:iCs/>
          <w:color w:val="000000" w:themeColor="text1"/>
          <w:sz w:val="28"/>
          <w:szCs w:val="28"/>
        </w:rPr>
        <w:t>x; a</w:t>
      </w:r>
      <w:r w:rsidRPr="005E4D33">
        <w:rPr>
          <w:color w:val="000000" w:themeColor="text1"/>
          <w:sz w:val="28"/>
          <w:szCs w:val="28"/>
        </w:rPr>
        <w:t>). Визуализация движения прямых на координатной сетке устранит дефициты абстрактного аналитического планирования сложных систем уравнений.</w:t>
      </w:r>
    </w:p>
    <w:p w14:paraId="42BCDED4" w14:textId="77777777" w:rsidR="00095287" w:rsidRPr="005E4D33" w:rsidRDefault="00095287" w:rsidP="00095287">
      <w:pPr>
        <w:spacing w:line="276" w:lineRule="auto"/>
        <w:ind w:left="720"/>
        <w:jc w:val="both"/>
        <w:outlineLvl w:val="2"/>
        <w:rPr>
          <w:b/>
          <w:bCs/>
          <w:color w:val="000000" w:themeColor="text1"/>
          <w:sz w:val="28"/>
          <w:szCs w:val="28"/>
        </w:rPr>
      </w:pPr>
      <w:r w:rsidRPr="005E4D33">
        <w:rPr>
          <w:b/>
          <w:bCs/>
          <w:color w:val="000000" w:themeColor="text1"/>
          <w:sz w:val="28"/>
          <w:szCs w:val="28"/>
        </w:rPr>
        <w:t>2. Развитие многокритериального самоконтроля</w:t>
      </w:r>
    </w:p>
    <w:p w14:paraId="62BD4920" w14:textId="77777777" w:rsidR="00095287" w:rsidRPr="005E4D33" w:rsidRDefault="00095287" w:rsidP="00095287">
      <w:pPr>
        <w:spacing w:line="276" w:lineRule="auto"/>
        <w:jc w:val="both"/>
        <w:rPr>
          <w:color w:val="000000" w:themeColor="text1"/>
          <w:sz w:val="28"/>
          <w:szCs w:val="28"/>
        </w:rPr>
      </w:pPr>
      <w:r w:rsidRPr="005E4D33">
        <w:rPr>
          <w:color w:val="000000" w:themeColor="text1"/>
          <w:sz w:val="28"/>
          <w:szCs w:val="28"/>
        </w:rPr>
        <w:t>В заданиях на неравенства (№ 15) и экономические задачи (№ 16) участники успешно строят базовые модели, однако испытывают затруднения на этапе удержания ограничений и выполнения вычислений, где результаты составляют 22,99 % и 19,73 % соответственно.</w:t>
      </w:r>
    </w:p>
    <w:p w14:paraId="12AB2FDD"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15:</w:t>
      </w:r>
    </w:p>
    <w:p w14:paraId="4C57DF97" w14:textId="77777777" w:rsidR="00095287" w:rsidRPr="005E4D33" w:rsidRDefault="00095287" w:rsidP="00A21348">
      <w:pPr>
        <w:numPr>
          <w:ilvl w:val="0"/>
          <w:numId w:val="106"/>
        </w:numPr>
        <w:spacing w:line="276" w:lineRule="auto"/>
        <w:jc w:val="both"/>
        <w:rPr>
          <w:color w:val="000000" w:themeColor="text1"/>
          <w:sz w:val="28"/>
          <w:szCs w:val="28"/>
        </w:rPr>
      </w:pPr>
      <w:r w:rsidRPr="005E4D33">
        <w:rPr>
          <w:color w:val="000000" w:themeColor="text1"/>
          <w:sz w:val="28"/>
          <w:szCs w:val="28"/>
        </w:rPr>
        <w:t>Рекомендуется полностью заменить классический метод раскрытия логарифмических и показательных неравенств на универсальный метод рационализации.</w:t>
      </w:r>
    </w:p>
    <w:p w14:paraId="6229876F" w14:textId="77777777" w:rsidR="00095287" w:rsidRPr="005E4D33" w:rsidRDefault="00095287" w:rsidP="00A21348">
      <w:pPr>
        <w:numPr>
          <w:ilvl w:val="0"/>
          <w:numId w:val="106"/>
        </w:numPr>
        <w:spacing w:line="276" w:lineRule="auto"/>
        <w:jc w:val="both"/>
        <w:rPr>
          <w:color w:val="000000" w:themeColor="text1"/>
          <w:sz w:val="28"/>
          <w:szCs w:val="28"/>
        </w:rPr>
      </w:pPr>
      <w:r w:rsidRPr="005E4D33">
        <w:rPr>
          <w:b/>
          <w:bCs/>
          <w:color w:val="000000" w:themeColor="text1"/>
          <w:sz w:val="28"/>
          <w:szCs w:val="28"/>
        </w:rPr>
        <w:t>Плюс для самоконтроля:</w:t>
      </w:r>
      <w:r w:rsidRPr="005E4D33">
        <w:rPr>
          <w:color w:val="000000" w:themeColor="text1"/>
          <w:sz w:val="28"/>
          <w:szCs w:val="28"/>
        </w:rPr>
        <w:t xml:space="preserve"> Метод рационализации строго </w:t>
      </w:r>
      <w:proofErr w:type="spellStart"/>
      <w:r w:rsidRPr="005E4D33">
        <w:rPr>
          <w:color w:val="000000" w:themeColor="text1"/>
          <w:sz w:val="28"/>
          <w:szCs w:val="28"/>
        </w:rPr>
        <w:t>алгоритмичен</w:t>
      </w:r>
      <w:proofErr w:type="spellEnd"/>
      <w:r w:rsidRPr="005E4D33">
        <w:rPr>
          <w:color w:val="000000" w:themeColor="text1"/>
          <w:sz w:val="28"/>
          <w:szCs w:val="28"/>
        </w:rPr>
        <w:t>, минимизирует риск потери области допустимых значений (ОДЗ) и автоматически переводит сложные логические разветвления в метод интервалов, понятный учащимся, снижая регуляторную нагрузку.</w:t>
      </w:r>
    </w:p>
    <w:p w14:paraId="6E3D9685"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16:</w:t>
      </w:r>
    </w:p>
    <w:p w14:paraId="4BC46D6B" w14:textId="77777777" w:rsidR="00095287" w:rsidRPr="005E4D33" w:rsidRDefault="00095287" w:rsidP="00A21348">
      <w:pPr>
        <w:numPr>
          <w:ilvl w:val="0"/>
          <w:numId w:val="107"/>
        </w:numPr>
        <w:spacing w:line="276" w:lineRule="auto"/>
        <w:jc w:val="both"/>
        <w:rPr>
          <w:color w:val="000000" w:themeColor="text1"/>
          <w:sz w:val="28"/>
          <w:szCs w:val="28"/>
        </w:rPr>
      </w:pPr>
      <w:r w:rsidRPr="005E4D33">
        <w:rPr>
          <w:color w:val="000000" w:themeColor="text1"/>
          <w:sz w:val="28"/>
          <w:szCs w:val="28"/>
        </w:rPr>
        <w:t>Из-за дефицита самоконтроля учащиеся допускают критический вычислительный брак, начиная перемножать многозначные числа в середине решения.</w:t>
      </w:r>
    </w:p>
    <w:p w14:paraId="49A67A83" w14:textId="77777777" w:rsidR="00095287" w:rsidRPr="005E4D33" w:rsidRDefault="00095287" w:rsidP="00A21348">
      <w:pPr>
        <w:numPr>
          <w:ilvl w:val="0"/>
          <w:numId w:val="107"/>
        </w:numPr>
        <w:spacing w:line="276" w:lineRule="auto"/>
        <w:jc w:val="both"/>
        <w:rPr>
          <w:color w:val="000000" w:themeColor="text1"/>
          <w:sz w:val="28"/>
          <w:szCs w:val="28"/>
        </w:rPr>
      </w:pPr>
      <w:r w:rsidRPr="005E4D33">
        <w:rPr>
          <w:b/>
          <w:bCs/>
          <w:i/>
          <w:iCs/>
          <w:color w:val="000000" w:themeColor="text1"/>
          <w:sz w:val="28"/>
          <w:szCs w:val="28"/>
        </w:rPr>
        <w:lastRenderedPageBreak/>
        <w:t>Методика:</w:t>
      </w:r>
      <w:r w:rsidRPr="005E4D33">
        <w:rPr>
          <w:color w:val="000000" w:themeColor="text1"/>
          <w:sz w:val="28"/>
          <w:szCs w:val="28"/>
        </w:rPr>
        <w:t xml:space="preserve"> Введение жесткого правила ведения расчетов в буквенном виде до финального шага. Обязательная тренировка приемов вынесения общего множителя за скобки и сокращения сложных многоэтажных дробей.</w:t>
      </w:r>
    </w:p>
    <w:p w14:paraId="12B6C8DD" w14:textId="77777777" w:rsidR="00095287" w:rsidRPr="005E4D33" w:rsidRDefault="00095287" w:rsidP="00095287">
      <w:pPr>
        <w:spacing w:line="276" w:lineRule="auto"/>
        <w:ind w:left="720"/>
        <w:jc w:val="both"/>
        <w:outlineLvl w:val="2"/>
        <w:rPr>
          <w:b/>
          <w:bCs/>
          <w:color w:val="000000" w:themeColor="text1"/>
          <w:sz w:val="28"/>
          <w:szCs w:val="28"/>
        </w:rPr>
      </w:pPr>
      <w:r w:rsidRPr="005E4D33">
        <w:rPr>
          <w:b/>
          <w:bCs/>
          <w:color w:val="000000" w:themeColor="text1"/>
          <w:sz w:val="28"/>
          <w:szCs w:val="28"/>
        </w:rPr>
        <w:t>3. Совершенствование преподавания геометрии (задания № 14 и № 17)</w:t>
      </w:r>
    </w:p>
    <w:p w14:paraId="09446E86" w14:textId="77777777" w:rsidR="00095287" w:rsidRPr="005E4D33" w:rsidRDefault="00095287" w:rsidP="00095287">
      <w:pPr>
        <w:spacing w:line="276" w:lineRule="auto"/>
        <w:jc w:val="both"/>
        <w:rPr>
          <w:color w:val="000000" w:themeColor="text1"/>
          <w:sz w:val="28"/>
          <w:szCs w:val="28"/>
        </w:rPr>
      </w:pPr>
      <w:r w:rsidRPr="005E4D33">
        <w:rPr>
          <w:color w:val="000000" w:themeColor="text1"/>
          <w:sz w:val="28"/>
          <w:szCs w:val="28"/>
        </w:rPr>
        <w:t>Результаты выполнения заданий № 14 (1,02 %) и № 17 (0,64 %) демонстрируют самый глубокий провал группы. Необходимо перейти от интуитивного угадывания к строгому дедуктивному подходу.</w:t>
      </w:r>
    </w:p>
    <w:p w14:paraId="2150D2EA"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14:</w:t>
      </w:r>
    </w:p>
    <w:p w14:paraId="34B81261" w14:textId="77777777" w:rsidR="00095287" w:rsidRPr="005E4D33" w:rsidRDefault="00095287" w:rsidP="00A21348">
      <w:pPr>
        <w:numPr>
          <w:ilvl w:val="0"/>
          <w:numId w:val="108"/>
        </w:numPr>
        <w:spacing w:line="276" w:lineRule="auto"/>
        <w:jc w:val="both"/>
        <w:rPr>
          <w:color w:val="000000" w:themeColor="text1"/>
          <w:sz w:val="28"/>
          <w:szCs w:val="28"/>
        </w:rPr>
      </w:pPr>
      <w:r w:rsidRPr="005E4D33">
        <w:rPr>
          <w:color w:val="000000" w:themeColor="text1"/>
          <w:sz w:val="28"/>
          <w:szCs w:val="28"/>
        </w:rPr>
        <w:t>Оптические искажения трехмерного рисунка приводят к неверному выбору тригонометрических функций.</w:t>
      </w:r>
    </w:p>
    <w:p w14:paraId="14A5F5FF" w14:textId="77777777" w:rsidR="00095287" w:rsidRPr="005E4D33" w:rsidRDefault="00095287" w:rsidP="00A21348">
      <w:pPr>
        <w:numPr>
          <w:ilvl w:val="0"/>
          <w:numId w:val="108"/>
        </w:numPr>
        <w:spacing w:line="276" w:lineRule="auto"/>
        <w:jc w:val="both"/>
        <w:rPr>
          <w:color w:val="000000" w:themeColor="text1"/>
          <w:sz w:val="28"/>
          <w:szCs w:val="28"/>
        </w:rPr>
      </w:pPr>
      <w:r w:rsidRPr="005E4D33">
        <w:rPr>
          <w:b/>
          <w:bCs/>
          <w:i/>
          <w:iCs/>
          <w:color w:val="000000" w:themeColor="text1"/>
          <w:sz w:val="28"/>
          <w:szCs w:val="28"/>
        </w:rPr>
        <w:t>Методика:</w:t>
      </w:r>
      <w:r w:rsidRPr="005E4D33">
        <w:rPr>
          <w:color w:val="000000" w:themeColor="text1"/>
          <w:sz w:val="28"/>
          <w:szCs w:val="28"/>
        </w:rPr>
        <w:t xml:space="preserve"> Обязательное выполнение выносных чертежей каждой пространственной грани, сечения или плоскости в виде отдельного двухмерного рисунка. Все планиметрические расчеты углов выполняются только на нем. Жесткое требование прописывания условий применимости теорем (например, теоремы о трех перпендикулярах) в пункте «а» (доказательство).</w:t>
      </w:r>
    </w:p>
    <w:p w14:paraId="3DDAFA8C" w14:textId="77777777" w:rsidR="00095287" w:rsidRPr="005E4D33" w:rsidRDefault="00095287" w:rsidP="00095287">
      <w:pPr>
        <w:spacing w:line="276" w:lineRule="auto"/>
        <w:jc w:val="both"/>
        <w:rPr>
          <w:color w:val="000000" w:themeColor="text1"/>
          <w:sz w:val="28"/>
          <w:szCs w:val="28"/>
        </w:rPr>
      </w:pPr>
      <w:r w:rsidRPr="005E4D33">
        <w:rPr>
          <w:b/>
          <w:bCs/>
          <w:color w:val="000000" w:themeColor="text1"/>
          <w:sz w:val="28"/>
          <w:szCs w:val="28"/>
        </w:rPr>
        <w:t>Для задания № 17:</w:t>
      </w:r>
    </w:p>
    <w:p w14:paraId="14CAAE92" w14:textId="77777777" w:rsidR="00095287" w:rsidRPr="005E4D33" w:rsidRDefault="00095287" w:rsidP="00A21348">
      <w:pPr>
        <w:numPr>
          <w:ilvl w:val="0"/>
          <w:numId w:val="109"/>
        </w:numPr>
        <w:spacing w:line="276" w:lineRule="auto"/>
        <w:jc w:val="both"/>
        <w:rPr>
          <w:color w:val="000000" w:themeColor="text1"/>
          <w:sz w:val="28"/>
          <w:szCs w:val="28"/>
        </w:rPr>
      </w:pPr>
      <w:r w:rsidRPr="005E4D33">
        <w:rPr>
          <w:color w:val="000000" w:themeColor="text1"/>
          <w:sz w:val="28"/>
          <w:szCs w:val="28"/>
        </w:rPr>
        <w:t>Учащиеся не осуществляют критический самоконтроль на предмет вариативности условий задачи.</w:t>
      </w:r>
    </w:p>
    <w:p w14:paraId="3E97C51F" w14:textId="77777777" w:rsidR="00095287" w:rsidRPr="005E4D33" w:rsidRDefault="00095287" w:rsidP="00A21348">
      <w:pPr>
        <w:numPr>
          <w:ilvl w:val="0"/>
          <w:numId w:val="109"/>
        </w:numPr>
        <w:spacing w:line="276" w:lineRule="auto"/>
        <w:jc w:val="both"/>
        <w:rPr>
          <w:color w:val="000000" w:themeColor="text1"/>
          <w:sz w:val="28"/>
          <w:szCs w:val="28"/>
        </w:rPr>
      </w:pPr>
      <w:r w:rsidRPr="005E4D33">
        <w:rPr>
          <w:b/>
          <w:bCs/>
          <w:i/>
          <w:iCs/>
          <w:color w:val="000000" w:themeColor="text1"/>
          <w:sz w:val="28"/>
          <w:szCs w:val="28"/>
        </w:rPr>
        <w:t>Методика:</w:t>
      </w:r>
      <w:r w:rsidRPr="005E4D33">
        <w:rPr>
          <w:color w:val="000000" w:themeColor="text1"/>
          <w:sz w:val="28"/>
          <w:szCs w:val="28"/>
        </w:rPr>
        <w:t xml:space="preserve"> Систематическое предложение текстовых задач без готовых рисунков, намеренно скрывающих неоднозначность расположения элементов (например, «окружности касаются внешним или внутренним образом», «высота падает внутрь треугольника или на продолжение стороны»). Учащиеся обязаны построить все возможные чертежи.</w:t>
      </w:r>
    </w:p>
    <w:p w14:paraId="582D3D88" w14:textId="77777777" w:rsidR="00095287" w:rsidRPr="005E4D33" w:rsidRDefault="00095287" w:rsidP="00095287">
      <w:pPr>
        <w:spacing w:line="276" w:lineRule="auto"/>
        <w:jc w:val="both"/>
        <w:rPr>
          <w:color w:val="000000" w:themeColor="text1"/>
          <w:sz w:val="28"/>
          <w:szCs w:val="28"/>
        </w:rPr>
      </w:pPr>
    </w:p>
    <w:p w14:paraId="44B548F2" w14:textId="77777777" w:rsidR="00337127" w:rsidRPr="005E4D33" w:rsidRDefault="00337127" w:rsidP="00A21348">
      <w:pPr>
        <w:pStyle w:val="3"/>
        <w:numPr>
          <w:ilvl w:val="2"/>
          <w:numId w:val="31"/>
        </w:numPr>
        <w:jc w:val="center"/>
        <w:rPr>
          <w:rFonts w:ascii="Times New Roman" w:hAnsi="Times New Roman"/>
          <w:bCs w:val="0"/>
          <w:color w:val="000000" w:themeColor="text1"/>
        </w:rPr>
      </w:pPr>
      <w:r w:rsidRPr="005E4D33">
        <w:rPr>
          <w:rFonts w:ascii="Times New Roman" w:hAnsi="Times New Roman"/>
          <w:bCs w:val="0"/>
          <w:color w:val="000000" w:themeColor="text1"/>
        </w:rPr>
        <w:t xml:space="preserve">Методический анализ выполнения заданий обучающимися с </w:t>
      </w:r>
      <w:r w:rsidRPr="005E4D33">
        <w:rPr>
          <w:rFonts w:ascii="Times New Roman" w:hAnsi="Times New Roman"/>
          <w:bCs w:val="0"/>
          <w:color w:val="000000" w:themeColor="text1"/>
          <w:lang w:val="ru-RU"/>
        </w:rPr>
        <w:t>высоким</w:t>
      </w:r>
      <w:r w:rsidRPr="005E4D33">
        <w:rPr>
          <w:rFonts w:ascii="Times New Roman" w:hAnsi="Times New Roman"/>
          <w:bCs w:val="0"/>
          <w:color w:val="000000" w:themeColor="text1"/>
        </w:rPr>
        <w:t xml:space="preserve"> уровнем подготовки (в</w:t>
      </w:r>
      <w:r w:rsidRPr="005E4D33">
        <w:rPr>
          <w:rFonts w:ascii="Times New Roman" w:hAnsi="Times New Roman"/>
          <w:bCs w:val="0"/>
          <w:color w:val="000000" w:themeColor="text1"/>
          <w:lang w:val="ru-RU"/>
        </w:rPr>
        <w:t> </w:t>
      </w:r>
      <w:r w:rsidRPr="005E4D33">
        <w:rPr>
          <w:rFonts w:ascii="Times New Roman" w:hAnsi="Times New Roman"/>
          <w:bCs w:val="0"/>
          <w:color w:val="000000" w:themeColor="text1"/>
        </w:rPr>
        <w:t xml:space="preserve">группе от </w:t>
      </w:r>
      <w:r w:rsidRPr="005E4D33">
        <w:rPr>
          <w:rFonts w:ascii="Times New Roman" w:hAnsi="Times New Roman"/>
          <w:bCs w:val="0"/>
          <w:color w:val="000000" w:themeColor="text1"/>
          <w:lang w:val="ru-RU"/>
        </w:rPr>
        <w:t xml:space="preserve">81 </w:t>
      </w:r>
      <w:proofErr w:type="spellStart"/>
      <w:r w:rsidRPr="005E4D33">
        <w:rPr>
          <w:rFonts w:ascii="Times New Roman" w:hAnsi="Times New Roman"/>
          <w:bCs w:val="0"/>
          <w:color w:val="000000" w:themeColor="text1"/>
        </w:rPr>
        <w:t>т.б</w:t>
      </w:r>
      <w:proofErr w:type="spellEnd"/>
      <w:r w:rsidRPr="005E4D33">
        <w:rPr>
          <w:rFonts w:ascii="Times New Roman" w:hAnsi="Times New Roman"/>
          <w:bCs w:val="0"/>
          <w:color w:val="000000" w:themeColor="text1"/>
        </w:rPr>
        <w:t>.</w:t>
      </w:r>
      <w:r w:rsidRPr="005E4D33">
        <w:rPr>
          <w:rFonts w:ascii="Times New Roman" w:hAnsi="Times New Roman"/>
          <w:bCs w:val="0"/>
          <w:color w:val="000000" w:themeColor="text1"/>
          <w:lang w:val="ru-RU"/>
        </w:rPr>
        <w:t xml:space="preserve"> и выше</w:t>
      </w:r>
      <w:r w:rsidRPr="005E4D33">
        <w:rPr>
          <w:rFonts w:ascii="Times New Roman" w:hAnsi="Times New Roman"/>
          <w:bCs w:val="0"/>
          <w:color w:val="000000" w:themeColor="text1"/>
        </w:rPr>
        <w:t>), включая методические рекомендации для учителей</w:t>
      </w:r>
    </w:p>
    <w:p w14:paraId="79BC4B12" w14:textId="77777777" w:rsidR="00337127" w:rsidRPr="005E4D33" w:rsidRDefault="00337127" w:rsidP="002F5595">
      <w:pPr>
        <w:ind w:firstLine="567"/>
        <w:jc w:val="center"/>
        <w:rPr>
          <w:bCs/>
          <w:i/>
          <w:iCs/>
          <w:color w:val="000000" w:themeColor="text1"/>
        </w:rPr>
      </w:pPr>
    </w:p>
    <w:p w14:paraId="4798E59A" w14:textId="77777777" w:rsidR="00337127" w:rsidRPr="005E4D33" w:rsidRDefault="00337127" w:rsidP="00337127">
      <w:pPr>
        <w:ind w:firstLine="567"/>
        <w:jc w:val="both"/>
        <w:rPr>
          <w:b/>
          <w:bCs/>
          <w:i/>
          <w:iCs/>
          <w:color w:val="000000" w:themeColor="text1"/>
          <w:lang w:val="x-none"/>
        </w:rPr>
      </w:pPr>
    </w:p>
    <w:p w14:paraId="4FAD2CB8" w14:textId="77777777" w:rsidR="00337127" w:rsidRPr="005E4D33" w:rsidRDefault="00337127" w:rsidP="00337127">
      <w:pPr>
        <w:ind w:firstLine="567"/>
        <w:jc w:val="both"/>
        <w:rPr>
          <w:b/>
          <w:bCs/>
          <w:i/>
          <w:iCs/>
          <w:color w:val="000000" w:themeColor="text1"/>
        </w:rPr>
      </w:pPr>
      <w:r w:rsidRPr="005E4D33">
        <w:rPr>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81-100 </w:t>
      </w:r>
      <w:proofErr w:type="spellStart"/>
      <w:r w:rsidRPr="005E4D33">
        <w:rPr>
          <w:bCs/>
          <w:i/>
          <w:iCs/>
          <w:color w:val="000000" w:themeColor="text1"/>
        </w:rPr>
        <w:t>т.б</w:t>
      </w:r>
      <w:proofErr w:type="spellEnd"/>
      <w:r w:rsidRPr="005E4D33">
        <w:rPr>
          <w:bCs/>
          <w:i/>
          <w:iCs/>
          <w:color w:val="000000" w:themeColor="text1"/>
        </w:rPr>
        <w:t xml:space="preserve">. Целевым ориентиром рекомендаций является получение 100 </w:t>
      </w:r>
      <w:proofErr w:type="spellStart"/>
      <w:r w:rsidRPr="005E4D33">
        <w:rPr>
          <w:bCs/>
          <w:i/>
          <w:iCs/>
          <w:color w:val="000000" w:themeColor="text1"/>
        </w:rPr>
        <w:t>т.б</w:t>
      </w:r>
      <w:proofErr w:type="spellEnd"/>
      <w:r w:rsidRPr="005E4D33">
        <w:rPr>
          <w:bCs/>
          <w:i/>
          <w:iCs/>
          <w:color w:val="000000" w:themeColor="text1"/>
        </w:rPr>
        <w:t>.</w:t>
      </w:r>
    </w:p>
    <w:p w14:paraId="41997EA3" w14:textId="0592965A" w:rsidR="00337127" w:rsidRPr="005E4D33" w:rsidRDefault="00337127"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lastRenderedPageBreak/>
        <w:t>Описание предметной подготовки участников ЕГЭ с</w:t>
      </w:r>
      <w:r w:rsidR="00EF2486" w:rsidRPr="005E4D33">
        <w:rPr>
          <w:rFonts w:ascii="Times New Roman" w:hAnsi="Times New Roman"/>
          <w:color w:val="000000" w:themeColor="text1"/>
          <w:szCs w:val="28"/>
          <w:lang w:val="ru-RU"/>
        </w:rPr>
        <w:t xml:space="preserve"> высоким</w:t>
      </w:r>
      <w:r w:rsidRPr="005E4D33">
        <w:rPr>
          <w:rFonts w:ascii="Times New Roman" w:hAnsi="Times New Roman"/>
          <w:color w:val="000000" w:themeColor="text1"/>
          <w:szCs w:val="28"/>
          <w:lang w:val="ru-RU"/>
        </w:rPr>
        <w:t xml:space="preserve"> уровнем подготовки, анализ типичных дефицитов в подготовке</w:t>
      </w:r>
    </w:p>
    <w:p w14:paraId="389C0D5B" w14:textId="77777777" w:rsidR="00337127" w:rsidRPr="005E4D33" w:rsidRDefault="00337127" w:rsidP="002F5595">
      <w:pPr>
        <w:ind w:firstLine="567"/>
        <w:jc w:val="center"/>
        <w:rPr>
          <w:b/>
          <w:bCs/>
          <w:i/>
          <w:iCs/>
          <w:color w:val="000000" w:themeColor="text1"/>
          <w:sz w:val="28"/>
          <w:szCs w:val="28"/>
        </w:rPr>
      </w:pPr>
    </w:p>
    <w:p w14:paraId="55B9233D" w14:textId="77777777" w:rsidR="00337127" w:rsidRPr="005E4D33" w:rsidRDefault="00337127"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A89CA6E" w14:textId="77777777" w:rsidR="00337127" w:rsidRPr="005E4D33" w:rsidRDefault="00337127" w:rsidP="00337127">
      <w:pPr>
        <w:ind w:firstLine="567"/>
        <w:jc w:val="both"/>
        <w:rPr>
          <w:bCs/>
          <w:color w:val="000000" w:themeColor="text1"/>
        </w:rPr>
      </w:pPr>
    </w:p>
    <w:p w14:paraId="056DFE8D" w14:textId="77777777" w:rsidR="00990760" w:rsidRPr="005E4D33" w:rsidRDefault="00990760" w:rsidP="00990760">
      <w:pPr>
        <w:spacing w:line="276" w:lineRule="auto"/>
        <w:jc w:val="both"/>
        <w:rPr>
          <w:color w:val="000000" w:themeColor="text1"/>
          <w:sz w:val="28"/>
          <w:szCs w:val="28"/>
        </w:rPr>
      </w:pPr>
      <w:r w:rsidRPr="005E4D33">
        <w:rPr>
          <w:color w:val="000000" w:themeColor="text1"/>
          <w:sz w:val="28"/>
          <w:szCs w:val="28"/>
        </w:rPr>
        <w:t>На основании статистических данных таблицы для группы участников с уровнем подготовки от 81 до 100 тестовых баллов можно констатировать достижение образовательных результатов Федерального государственного образовательного стандарта (ФГОС) на углубленном (продвинутом) уровне. Выпускники данной категории демонстрируют абсолютную стабильность когнитивных навыков при выполнении всех заданий первой части и базовых задач второй части.</w:t>
      </w:r>
    </w:p>
    <w:p w14:paraId="67CB18E6" w14:textId="77777777" w:rsidR="00990760" w:rsidRPr="005E4D33" w:rsidRDefault="00990760" w:rsidP="00990760">
      <w:pPr>
        <w:spacing w:line="276" w:lineRule="auto"/>
        <w:jc w:val="both"/>
        <w:rPr>
          <w:color w:val="000000" w:themeColor="text1"/>
          <w:sz w:val="28"/>
          <w:szCs w:val="28"/>
        </w:rPr>
      </w:pPr>
      <w:r w:rsidRPr="005E4D33">
        <w:rPr>
          <w:color w:val="000000" w:themeColor="text1"/>
          <w:sz w:val="28"/>
          <w:szCs w:val="28"/>
        </w:rPr>
        <w:t>Ниже представлено детальное описание достигнутых результатов, сформированных компетенций и разделов курса.</w:t>
      </w:r>
    </w:p>
    <w:p w14:paraId="758719CD" w14:textId="77777777" w:rsidR="00990760" w:rsidRPr="005E4D33" w:rsidRDefault="00990760" w:rsidP="00990760">
      <w:pPr>
        <w:spacing w:line="276" w:lineRule="auto"/>
        <w:ind w:left="720"/>
        <w:jc w:val="both"/>
        <w:outlineLvl w:val="2"/>
        <w:rPr>
          <w:b/>
          <w:bCs/>
          <w:color w:val="000000" w:themeColor="text1"/>
          <w:sz w:val="28"/>
          <w:szCs w:val="28"/>
        </w:rPr>
      </w:pPr>
      <w:r w:rsidRPr="005E4D33">
        <w:rPr>
          <w:b/>
          <w:bCs/>
          <w:color w:val="000000" w:themeColor="text1"/>
          <w:sz w:val="28"/>
          <w:szCs w:val="28"/>
        </w:rPr>
        <w:t>1. Освоенные разделы и темы программы</w:t>
      </w:r>
    </w:p>
    <w:p w14:paraId="5AF5BD0A" w14:textId="77777777" w:rsidR="00990760" w:rsidRPr="005E4D33" w:rsidRDefault="00990760" w:rsidP="00990760">
      <w:pPr>
        <w:spacing w:line="276" w:lineRule="auto"/>
        <w:jc w:val="both"/>
        <w:rPr>
          <w:color w:val="000000" w:themeColor="text1"/>
          <w:sz w:val="28"/>
          <w:szCs w:val="28"/>
        </w:rPr>
      </w:pPr>
      <w:r w:rsidRPr="005E4D33">
        <w:rPr>
          <w:color w:val="000000" w:themeColor="text1"/>
          <w:sz w:val="28"/>
          <w:szCs w:val="28"/>
        </w:rPr>
        <w:t>Участники высокобалльной группы демонстрируют полное освоение базового и профильного компонентов контрольно-измерительных материалов (КИМ), что подтверждается показателями выполнения первой части, находящимися в диапазоне от 94,64% до 100%.</w:t>
      </w:r>
    </w:p>
    <w:p w14:paraId="2062144F"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1.1. Алгебра и начала анализа (базовый, повышенный и высокий уровни):</w:t>
      </w:r>
    </w:p>
    <w:p w14:paraId="6DB1CED9" w14:textId="77777777" w:rsidR="00990760" w:rsidRPr="005E4D33" w:rsidRDefault="00990760" w:rsidP="00A21348">
      <w:pPr>
        <w:numPr>
          <w:ilvl w:val="0"/>
          <w:numId w:val="110"/>
        </w:numPr>
        <w:spacing w:line="276" w:lineRule="auto"/>
        <w:jc w:val="both"/>
        <w:rPr>
          <w:color w:val="000000" w:themeColor="text1"/>
          <w:sz w:val="28"/>
          <w:szCs w:val="28"/>
        </w:rPr>
      </w:pPr>
      <w:r w:rsidRPr="005E4D33">
        <w:rPr>
          <w:b/>
          <w:bCs/>
          <w:color w:val="000000" w:themeColor="text1"/>
          <w:sz w:val="28"/>
          <w:szCs w:val="28"/>
        </w:rPr>
        <w:t>Базовая и прикладная алгебра:</w:t>
      </w:r>
      <w:r w:rsidRPr="005E4D33">
        <w:rPr>
          <w:color w:val="000000" w:themeColor="text1"/>
          <w:sz w:val="28"/>
          <w:szCs w:val="28"/>
        </w:rPr>
        <w:t xml:space="preserve"> Темы «Простейшие уравнения» (задание № 6) и «Теория вероятностей» (задание № 4) освоены полностью (100%). Преобразования выражений (задания № 7) и текстовые задачи (задание № 10) не вызывают затруднений, вычислительная культура находится на высоком уровне.</w:t>
      </w:r>
    </w:p>
    <w:p w14:paraId="595944DB" w14:textId="77777777" w:rsidR="00990760" w:rsidRPr="005E4D33" w:rsidRDefault="00990760" w:rsidP="00A21348">
      <w:pPr>
        <w:numPr>
          <w:ilvl w:val="0"/>
          <w:numId w:val="110"/>
        </w:numPr>
        <w:spacing w:line="276" w:lineRule="auto"/>
        <w:jc w:val="both"/>
        <w:rPr>
          <w:color w:val="000000" w:themeColor="text1"/>
          <w:sz w:val="28"/>
          <w:szCs w:val="28"/>
        </w:rPr>
      </w:pPr>
      <w:r w:rsidRPr="005E4D33">
        <w:rPr>
          <w:b/>
          <w:bCs/>
          <w:color w:val="000000" w:themeColor="text1"/>
          <w:sz w:val="28"/>
          <w:szCs w:val="28"/>
        </w:rPr>
        <w:t>Начала математического анализа:</w:t>
      </w:r>
      <w:r w:rsidRPr="005E4D33">
        <w:rPr>
          <w:color w:val="000000" w:themeColor="text1"/>
          <w:sz w:val="28"/>
          <w:szCs w:val="28"/>
        </w:rPr>
        <w:t xml:space="preserve"> Операции с графиками функций и производными (задания № 8, 11, 12) полностью автоматизированы, что свидетельствует о высоком уровне предметных навыков.</w:t>
      </w:r>
    </w:p>
    <w:p w14:paraId="50B3604C"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1.2. Уравнения и неравенства (вторая часть):</w:t>
      </w:r>
    </w:p>
    <w:p w14:paraId="0C821C2E" w14:textId="77777777" w:rsidR="00990760" w:rsidRPr="005E4D33" w:rsidRDefault="00990760" w:rsidP="00A21348">
      <w:pPr>
        <w:numPr>
          <w:ilvl w:val="0"/>
          <w:numId w:val="111"/>
        </w:numPr>
        <w:spacing w:line="276" w:lineRule="auto"/>
        <w:jc w:val="both"/>
        <w:rPr>
          <w:color w:val="000000" w:themeColor="text1"/>
          <w:sz w:val="28"/>
          <w:szCs w:val="28"/>
        </w:rPr>
      </w:pPr>
      <w:r w:rsidRPr="005E4D33">
        <w:rPr>
          <w:b/>
          <w:bCs/>
          <w:color w:val="000000" w:themeColor="text1"/>
          <w:sz w:val="28"/>
          <w:szCs w:val="28"/>
        </w:rPr>
        <w:t>Тригонометрические уравнения (задание № 13):</w:t>
      </w:r>
      <w:r w:rsidRPr="005E4D33">
        <w:rPr>
          <w:color w:val="000000" w:themeColor="text1"/>
          <w:sz w:val="28"/>
          <w:szCs w:val="28"/>
        </w:rPr>
        <w:t xml:space="preserve"> Освоены на высоком уровне (91,07%), что подтверждает свободное владение методами решения и механизмами тригонометрического отбора корней.</w:t>
      </w:r>
    </w:p>
    <w:p w14:paraId="767FB8A5" w14:textId="77777777" w:rsidR="00990760" w:rsidRPr="005E4D33" w:rsidRDefault="00990760" w:rsidP="00A21348">
      <w:pPr>
        <w:numPr>
          <w:ilvl w:val="0"/>
          <w:numId w:val="111"/>
        </w:numPr>
        <w:spacing w:line="276" w:lineRule="auto"/>
        <w:jc w:val="both"/>
        <w:rPr>
          <w:color w:val="000000" w:themeColor="text1"/>
          <w:sz w:val="28"/>
          <w:szCs w:val="28"/>
        </w:rPr>
      </w:pPr>
      <w:r w:rsidRPr="005E4D33">
        <w:rPr>
          <w:b/>
          <w:bCs/>
          <w:color w:val="000000" w:themeColor="text1"/>
          <w:sz w:val="28"/>
          <w:szCs w:val="28"/>
        </w:rPr>
        <w:t>Сложные неравенства (задание № 15):</w:t>
      </w:r>
      <w:r w:rsidRPr="005E4D33">
        <w:rPr>
          <w:color w:val="000000" w:themeColor="text1"/>
          <w:sz w:val="28"/>
          <w:szCs w:val="28"/>
        </w:rPr>
        <w:t xml:space="preserve"> Результат 82,14% свидетельствует об уверенном знании методов рационализации, равносильных преобразований и работы со сложными системами ограничений.</w:t>
      </w:r>
    </w:p>
    <w:p w14:paraId="1CDB8B07"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1.3. Практическая и финансовая математика (задание № 16):</w:t>
      </w:r>
    </w:p>
    <w:p w14:paraId="2D715367" w14:textId="77777777" w:rsidR="00990760" w:rsidRPr="005E4D33" w:rsidRDefault="00990760" w:rsidP="00A21348">
      <w:pPr>
        <w:numPr>
          <w:ilvl w:val="0"/>
          <w:numId w:val="112"/>
        </w:numPr>
        <w:spacing w:line="276" w:lineRule="auto"/>
        <w:jc w:val="both"/>
        <w:rPr>
          <w:color w:val="000000" w:themeColor="text1"/>
          <w:sz w:val="28"/>
          <w:szCs w:val="28"/>
        </w:rPr>
      </w:pPr>
      <w:r w:rsidRPr="005E4D33">
        <w:rPr>
          <w:color w:val="000000" w:themeColor="text1"/>
          <w:sz w:val="28"/>
          <w:szCs w:val="28"/>
        </w:rPr>
        <w:lastRenderedPageBreak/>
        <w:t>Тема успешно освоена (74,11%). Учащиеся безошибочно строят математические модели сложных финансовых процессов, таких как кредиты и оптимизация, и справляются с многошаговой арифметикой.</w:t>
      </w:r>
    </w:p>
    <w:p w14:paraId="6F99514F"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1.4. Геометрия (планиметрия и стереометрия, первая часть):</w:t>
      </w:r>
    </w:p>
    <w:p w14:paraId="67D13B0F" w14:textId="77777777" w:rsidR="00990760" w:rsidRPr="005E4D33" w:rsidRDefault="00990760" w:rsidP="00A21348">
      <w:pPr>
        <w:numPr>
          <w:ilvl w:val="0"/>
          <w:numId w:val="113"/>
        </w:numPr>
        <w:spacing w:line="276" w:lineRule="auto"/>
        <w:jc w:val="both"/>
        <w:rPr>
          <w:color w:val="000000" w:themeColor="text1"/>
          <w:sz w:val="28"/>
          <w:szCs w:val="28"/>
        </w:rPr>
      </w:pPr>
      <w:r w:rsidRPr="005E4D33">
        <w:rPr>
          <w:color w:val="000000" w:themeColor="text1"/>
          <w:sz w:val="28"/>
          <w:szCs w:val="28"/>
        </w:rPr>
        <w:t>Базовые геометрические методы, формулы площадей и объемов, а также координатно-векторный аппарат (задания № 1, 2, 3) освоены полностью.</w:t>
      </w:r>
    </w:p>
    <w:p w14:paraId="60D395EC" w14:textId="77777777" w:rsidR="00990760" w:rsidRPr="005E4D33" w:rsidRDefault="00990760" w:rsidP="00990760">
      <w:pPr>
        <w:spacing w:line="276" w:lineRule="auto"/>
        <w:ind w:left="720"/>
        <w:jc w:val="both"/>
        <w:outlineLvl w:val="2"/>
        <w:rPr>
          <w:b/>
          <w:bCs/>
          <w:color w:val="000000" w:themeColor="text1"/>
          <w:sz w:val="28"/>
          <w:szCs w:val="28"/>
        </w:rPr>
      </w:pPr>
      <w:r w:rsidRPr="005E4D33">
        <w:rPr>
          <w:b/>
          <w:bCs/>
          <w:color w:val="000000" w:themeColor="text1"/>
          <w:sz w:val="28"/>
          <w:szCs w:val="28"/>
        </w:rPr>
        <w:t>2. Сформированные предметные и метапредметные компетенции</w:t>
      </w:r>
    </w:p>
    <w:p w14:paraId="302B7905" w14:textId="77777777" w:rsidR="00990760" w:rsidRPr="005E4D33" w:rsidRDefault="00990760" w:rsidP="00A21348">
      <w:pPr>
        <w:numPr>
          <w:ilvl w:val="0"/>
          <w:numId w:val="114"/>
        </w:numPr>
        <w:spacing w:line="276" w:lineRule="auto"/>
        <w:jc w:val="both"/>
        <w:rPr>
          <w:color w:val="000000" w:themeColor="text1"/>
          <w:sz w:val="28"/>
          <w:szCs w:val="28"/>
        </w:rPr>
      </w:pPr>
      <w:r w:rsidRPr="005E4D33">
        <w:rPr>
          <w:b/>
          <w:bCs/>
          <w:color w:val="000000" w:themeColor="text1"/>
          <w:sz w:val="28"/>
          <w:szCs w:val="28"/>
        </w:rPr>
        <w:t>Высокоуровневое математическое моделирование:</w:t>
      </w:r>
      <w:r w:rsidRPr="005E4D33">
        <w:rPr>
          <w:color w:val="000000" w:themeColor="text1"/>
          <w:sz w:val="28"/>
          <w:szCs w:val="28"/>
        </w:rPr>
        <w:t xml:space="preserve"> Сформирована способность переводить сложные экономические и практические задачи в строгие системы алгебраических уравнений и неравенств.</w:t>
      </w:r>
    </w:p>
    <w:p w14:paraId="0ECE7914" w14:textId="77777777" w:rsidR="00990760" w:rsidRPr="005E4D33" w:rsidRDefault="00990760" w:rsidP="00A21348">
      <w:pPr>
        <w:numPr>
          <w:ilvl w:val="0"/>
          <w:numId w:val="114"/>
        </w:numPr>
        <w:spacing w:line="276" w:lineRule="auto"/>
        <w:jc w:val="both"/>
        <w:rPr>
          <w:color w:val="000000" w:themeColor="text1"/>
          <w:sz w:val="28"/>
          <w:szCs w:val="28"/>
        </w:rPr>
      </w:pPr>
      <w:r w:rsidRPr="005E4D33">
        <w:rPr>
          <w:b/>
          <w:bCs/>
          <w:color w:val="000000" w:themeColor="text1"/>
          <w:sz w:val="28"/>
          <w:szCs w:val="28"/>
        </w:rPr>
        <w:t>Знаково-символическая трансформация данных:</w:t>
      </w:r>
      <w:r w:rsidRPr="005E4D33">
        <w:rPr>
          <w:color w:val="000000" w:themeColor="text1"/>
          <w:sz w:val="28"/>
          <w:szCs w:val="28"/>
        </w:rPr>
        <w:t xml:space="preserve"> Учащиеся свободно переключаются между графическим и аналитическим представлением информации, глубоко понимая функциональные зависимости.</w:t>
      </w:r>
    </w:p>
    <w:p w14:paraId="2207B9F3" w14:textId="77777777" w:rsidR="00990760" w:rsidRPr="005E4D33" w:rsidRDefault="00990760" w:rsidP="00A21348">
      <w:pPr>
        <w:numPr>
          <w:ilvl w:val="0"/>
          <w:numId w:val="114"/>
        </w:numPr>
        <w:spacing w:line="276" w:lineRule="auto"/>
        <w:jc w:val="both"/>
        <w:rPr>
          <w:color w:val="000000" w:themeColor="text1"/>
          <w:sz w:val="28"/>
          <w:szCs w:val="28"/>
        </w:rPr>
      </w:pPr>
      <w:r w:rsidRPr="005E4D33">
        <w:rPr>
          <w:b/>
          <w:bCs/>
          <w:color w:val="000000" w:themeColor="text1"/>
          <w:sz w:val="28"/>
          <w:szCs w:val="28"/>
        </w:rPr>
        <w:t>Информационная грамотность и работа с ограничениями:</w:t>
      </w:r>
      <w:r w:rsidRPr="005E4D33">
        <w:rPr>
          <w:color w:val="000000" w:themeColor="text1"/>
          <w:sz w:val="28"/>
          <w:szCs w:val="28"/>
        </w:rPr>
        <w:t xml:space="preserve"> Навык учета ограничений (область допустимых значений логарифмов, знаменателей, радикалов) носит превентивный характер и фиксируется до начала преобразований.</w:t>
      </w:r>
    </w:p>
    <w:p w14:paraId="1D757646" w14:textId="77777777" w:rsidR="00990760" w:rsidRPr="005E4D33" w:rsidRDefault="00990760" w:rsidP="00A21348">
      <w:pPr>
        <w:numPr>
          <w:ilvl w:val="0"/>
          <w:numId w:val="114"/>
        </w:numPr>
        <w:spacing w:line="276" w:lineRule="auto"/>
        <w:jc w:val="both"/>
        <w:rPr>
          <w:color w:val="000000" w:themeColor="text1"/>
          <w:sz w:val="28"/>
          <w:szCs w:val="28"/>
        </w:rPr>
      </w:pPr>
      <w:r w:rsidRPr="005E4D33">
        <w:rPr>
          <w:b/>
          <w:bCs/>
          <w:color w:val="000000" w:themeColor="text1"/>
          <w:sz w:val="28"/>
          <w:szCs w:val="28"/>
        </w:rPr>
        <w:t>Логическая операция конструирования примеров (задание № 19а):</w:t>
      </w:r>
      <w:r w:rsidRPr="005E4D33">
        <w:rPr>
          <w:color w:val="000000" w:themeColor="text1"/>
          <w:sz w:val="28"/>
          <w:szCs w:val="28"/>
        </w:rPr>
        <w:t xml:space="preserve"> Результат по теории чисел (36,16%) свидетельствует о сформированности навыков поисковой деятельности, проведения математического эксперимента и построения числовых примеров по заданным условиям.</w:t>
      </w:r>
    </w:p>
    <w:p w14:paraId="3E470A7C" w14:textId="77777777" w:rsidR="00990760" w:rsidRPr="005E4D33" w:rsidRDefault="00990760" w:rsidP="00990760">
      <w:pPr>
        <w:spacing w:line="276" w:lineRule="auto"/>
        <w:ind w:left="720"/>
        <w:jc w:val="both"/>
        <w:outlineLvl w:val="2"/>
        <w:rPr>
          <w:b/>
          <w:bCs/>
          <w:color w:val="000000" w:themeColor="text1"/>
          <w:sz w:val="28"/>
          <w:szCs w:val="28"/>
        </w:rPr>
      </w:pPr>
      <w:r w:rsidRPr="005E4D33">
        <w:rPr>
          <w:b/>
          <w:bCs/>
          <w:color w:val="000000" w:themeColor="text1"/>
          <w:sz w:val="28"/>
          <w:szCs w:val="28"/>
        </w:rPr>
        <w:t>3. Зона ближайшего развития</w:t>
      </w:r>
    </w:p>
    <w:p w14:paraId="466A1395" w14:textId="77777777" w:rsidR="00990760" w:rsidRPr="005E4D33" w:rsidRDefault="00990760" w:rsidP="00990760">
      <w:pPr>
        <w:spacing w:line="276" w:lineRule="auto"/>
        <w:jc w:val="both"/>
        <w:rPr>
          <w:color w:val="000000" w:themeColor="text1"/>
          <w:sz w:val="28"/>
          <w:szCs w:val="28"/>
        </w:rPr>
      </w:pPr>
      <w:r w:rsidRPr="005E4D33">
        <w:rPr>
          <w:color w:val="000000" w:themeColor="text1"/>
          <w:sz w:val="28"/>
          <w:szCs w:val="28"/>
        </w:rPr>
        <w:t>Несмотря на высокие результаты, у группы участников выявлена граница перехода к задачам высокого (олимпиадного) уровня сложности.</w:t>
      </w:r>
    </w:p>
    <w:p w14:paraId="6E7E217A"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3.1. Геометрия (вторая часть):</w:t>
      </w:r>
    </w:p>
    <w:p w14:paraId="77D74A2A" w14:textId="77777777" w:rsidR="00990760" w:rsidRPr="005E4D33" w:rsidRDefault="00990760" w:rsidP="00A21348">
      <w:pPr>
        <w:numPr>
          <w:ilvl w:val="0"/>
          <w:numId w:val="115"/>
        </w:numPr>
        <w:spacing w:line="276" w:lineRule="auto"/>
        <w:jc w:val="both"/>
        <w:rPr>
          <w:color w:val="000000" w:themeColor="text1"/>
          <w:sz w:val="28"/>
          <w:szCs w:val="28"/>
        </w:rPr>
      </w:pPr>
      <w:r w:rsidRPr="005E4D33">
        <w:rPr>
          <w:color w:val="000000" w:themeColor="text1"/>
          <w:sz w:val="28"/>
          <w:szCs w:val="28"/>
        </w:rPr>
        <w:t>Стереометрия (задание № 14 — 19,05%) и сложная планиметрия (задание № 17 — 10,71%) остаются недостаточно освоенными. Учащимся требуется развитие жесткости дедуктивного подхода при письменном оформлении доказательств и работы с многовариантными плоскими конфигурациями.</w:t>
      </w:r>
    </w:p>
    <w:p w14:paraId="19452F69" w14:textId="77777777" w:rsidR="00990760" w:rsidRPr="005E4D33" w:rsidRDefault="00990760" w:rsidP="00990760">
      <w:pPr>
        <w:spacing w:line="276" w:lineRule="auto"/>
        <w:ind w:left="720"/>
        <w:jc w:val="both"/>
        <w:outlineLvl w:val="3"/>
        <w:rPr>
          <w:b/>
          <w:bCs/>
          <w:color w:val="000000" w:themeColor="text1"/>
          <w:sz w:val="28"/>
          <w:szCs w:val="28"/>
        </w:rPr>
      </w:pPr>
      <w:r w:rsidRPr="005E4D33">
        <w:rPr>
          <w:b/>
          <w:bCs/>
          <w:color w:val="000000" w:themeColor="text1"/>
          <w:sz w:val="28"/>
          <w:szCs w:val="28"/>
        </w:rPr>
        <w:t>3.2. Исследовательские блоки:</w:t>
      </w:r>
    </w:p>
    <w:p w14:paraId="0E389641" w14:textId="77777777" w:rsidR="00990760" w:rsidRPr="005E4D33" w:rsidRDefault="00990760" w:rsidP="00A21348">
      <w:pPr>
        <w:numPr>
          <w:ilvl w:val="0"/>
          <w:numId w:val="116"/>
        </w:numPr>
        <w:spacing w:line="276" w:lineRule="auto"/>
        <w:jc w:val="both"/>
        <w:rPr>
          <w:color w:val="000000" w:themeColor="text1"/>
          <w:sz w:val="28"/>
          <w:szCs w:val="28"/>
        </w:rPr>
      </w:pPr>
      <w:r w:rsidRPr="005E4D33">
        <w:rPr>
          <w:color w:val="000000" w:themeColor="text1"/>
          <w:sz w:val="28"/>
          <w:szCs w:val="28"/>
        </w:rPr>
        <w:lastRenderedPageBreak/>
        <w:t>Задачи с параметром (задание № 18 — 37,50%) и строгие доказательства теории чисел (задания № 19б, в) вызывают затруднения из-за недостаточного уровня динамического абстрагирования на стыке графического и аналитического методов.</w:t>
      </w:r>
    </w:p>
    <w:p w14:paraId="1C93FE5B" w14:textId="77777777" w:rsidR="00990760" w:rsidRPr="005E4D33" w:rsidRDefault="00990760" w:rsidP="00337127">
      <w:pPr>
        <w:ind w:firstLine="567"/>
        <w:jc w:val="both"/>
        <w:rPr>
          <w:bCs/>
          <w:color w:val="000000" w:themeColor="text1"/>
          <w:sz w:val="28"/>
          <w:szCs w:val="28"/>
        </w:rPr>
      </w:pPr>
    </w:p>
    <w:p w14:paraId="5327ADAF" w14:textId="77777777" w:rsidR="00337127" w:rsidRPr="005E4D33" w:rsidRDefault="00337127" w:rsidP="00337127">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EF2486" w:rsidRPr="005E4D33">
        <w:rPr>
          <w:bCs/>
          <w:i/>
          <w:iCs/>
          <w:color w:val="000000" w:themeColor="text1"/>
        </w:rPr>
        <w:t>5</w:t>
      </w:r>
      <w:r w:rsidRPr="005E4D33">
        <w:rPr>
          <w:bCs/>
          <w:i/>
          <w:iCs/>
          <w:color w:val="000000" w:themeColor="text1"/>
        </w:rPr>
        <w:t xml:space="preserve"> Таблицы 15).</w:t>
      </w:r>
    </w:p>
    <w:p w14:paraId="549F97B5" w14:textId="77777777" w:rsidR="00DB6A6B" w:rsidRPr="005E4D33" w:rsidRDefault="00DB6A6B" w:rsidP="00EA24E7">
      <w:pPr>
        <w:pStyle w:val="afb"/>
        <w:spacing w:before="0" w:beforeAutospacing="0" w:after="0" w:afterAutospacing="0" w:line="276" w:lineRule="auto"/>
        <w:jc w:val="both"/>
        <w:rPr>
          <w:color w:val="000000" w:themeColor="text1"/>
          <w:sz w:val="28"/>
          <w:szCs w:val="28"/>
        </w:rPr>
      </w:pPr>
    </w:p>
    <w:p w14:paraId="63F42675" w14:textId="5C37680D"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На основе данных, представленных в таблице, для группы участников с высоким уровнем подготовки (от 81 до 100 тестовых баллов), анализ выполнения заданий № 4, 6, 14 и 19 позволяет чётко дифференцировать их когнитивные навыки и определить границы применимости их математического аппарата.</w:t>
      </w:r>
    </w:p>
    <w:p w14:paraId="28743B0F"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В данной группе заданий наблюдается контрастная полярность результатов (от 100,00% до 19,05%), что позволяет разделить автоматизированные репродуктивные шаблоны и сложные продуктивные деятельности.</w:t>
      </w:r>
    </w:p>
    <w:p w14:paraId="0E0A7F26" w14:textId="318EF598" w:rsidR="00EA24E7" w:rsidRPr="005E4D33" w:rsidRDefault="00EA24E7" w:rsidP="00EA24E7">
      <w:pPr>
        <w:pStyle w:val="afb"/>
        <w:spacing w:before="0" w:beforeAutospacing="0" w:after="0" w:afterAutospacing="0" w:line="276" w:lineRule="auto"/>
        <w:jc w:val="both"/>
        <w:rPr>
          <w:i/>
          <w:iCs/>
          <w:color w:val="000000" w:themeColor="text1"/>
          <w:sz w:val="28"/>
          <w:szCs w:val="28"/>
        </w:rPr>
      </w:pPr>
      <w:r w:rsidRPr="005E4D33">
        <w:rPr>
          <w:rStyle w:val="af5"/>
          <w:i/>
          <w:iCs/>
          <w:color w:val="000000" w:themeColor="text1"/>
          <w:sz w:val="28"/>
          <w:szCs w:val="28"/>
        </w:rPr>
        <w:t>Наиболее сформированные темы программы</w:t>
      </w:r>
    </w:p>
    <w:p w14:paraId="43BCA055"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На основе анализа указанной выборки, в данной высокобалльной группе абсолютно и безошибочно освоены следующие темы:</w:t>
      </w:r>
    </w:p>
    <w:p w14:paraId="365FBA51" w14:textId="77777777" w:rsidR="00EA24E7" w:rsidRPr="005E4D33" w:rsidRDefault="00EA24E7" w:rsidP="00A21348">
      <w:pPr>
        <w:pStyle w:val="afb"/>
        <w:numPr>
          <w:ilvl w:val="0"/>
          <w:numId w:val="117"/>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Тема «Классическая теория вероятностей» (Задание № 4):</w:t>
      </w:r>
      <w:r w:rsidRPr="005E4D33">
        <w:rPr>
          <w:color w:val="000000" w:themeColor="text1"/>
          <w:sz w:val="28"/>
          <w:szCs w:val="28"/>
        </w:rPr>
        <w:t xml:space="preserve"> процент выполнения в группе лидеров составляет 100,00%. Тема освоена на уровне безошибочного семантического анализа вербальных условий, проведения комбинаторного анализа данных и мгновенного преобразования простых дробей в конечные десятичные формы.</w:t>
      </w:r>
    </w:p>
    <w:p w14:paraId="117B7C50" w14:textId="77777777" w:rsidR="00EA24E7" w:rsidRPr="005E4D33" w:rsidRDefault="00EA24E7" w:rsidP="00A21348">
      <w:pPr>
        <w:pStyle w:val="afb"/>
        <w:numPr>
          <w:ilvl w:val="0"/>
          <w:numId w:val="117"/>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Тема «Простейшие уравнения (показательные, логарифмические, тригонометрические, иррациональные)» (Задание № 6):</w:t>
      </w:r>
      <w:r w:rsidRPr="005E4D33">
        <w:rPr>
          <w:color w:val="000000" w:themeColor="text1"/>
          <w:sz w:val="28"/>
          <w:szCs w:val="28"/>
        </w:rPr>
        <w:t xml:space="preserve"> процент выполнения составляет 100,00%. Базовые алгебраические алгоритмы тождественных преобразований и приведения сложных выражений к простейшим уравнениям-шаблонам автоматизированы до предельного уровня.</w:t>
      </w:r>
    </w:p>
    <w:p w14:paraId="495CB618"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Также относительно сформированной (на уровне зоны ближайшего развития) можно считать:</w:t>
      </w:r>
    </w:p>
    <w:p w14:paraId="04C296EE" w14:textId="77777777" w:rsidR="00EA24E7" w:rsidRPr="005E4D33" w:rsidRDefault="00EA24E7" w:rsidP="00A21348">
      <w:pPr>
        <w:pStyle w:val="afb"/>
        <w:numPr>
          <w:ilvl w:val="0"/>
          <w:numId w:val="118"/>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Тема «Делимость чисел, числовые последовательности и закономерности» (Задание № 19):</w:t>
      </w:r>
      <w:r w:rsidRPr="005E4D33">
        <w:rPr>
          <w:color w:val="000000" w:themeColor="text1"/>
          <w:sz w:val="28"/>
          <w:szCs w:val="28"/>
        </w:rPr>
        <w:t xml:space="preserve"> процент выполнения составляет 36,16%. Для олимпиадной задачи высокого уровня сложности это является высоким </w:t>
      </w:r>
      <w:r w:rsidRPr="005E4D33">
        <w:rPr>
          <w:color w:val="000000" w:themeColor="text1"/>
          <w:sz w:val="28"/>
          <w:szCs w:val="28"/>
        </w:rPr>
        <w:lastRenderedPageBreak/>
        <w:t>показателем, подтверждающим стабильное освоение темы на уровне подпункта «а» (методы целенаправленного перебора и конструирования числовых примеров).</w:t>
      </w:r>
    </w:p>
    <w:p w14:paraId="3824E4A1" w14:textId="7789C9B0" w:rsidR="00EA24E7" w:rsidRPr="005E4D33" w:rsidRDefault="00EA24E7" w:rsidP="00EA24E7">
      <w:pPr>
        <w:pStyle w:val="afb"/>
        <w:spacing w:before="0" w:beforeAutospacing="0" w:after="0" w:afterAutospacing="0" w:line="276" w:lineRule="auto"/>
        <w:jc w:val="both"/>
        <w:rPr>
          <w:i/>
          <w:iCs/>
          <w:color w:val="000000" w:themeColor="text1"/>
          <w:sz w:val="28"/>
          <w:szCs w:val="28"/>
        </w:rPr>
      </w:pPr>
      <w:r w:rsidRPr="005E4D33">
        <w:rPr>
          <w:rStyle w:val="af5"/>
          <w:i/>
          <w:iCs/>
          <w:color w:val="000000" w:themeColor="text1"/>
          <w:sz w:val="28"/>
          <w:szCs w:val="28"/>
        </w:rPr>
        <w:t>Наиболее сформированные умения и навыки</w:t>
      </w:r>
    </w:p>
    <w:p w14:paraId="7A63C8DB" w14:textId="77777777" w:rsidR="00EA24E7" w:rsidRPr="005E4D33" w:rsidRDefault="00EA24E7" w:rsidP="00A21348">
      <w:pPr>
        <w:pStyle w:val="afb"/>
        <w:numPr>
          <w:ilvl w:val="0"/>
          <w:numId w:val="11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Умение действовать безошибочно по прямому линейному образцу (Задания № 4, 6):</w:t>
      </w:r>
      <w:r w:rsidRPr="005E4D33">
        <w:rPr>
          <w:color w:val="000000" w:themeColor="text1"/>
          <w:sz w:val="28"/>
          <w:szCs w:val="28"/>
        </w:rPr>
        <w:t xml:space="preserve"> навык применения заученных алгоритмов в стабильных предметных условиях доведён у отличников до абсолюта. В рамках стандартных шаблонов у учащихся этой группы полностью отсутствует вычислительный брак и ошибки невнимательности.</w:t>
      </w:r>
    </w:p>
    <w:p w14:paraId="611D67A0" w14:textId="77777777" w:rsidR="00EA24E7" w:rsidRPr="005E4D33" w:rsidRDefault="00EA24E7" w:rsidP="00A21348">
      <w:pPr>
        <w:pStyle w:val="afb"/>
        <w:numPr>
          <w:ilvl w:val="0"/>
          <w:numId w:val="11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Регулятивное умение удерживать цель деятельности и осуществлять самоконтроль (Задания № 4, 6):</w:t>
      </w:r>
      <w:r w:rsidRPr="005E4D33">
        <w:rPr>
          <w:color w:val="000000" w:themeColor="text1"/>
          <w:sz w:val="28"/>
          <w:szCs w:val="28"/>
        </w:rPr>
        <w:t xml:space="preserve"> </w:t>
      </w:r>
      <w:proofErr w:type="spellStart"/>
      <w:r w:rsidRPr="005E4D33">
        <w:rPr>
          <w:color w:val="000000" w:themeColor="text1"/>
          <w:sz w:val="28"/>
          <w:szCs w:val="28"/>
        </w:rPr>
        <w:t>высокобалльники</w:t>
      </w:r>
      <w:proofErr w:type="spellEnd"/>
      <w:r w:rsidRPr="005E4D33">
        <w:rPr>
          <w:color w:val="000000" w:themeColor="text1"/>
          <w:sz w:val="28"/>
          <w:szCs w:val="28"/>
        </w:rPr>
        <w:t xml:space="preserve"> идеально контролируют формат записи ответа в бланках и осуществляют превентивную верификацию своих решений (например, через подстановку найденного корня в исходное уравнение).</w:t>
      </w:r>
    </w:p>
    <w:p w14:paraId="401D5EE2" w14:textId="77777777" w:rsidR="00EA24E7" w:rsidRPr="005E4D33" w:rsidRDefault="00EA24E7" w:rsidP="00A21348">
      <w:pPr>
        <w:pStyle w:val="afb"/>
        <w:numPr>
          <w:ilvl w:val="0"/>
          <w:numId w:val="119"/>
        </w:numPr>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Умение проводить мысленный эксперимент и конструировать математический пример (Задание № 19):</w:t>
      </w:r>
      <w:r w:rsidRPr="005E4D33">
        <w:rPr>
          <w:color w:val="000000" w:themeColor="text1"/>
          <w:sz w:val="28"/>
          <w:szCs w:val="28"/>
        </w:rPr>
        <w:t xml:space="preserve"> учащиеся этой группы демонстрируют развитые поисковые универсальные учебные действия. Они умеют выявлять скрытые закономерности в числовых массивах и успешно доказывают гипотезы типа «может ли...» путём построения единственного работающего численного примера (пункт «а»).</w:t>
      </w:r>
    </w:p>
    <w:p w14:paraId="41CDE44F"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Аналитическое замечание о границе сформированности (Задание № 14)</w:t>
      </w:r>
    </w:p>
    <w:p w14:paraId="12BC8D3C"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На фоне абсолютного успеха в алгебре и теории вероятностей (100,00%), тема «Стереометрия Части 2» (Задание № 14) демонстрирует резкое снижение результативности — всего 19,05% выполнения.</w:t>
      </w:r>
    </w:p>
    <w:p w14:paraId="6682E4CD" w14:textId="77777777" w:rsidR="00EA24E7" w:rsidRPr="005E4D33" w:rsidRDefault="00EA24E7" w:rsidP="00EA24E7">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Это указывает на то, что даже у отличников наблюдается снижение эффективности при переходе к многошаговой письменной дедуктивной аргументации в пространстве. Навык строгого доказательства геометрических фактов в пункте «а» (без использования интуитивных фраз «это перпендикулярно, так как видно на рисунке») и умение строить плоские выносные проекции граней для точных тригонометрических расчётов в пункте «б» у данной группы пока не сформированы в достаточной степени, что отделяет их от достижения максимального результата в 100 баллов.</w:t>
      </w:r>
    </w:p>
    <w:p w14:paraId="2104A9AA" w14:textId="77777777" w:rsidR="00EA24E7" w:rsidRPr="005E4D33" w:rsidRDefault="00EA24E7" w:rsidP="00337127">
      <w:pPr>
        <w:spacing w:line="360" w:lineRule="auto"/>
        <w:jc w:val="both"/>
        <w:rPr>
          <w:color w:val="000000" w:themeColor="text1"/>
        </w:rPr>
      </w:pPr>
    </w:p>
    <w:p w14:paraId="5A44AF3B" w14:textId="77777777" w:rsidR="00337127" w:rsidRPr="005E4D33" w:rsidRDefault="00337127"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8034553" w14:textId="77777777" w:rsidR="00337127" w:rsidRPr="005E4D33" w:rsidRDefault="00337127" w:rsidP="00337127">
      <w:pPr>
        <w:pStyle w:val="a3"/>
        <w:spacing w:after="0" w:line="240" w:lineRule="auto"/>
        <w:ind w:left="0"/>
        <w:jc w:val="both"/>
        <w:rPr>
          <w:rFonts w:ascii="Times New Roman" w:hAnsi="Times New Roman"/>
          <w:bCs/>
          <w:iCs/>
          <w:color w:val="000000" w:themeColor="text1"/>
        </w:rPr>
      </w:pPr>
    </w:p>
    <w:p w14:paraId="41C8D6DC" w14:textId="77777777" w:rsidR="00157A05" w:rsidRPr="005E4D33" w:rsidRDefault="00157A05" w:rsidP="00337127">
      <w:pPr>
        <w:pStyle w:val="a3"/>
        <w:spacing w:after="0" w:line="240" w:lineRule="auto"/>
        <w:ind w:left="0"/>
        <w:jc w:val="both"/>
        <w:rPr>
          <w:rFonts w:ascii="Times New Roman" w:hAnsi="Times New Roman"/>
          <w:bCs/>
          <w:iCs/>
          <w:color w:val="000000" w:themeColor="text1"/>
        </w:rPr>
      </w:pPr>
    </w:p>
    <w:p w14:paraId="114FC79C" w14:textId="5E3203F8" w:rsidR="00157A05" w:rsidRPr="005E4D33" w:rsidRDefault="002F559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А</w:t>
      </w:r>
      <w:r w:rsidR="00157A05" w:rsidRPr="005E4D33">
        <w:rPr>
          <w:rStyle w:val="af5"/>
          <w:color w:val="000000" w:themeColor="text1"/>
          <w:sz w:val="28"/>
          <w:szCs w:val="28"/>
        </w:rPr>
        <w:t>нализ дефицитов предметной подготовки и когнитивных навыков у высокобалльников (81–100 тестовых баллов)</w:t>
      </w:r>
    </w:p>
    <w:p w14:paraId="3CA964D8"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Учащиеся с высокими результатами демонстрируют стабильную успешность в освоении базового содержания первой части контрольно-измерительных материалов (КИМ). Однако при переходе к выполнению продуктивных эвристических заданий второй части выявляются специфические когнитивные и предметные барьеры.</w:t>
      </w:r>
    </w:p>
    <w:p w14:paraId="498E7CA6"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color w:val="000000" w:themeColor="text1"/>
          <w:sz w:val="28"/>
          <w:szCs w:val="28"/>
        </w:rPr>
        <w:t>Представлен дифференцированный анализ метапредметных и предметных дефицитов по проблемным модулям программы.</w:t>
      </w:r>
    </w:p>
    <w:p w14:paraId="7A50BF66"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1. Геометрический модуль (Задание № 14 — стереометрия, Задание № 17 — планиметрия)</w:t>
      </w:r>
    </w:p>
    <w:p w14:paraId="06CB96C2"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Уровень освоения модулей:</w:t>
      </w:r>
    </w:p>
    <w:p w14:paraId="4B6336C4" w14:textId="77777777" w:rsidR="00157A05" w:rsidRPr="005E4D33" w:rsidRDefault="00157A05" w:rsidP="00A21348">
      <w:pPr>
        <w:pStyle w:val="afb"/>
        <w:numPr>
          <w:ilvl w:val="0"/>
          <w:numId w:val="121"/>
        </w:numPr>
        <w:spacing w:before="0" w:beforeAutospacing="0" w:after="0" w:afterAutospacing="0" w:line="276" w:lineRule="auto"/>
        <w:jc w:val="both"/>
        <w:rPr>
          <w:color w:val="000000" w:themeColor="text1"/>
          <w:sz w:val="28"/>
          <w:szCs w:val="28"/>
        </w:rPr>
      </w:pPr>
      <w:r w:rsidRPr="005E4D33">
        <w:rPr>
          <w:color w:val="000000" w:themeColor="text1"/>
          <w:sz w:val="28"/>
          <w:szCs w:val="28"/>
        </w:rPr>
        <w:t>Стереометрия (№ 14): 19,05% (критический уровень для данной группы).</w:t>
      </w:r>
    </w:p>
    <w:p w14:paraId="3838D013" w14:textId="77777777" w:rsidR="00157A05" w:rsidRPr="005E4D33" w:rsidRDefault="00157A05" w:rsidP="00A21348">
      <w:pPr>
        <w:pStyle w:val="afb"/>
        <w:numPr>
          <w:ilvl w:val="0"/>
          <w:numId w:val="121"/>
        </w:numPr>
        <w:spacing w:before="0" w:beforeAutospacing="0" w:after="0" w:afterAutospacing="0" w:line="276" w:lineRule="auto"/>
        <w:jc w:val="both"/>
        <w:rPr>
          <w:color w:val="000000" w:themeColor="text1"/>
          <w:sz w:val="28"/>
          <w:szCs w:val="28"/>
        </w:rPr>
      </w:pPr>
      <w:r w:rsidRPr="005E4D33">
        <w:rPr>
          <w:color w:val="000000" w:themeColor="text1"/>
          <w:sz w:val="28"/>
          <w:szCs w:val="28"/>
        </w:rPr>
        <w:t>Планиметрия (№ 17): 10,71% (область абсолютного дефицита).</w:t>
      </w:r>
    </w:p>
    <w:p w14:paraId="76933EB1"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Типичные проблемные зоны и недостаточно освоенные разделы:</w:t>
      </w:r>
    </w:p>
    <w:p w14:paraId="09D90BAF" w14:textId="77777777" w:rsidR="00157A05" w:rsidRPr="005E4D33" w:rsidRDefault="00157A05" w:rsidP="00A21348">
      <w:pPr>
        <w:pStyle w:val="afb"/>
        <w:numPr>
          <w:ilvl w:val="0"/>
          <w:numId w:val="122"/>
        </w:numPr>
        <w:spacing w:before="0" w:beforeAutospacing="0" w:after="0" w:afterAutospacing="0" w:line="276" w:lineRule="auto"/>
        <w:jc w:val="both"/>
        <w:rPr>
          <w:color w:val="000000" w:themeColor="text1"/>
          <w:sz w:val="28"/>
          <w:szCs w:val="28"/>
        </w:rPr>
      </w:pPr>
      <w:r w:rsidRPr="005E4D33">
        <w:rPr>
          <w:color w:val="000000" w:themeColor="text1"/>
          <w:sz w:val="28"/>
          <w:szCs w:val="28"/>
        </w:rPr>
        <w:t>Теоретические основы стереометрии: аппарат строгого обоснования взаимного расположения прямых и плоскостей.</w:t>
      </w:r>
    </w:p>
    <w:p w14:paraId="66A1E3F5" w14:textId="77777777" w:rsidR="00157A05" w:rsidRPr="005E4D33" w:rsidRDefault="00157A05" w:rsidP="00A21348">
      <w:pPr>
        <w:pStyle w:val="afb"/>
        <w:numPr>
          <w:ilvl w:val="0"/>
          <w:numId w:val="122"/>
        </w:numPr>
        <w:spacing w:before="0" w:beforeAutospacing="0" w:after="0" w:afterAutospacing="0" w:line="276" w:lineRule="auto"/>
        <w:jc w:val="both"/>
        <w:rPr>
          <w:color w:val="000000" w:themeColor="text1"/>
          <w:sz w:val="28"/>
          <w:szCs w:val="28"/>
        </w:rPr>
      </w:pPr>
      <w:r w:rsidRPr="005E4D33">
        <w:rPr>
          <w:color w:val="000000" w:themeColor="text1"/>
          <w:sz w:val="28"/>
          <w:szCs w:val="28"/>
        </w:rPr>
        <w:t>Метрические соотношения в многокомпонентных планиметрических конфигурациях: свойства вписанных и описанных многоугольников, комбинации окружностей.</w:t>
      </w:r>
    </w:p>
    <w:p w14:paraId="6BB30E5C"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Дефициты когнитивных навыков (универсальные учебные действия, УУД):</w:t>
      </w:r>
    </w:p>
    <w:p w14:paraId="4F3ACFE3" w14:textId="77777777" w:rsidR="00157A05" w:rsidRPr="005E4D33" w:rsidRDefault="00157A05" w:rsidP="00A21348">
      <w:pPr>
        <w:pStyle w:val="afb"/>
        <w:numPr>
          <w:ilvl w:val="0"/>
          <w:numId w:val="123"/>
        </w:numPr>
        <w:spacing w:before="0" w:beforeAutospacing="0" w:after="0" w:afterAutospacing="0" w:line="276" w:lineRule="auto"/>
        <w:jc w:val="both"/>
        <w:rPr>
          <w:color w:val="000000" w:themeColor="text1"/>
          <w:sz w:val="28"/>
          <w:szCs w:val="28"/>
        </w:rPr>
      </w:pPr>
      <w:r w:rsidRPr="005E4D33">
        <w:rPr>
          <w:color w:val="000000" w:themeColor="text1"/>
          <w:sz w:val="28"/>
          <w:szCs w:val="28"/>
        </w:rPr>
        <w:t>Композиционное геометрическое моделирование: неспособность самостоятельно создавать математические модели и чертежи на основе текстового описания в условиях неопределенности.</w:t>
      </w:r>
    </w:p>
    <w:p w14:paraId="1E462A08" w14:textId="77777777" w:rsidR="00157A05" w:rsidRPr="005E4D33" w:rsidRDefault="00157A05" w:rsidP="00A21348">
      <w:pPr>
        <w:pStyle w:val="afb"/>
        <w:numPr>
          <w:ilvl w:val="0"/>
          <w:numId w:val="123"/>
        </w:numPr>
        <w:spacing w:before="0" w:beforeAutospacing="0" w:after="0" w:afterAutospacing="0" w:line="276" w:lineRule="auto"/>
        <w:jc w:val="both"/>
        <w:rPr>
          <w:color w:val="000000" w:themeColor="text1"/>
          <w:sz w:val="28"/>
          <w:szCs w:val="28"/>
        </w:rPr>
      </w:pPr>
      <w:r w:rsidRPr="005E4D33">
        <w:rPr>
          <w:color w:val="000000" w:themeColor="text1"/>
          <w:sz w:val="28"/>
          <w:szCs w:val="28"/>
        </w:rPr>
        <w:t>Дедуктивная аргументация: недостаток навыков построения связных и логически последовательных цепочек рассуждений в письменной форме.</w:t>
      </w:r>
    </w:p>
    <w:p w14:paraId="04C74456"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Анализ типичных ошибок:</w:t>
      </w:r>
    </w:p>
    <w:p w14:paraId="6B953908" w14:textId="77777777" w:rsidR="00157A05" w:rsidRPr="005E4D33" w:rsidRDefault="00157A05" w:rsidP="00A21348">
      <w:pPr>
        <w:pStyle w:val="afb"/>
        <w:numPr>
          <w:ilvl w:val="0"/>
          <w:numId w:val="124"/>
        </w:numPr>
        <w:spacing w:before="0" w:beforeAutospacing="0" w:after="0" w:afterAutospacing="0" w:line="276" w:lineRule="auto"/>
        <w:jc w:val="both"/>
        <w:rPr>
          <w:color w:val="000000" w:themeColor="text1"/>
          <w:sz w:val="28"/>
          <w:szCs w:val="28"/>
        </w:rPr>
      </w:pPr>
      <w:r w:rsidRPr="005E4D33">
        <w:rPr>
          <w:color w:val="000000" w:themeColor="text1"/>
          <w:sz w:val="28"/>
          <w:szCs w:val="28"/>
        </w:rPr>
        <w:t xml:space="preserve">В стереометрии (№ 14): наблюдается когнитивный феномен «иллюзии очевидности». Учащиеся с развитым пространственным мышлением допускают логические ошибки при оформлении доказательства, пропуская </w:t>
      </w:r>
      <w:r w:rsidRPr="005E4D33">
        <w:rPr>
          <w:color w:val="000000" w:themeColor="text1"/>
          <w:sz w:val="28"/>
          <w:szCs w:val="28"/>
        </w:rPr>
        <w:lastRenderedPageBreak/>
        <w:t>промежуточные дедуктивные шаги и игнорируя условия применимости теорем (признак перпендикулярности прямой и плоскости, теорема о трех перпендикулярах).</w:t>
      </w:r>
    </w:p>
    <w:p w14:paraId="56B9E509" w14:textId="77777777" w:rsidR="00157A05" w:rsidRPr="005E4D33" w:rsidRDefault="00157A05" w:rsidP="00A21348">
      <w:pPr>
        <w:pStyle w:val="afb"/>
        <w:numPr>
          <w:ilvl w:val="0"/>
          <w:numId w:val="124"/>
        </w:numPr>
        <w:spacing w:before="0" w:beforeAutospacing="0" w:after="0" w:afterAutospacing="0" w:line="276" w:lineRule="auto"/>
        <w:jc w:val="both"/>
        <w:rPr>
          <w:color w:val="000000" w:themeColor="text1"/>
          <w:sz w:val="28"/>
          <w:szCs w:val="28"/>
        </w:rPr>
      </w:pPr>
      <w:r w:rsidRPr="005E4D33">
        <w:rPr>
          <w:color w:val="000000" w:themeColor="text1"/>
          <w:sz w:val="28"/>
          <w:szCs w:val="28"/>
        </w:rPr>
        <w:t>В планиметрии (№ 17): зафиксирован дефицит вариативного аналитического подхода. Выпускники ограничиваются построением одного, наиболее очевидного чертежа, не рассматривая альтернативные геометрические конфигурации (внутреннее/внешнее касание окружностей, положение ортоцентра вне треугольника), что приводит к потере до 50% первичных баллов.</w:t>
      </w:r>
    </w:p>
    <w:p w14:paraId="3494714C"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2. Исследовательский модуль (Задание № 18 — параметры, Задание № 19 — теория чисел)</w:t>
      </w:r>
    </w:p>
    <w:p w14:paraId="3DCB4115"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Уровень освоения модулей:</w:t>
      </w:r>
    </w:p>
    <w:p w14:paraId="398C9F9E" w14:textId="77777777" w:rsidR="00157A05" w:rsidRPr="005E4D33" w:rsidRDefault="00157A05" w:rsidP="00A21348">
      <w:pPr>
        <w:pStyle w:val="afb"/>
        <w:numPr>
          <w:ilvl w:val="0"/>
          <w:numId w:val="125"/>
        </w:numPr>
        <w:spacing w:before="0" w:beforeAutospacing="0" w:after="0" w:afterAutospacing="0" w:line="276" w:lineRule="auto"/>
        <w:jc w:val="both"/>
        <w:rPr>
          <w:color w:val="000000" w:themeColor="text1"/>
          <w:sz w:val="28"/>
          <w:szCs w:val="28"/>
        </w:rPr>
      </w:pPr>
      <w:r w:rsidRPr="005E4D33">
        <w:rPr>
          <w:color w:val="000000" w:themeColor="text1"/>
          <w:sz w:val="28"/>
          <w:szCs w:val="28"/>
        </w:rPr>
        <w:t>Задачи с параметром (№ 18): 37,50% (пограничный уровень).</w:t>
      </w:r>
    </w:p>
    <w:p w14:paraId="62D433D5" w14:textId="77777777" w:rsidR="00157A05" w:rsidRPr="005E4D33" w:rsidRDefault="00157A05" w:rsidP="00A21348">
      <w:pPr>
        <w:pStyle w:val="afb"/>
        <w:numPr>
          <w:ilvl w:val="0"/>
          <w:numId w:val="125"/>
        </w:numPr>
        <w:spacing w:before="0" w:beforeAutospacing="0" w:after="0" w:afterAutospacing="0" w:line="276" w:lineRule="auto"/>
        <w:jc w:val="both"/>
        <w:rPr>
          <w:color w:val="000000" w:themeColor="text1"/>
          <w:sz w:val="28"/>
          <w:szCs w:val="28"/>
        </w:rPr>
      </w:pPr>
      <w:r w:rsidRPr="005E4D33">
        <w:rPr>
          <w:color w:val="000000" w:themeColor="text1"/>
          <w:sz w:val="28"/>
          <w:szCs w:val="28"/>
        </w:rPr>
        <w:t>Теория чисел (№ 19): 36,16% (фрагментарное освоение).</w:t>
      </w:r>
    </w:p>
    <w:p w14:paraId="01D55E81"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Типичные проблемные зоны и недостаточно освоенные разделы:</w:t>
      </w:r>
    </w:p>
    <w:p w14:paraId="71973275" w14:textId="77777777" w:rsidR="00157A05" w:rsidRPr="005E4D33" w:rsidRDefault="00157A05" w:rsidP="00A21348">
      <w:pPr>
        <w:pStyle w:val="afb"/>
        <w:numPr>
          <w:ilvl w:val="0"/>
          <w:numId w:val="126"/>
        </w:numPr>
        <w:spacing w:before="0" w:beforeAutospacing="0" w:after="0" w:afterAutospacing="0" w:line="276" w:lineRule="auto"/>
        <w:jc w:val="both"/>
        <w:rPr>
          <w:color w:val="000000" w:themeColor="text1"/>
          <w:sz w:val="28"/>
          <w:szCs w:val="28"/>
        </w:rPr>
      </w:pPr>
      <w:r w:rsidRPr="005E4D33">
        <w:rPr>
          <w:color w:val="000000" w:themeColor="text1"/>
          <w:sz w:val="28"/>
          <w:szCs w:val="28"/>
        </w:rPr>
        <w:t>Функциональный анализ: применение свойств ограниченности, инвариантности, монотонности в динамических системах с параметрами.</w:t>
      </w:r>
    </w:p>
    <w:p w14:paraId="5077AA2B" w14:textId="77777777" w:rsidR="00157A05" w:rsidRPr="005E4D33" w:rsidRDefault="00157A05" w:rsidP="00A21348">
      <w:pPr>
        <w:pStyle w:val="afb"/>
        <w:numPr>
          <w:ilvl w:val="0"/>
          <w:numId w:val="126"/>
        </w:numPr>
        <w:spacing w:before="0" w:beforeAutospacing="0" w:after="0" w:afterAutospacing="0" w:line="276" w:lineRule="auto"/>
        <w:jc w:val="both"/>
        <w:rPr>
          <w:color w:val="000000" w:themeColor="text1"/>
          <w:sz w:val="28"/>
          <w:szCs w:val="28"/>
        </w:rPr>
      </w:pPr>
      <w:r w:rsidRPr="005E4D33">
        <w:rPr>
          <w:color w:val="000000" w:themeColor="text1"/>
          <w:sz w:val="28"/>
          <w:szCs w:val="28"/>
        </w:rPr>
        <w:t>Аналитические методы: строгие доказательства и оценка экстремальных состояний в теории натуральных чисел.</w:t>
      </w:r>
    </w:p>
    <w:p w14:paraId="19C8012D"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Дефициты когнитивных навыков (УУД):</w:t>
      </w:r>
    </w:p>
    <w:p w14:paraId="28E1CEC0" w14:textId="77777777" w:rsidR="00157A05" w:rsidRPr="005E4D33" w:rsidRDefault="00157A05" w:rsidP="00A21348">
      <w:pPr>
        <w:pStyle w:val="afb"/>
        <w:numPr>
          <w:ilvl w:val="0"/>
          <w:numId w:val="127"/>
        </w:numPr>
        <w:spacing w:before="0" w:beforeAutospacing="0" w:after="0" w:afterAutospacing="0" w:line="276" w:lineRule="auto"/>
        <w:jc w:val="both"/>
        <w:rPr>
          <w:color w:val="000000" w:themeColor="text1"/>
          <w:sz w:val="28"/>
          <w:szCs w:val="28"/>
        </w:rPr>
      </w:pPr>
      <w:r w:rsidRPr="005E4D33">
        <w:rPr>
          <w:color w:val="000000" w:themeColor="text1"/>
          <w:sz w:val="28"/>
          <w:szCs w:val="28"/>
        </w:rPr>
        <w:t>Многокритериальный самоконтроль: сбой алгоритма при необходимости одновременного отслеживания нескольких изменяющихся условий.</w:t>
      </w:r>
    </w:p>
    <w:p w14:paraId="79C56673" w14:textId="77777777" w:rsidR="00157A05" w:rsidRPr="005E4D33" w:rsidRDefault="00157A05" w:rsidP="00A21348">
      <w:pPr>
        <w:pStyle w:val="afb"/>
        <w:numPr>
          <w:ilvl w:val="0"/>
          <w:numId w:val="127"/>
        </w:numPr>
        <w:spacing w:before="0" w:beforeAutospacing="0" w:after="0" w:afterAutospacing="0" w:line="276" w:lineRule="auto"/>
        <w:jc w:val="both"/>
        <w:rPr>
          <w:color w:val="000000" w:themeColor="text1"/>
          <w:sz w:val="28"/>
          <w:szCs w:val="28"/>
        </w:rPr>
      </w:pPr>
      <w:r w:rsidRPr="005E4D33">
        <w:rPr>
          <w:color w:val="000000" w:themeColor="text1"/>
          <w:sz w:val="28"/>
          <w:szCs w:val="28"/>
        </w:rPr>
        <w:t>Абстрагирование высшего порядка: трудности при переходе от численного эксперимента к общему выводу.</w:t>
      </w:r>
    </w:p>
    <w:p w14:paraId="24F84DA7"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Анализ типичных ошибок:</w:t>
      </w:r>
    </w:p>
    <w:p w14:paraId="64C7CD84" w14:textId="77777777" w:rsidR="00157A05" w:rsidRPr="005E4D33" w:rsidRDefault="00157A05" w:rsidP="00A21348">
      <w:pPr>
        <w:pStyle w:val="afb"/>
        <w:numPr>
          <w:ilvl w:val="0"/>
          <w:numId w:val="128"/>
        </w:numPr>
        <w:spacing w:before="0" w:beforeAutospacing="0" w:after="0" w:afterAutospacing="0" w:line="276" w:lineRule="auto"/>
        <w:jc w:val="both"/>
        <w:rPr>
          <w:color w:val="000000" w:themeColor="text1"/>
          <w:sz w:val="28"/>
          <w:szCs w:val="28"/>
        </w:rPr>
      </w:pPr>
      <w:r w:rsidRPr="005E4D33">
        <w:rPr>
          <w:color w:val="000000" w:themeColor="text1"/>
          <w:sz w:val="28"/>
          <w:szCs w:val="28"/>
        </w:rPr>
        <w:t>В задачах с параметром (№ 18): выпускники успешно применяют координатно-графические методы, но допускают ошибки на этапе интеграции визуального образа с аналитическими условиями. Системная проблема — игнорирование изолированных граничных решений и нерациональное раскрытие систем неравенств.</w:t>
      </w:r>
    </w:p>
    <w:p w14:paraId="60243697" w14:textId="77777777" w:rsidR="00157A05" w:rsidRPr="005E4D33" w:rsidRDefault="00157A05" w:rsidP="00A21348">
      <w:pPr>
        <w:pStyle w:val="afb"/>
        <w:numPr>
          <w:ilvl w:val="0"/>
          <w:numId w:val="128"/>
        </w:numPr>
        <w:spacing w:before="0" w:beforeAutospacing="0" w:after="0" w:afterAutospacing="0" w:line="276" w:lineRule="auto"/>
        <w:jc w:val="both"/>
        <w:rPr>
          <w:color w:val="000000" w:themeColor="text1"/>
          <w:sz w:val="28"/>
          <w:szCs w:val="28"/>
        </w:rPr>
      </w:pPr>
      <w:r w:rsidRPr="005E4D33">
        <w:rPr>
          <w:color w:val="000000" w:themeColor="text1"/>
          <w:sz w:val="28"/>
          <w:szCs w:val="28"/>
        </w:rPr>
        <w:t>В теории чисел (№ 19): навык построения числового примера для пункта «а» достаточно развит (36,16%), однако в пунктах «б» и «в» наблюдается дефицит абстрактного мышления. Вместо строгих доказательств через неравенства и инварианты используется хаотичный перебор числовых значений, что приводит к грубым ошибкам при оценке максимумов и минимумов.</w:t>
      </w:r>
    </w:p>
    <w:p w14:paraId="684F1F70"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lastRenderedPageBreak/>
        <w:t>3. Финансово-алгебраический модуль повышенной сложности (Задание № 16 — экономика)</w:t>
      </w:r>
    </w:p>
    <w:p w14:paraId="3E75EAB2"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Уровень освоения модуля:</w:t>
      </w:r>
    </w:p>
    <w:p w14:paraId="4CB994CA" w14:textId="77777777" w:rsidR="00157A05" w:rsidRPr="005E4D33" w:rsidRDefault="00157A05" w:rsidP="00A21348">
      <w:pPr>
        <w:pStyle w:val="afb"/>
        <w:numPr>
          <w:ilvl w:val="0"/>
          <w:numId w:val="129"/>
        </w:numPr>
        <w:spacing w:before="0" w:beforeAutospacing="0" w:after="0" w:afterAutospacing="0" w:line="276" w:lineRule="auto"/>
        <w:jc w:val="both"/>
        <w:rPr>
          <w:color w:val="000000" w:themeColor="text1"/>
          <w:sz w:val="28"/>
          <w:szCs w:val="28"/>
        </w:rPr>
      </w:pPr>
      <w:r w:rsidRPr="005E4D33">
        <w:rPr>
          <w:color w:val="000000" w:themeColor="text1"/>
          <w:sz w:val="28"/>
          <w:szCs w:val="28"/>
        </w:rPr>
        <w:t>Экономические задачи (№ 16): 74,11% (относительно стабильный результат).</w:t>
      </w:r>
    </w:p>
    <w:p w14:paraId="068DF954"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Типичные проблемные зоны и недостаточно освоенные разделы:</w:t>
      </w:r>
    </w:p>
    <w:p w14:paraId="0FA2CD3B" w14:textId="77777777" w:rsidR="00157A05" w:rsidRPr="005E4D33" w:rsidRDefault="00157A05" w:rsidP="00A21348">
      <w:pPr>
        <w:pStyle w:val="afb"/>
        <w:numPr>
          <w:ilvl w:val="0"/>
          <w:numId w:val="130"/>
        </w:numPr>
        <w:spacing w:before="0" w:beforeAutospacing="0" w:after="0" w:afterAutospacing="0" w:line="276" w:lineRule="auto"/>
        <w:jc w:val="both"/>
        <w:rPr>
          <w:color w:val="000000" w:themeColor="text1"/>
          <w:sz w:val="28"/>
          <w:szCs w:val="28"/>
        </w:rPr>
      </w:pPr>
      <w:r w:rsidRPr="005E4D33">
        <w:rPr>
          <w:color w:val="000000" w:themeColor="text1"/>
          <w:sz w:val="28"/>
          <w:szCs w:val="28"/>
        </w:rPr>
        <w:t>Оптимизационные модели: разработка и анализ математических моделей экономических процессов.</w:t>
      </w:r>
    </w:p>
    <w:p w14:paraId="73A80F5F" w14:textId="77777777" w:rsidR="00157A05" w:rsidRPr="005E4D33" w:rsidRDefault="00157A05" w:rsidP="00A21348">
      <w:pPr>
        <w:pStyle w:val="afb"/>
        <w:numPr>
          <w:ilvl w:val="0"/>
          <w:numId w:val="130"/>
        </w:numPr>
        <w:spacing w:before="0" w:beforeAutospacing="0" w:after="0" w:afterAutospacing="0" w:line="276" w:lineRule="auto"/>
        <w:jc w:val="both"/>
        <w:rPr>
          <w:color w:val="000000" w:themeColor="text1"/>
          <w:sz w:val="28"/>
          <w:szCs w:val="28"/>
        </w:rPr>
      </w:pPr>
      <w:r w:rsidRPr="005E4D33">
        <w:rPr>
          <w:color w:val="000000" w:themeColor="text1"/>
          <w:sz w:val="28"/>
          <w:szCs w:val="28"/>
        </w:rPr>
        <w:t>Тождественные преобразования: выполнение преобразований с большими числовыми и буквенными массивами в условиях ограниченного времени.</w:t>
      </w:r>
    </w:p>
    <w:p w14:paraId="11629F88"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Дефициты когнитивных навыков (УУД):</w:t>
      </w:r>
    </w:p>
    <w:p w14:paraId="0F8EED2A" w14:textId="77777777" w:rsidR="00157A05" w:rsidRPr="005E4D33" w:rsidRDefault="00157A05" w:rsidP="00A21348">
      <w:pPr>
        <w:pStyle w:val="afb"/>
        <w:numPr>
          <w:ilvl w:val="0"/>
          <w:numId w:val="131"/>
        </w:numPr>
        <w:spacing w:before="0" w:beforeAutospacing="0" w:after="0" w:afterAutospacing="0" w:line="276" w:lineRule="auto"/>
        <w:jc w:val="both"/>
        <w:rPr>
          <w:color w:val="000000" w:themeColor="text1"/>
          <w:sz w:val="28"/>
          <w:szCs w:val="28"/>
        </w:rPr>
      </w:pPr>
      <w:r w:rsidRPr="005E4D33">
        <w:rPr>
          <w:color w:val="000000" w:themeColor="text1"/>
          <w:sz w:val="28"/>
          <w:szCs w:val="28"/>
        </w:rPr>
        <w:t>Регулятивный самоконтроль: нарушение исполнительской дисциплины в условиях стресса и когнитивной усталости.</w:t>
      </w:r>
    </w:p>
    <w:p w14:paraId="792D260B" w14:textId="77777777" w:rsidR="00157A05" w:rsidRPr="005E4D33" w:rsidRDefault="00157A05" w:rsidP="00157A05">
      <w:pPr>
        <w:pStyle w:val="afb"/>
        <w:spacing w:before="0" w:beforeAutospacing="0" w:after="0" w:afterAutospacing="0" w:line="276" w:lineRule="auto"/>
        <w:jc w:val="both"/>
        <w:rPr>
          <w:color w:val="000000" w:themeColor="text1"/>
          <w:sz w:val="28"/>
          <w:szCs w:val="28"/>
        </w:rPr>
      </w:pPr>
      <w:r w:rsidRPr="005E4D33">
        <w:rPr>
          <w:rStyle w:val="af5"/>
          <w:color w:val="000000" w:themeColor="text1"/>
          <w:sz w:val="28"/>
          <w:szCs w:val="28"/>
        </w:rPr>
        <w:t>Анализ типичных ошибок:</w:t>
      </w:r>
    </w:p>
    <w:p w14:paraId="595BC746" w14:textId="3A62D947" w:rsidR="00157A05" w:rsidRPr="005E4D33" w:rsidRDefault="00157A05" w:rsidP="00A21348">
      <w:pPr>
        <w:pStyle w:val="afb"/>
        <w:numPr>
          <w:ilvl w:val="0"/>
          <w:numId w:val="132"/>
        </w:numPr>
        <w:spacing w:before="0" w:beforeAutospacing="0" w:after="0" w:afterAutospacing="0" w:line="276" w:lineRule="auto"/>
        <w:jc w:val="both"/>
        <w:rPr>
          <w:color w:val="000000" w:themeColor="text1"/>
          <w:sz w:val="28"/>
          <w:szCs w:val="28"/>
        </w:rPr>
      </w:pPr>
      <w:r w:rsidRPr="005E4D33">
        <w:rPr>
          <w:color w:val="000000" w:themeColor="text1"/>
          <w:sz w:val="28"/>
          <w:szCs w:val="28"/>
        </w:rPr>
        <w:t>Выпускники демонстрируют высокий уровень смыслового чтения: математическая модель задачи (кредита или оптимизации) составляется корректно. Однако баллы теряются на этапе алгебраических вычислений из-за случайных арифметических ошибок и некорректного деления многозначных чисел. Низкая культура ведения черновиков (хаотичные записи) способствует потере знаков и неверным операциям.</w:t>
      </w:r>
    </w:p>
    <w:p w14:paraId="34D88934" w14:textId="0EB65DB0" w:rsidR="00EA24E7" w:rsidRPr="005E4D33" w:rsidRDefault="00EA24E7" w:rsidP="00EA24E7">
      <w:pPr>
        <w:spacing w:line="276" w:lineRule="auto"/>
        <w:jc w:val="both"/>
        <w:outlineLvl w:val="0"/>
        <w:rPr>
          <w:b/>
          <w:bCs/>
          <w:color w:val="000000" w:themeColor="text1"/>
          <w:kern w:val="36"/>
          <w:sz w:val="28"/>
          <w:szCs w:val="28"/>
        </w:rPr>
      </w:pPr>
      <w:r w:rsidRPr="005E4D33">
        <w:rPr>
          <w:b/>
          <w:bCs/>
          <w:color w:val="000000" w:themeColor="text1"/>
          <w:kern w:val="36"/>
          <w:sz w:val="28"/>
          <w:szCs w:val="28"/>
        </w:rPr>
        <w:t>Методические рекомендации для учителя</w:t>
      </w:r>
      <w:r w:rsidR="00157A05" w:rsidRPr="005E4D33">
        <w:rPr>
          <w:b/>
          <w:bCs/>
          <w:color w:val="000000" w:themeColor="text1"/>
          <w:kern w:val="36"/>
          <w:sz w:val="28"/>
          <w:szCs w:val="28"/>
        </w:rPr>
        <w:t xml:space="preserve"> (ориентир 100 </w:t>
      </w:r>
      <w:proofErr w:type="spellStart"/>
      <w:r w:rsidR="00157A05" w:rsidRPr="005E4D33">
        <w:rPr>
          <w:b/>
          <w:bCs/>
          <w:color w:val="000000" w:themeColor="text1"/>
          <w:kern w:val="36"/>
          <w:sz w:val="28"/>
          <w:szCs w:val="28"/>
        </w:rPr>
        <w:t>т.б</w:t>
      </w:r>
      <w:proofErr w:type="spellEnd"/>
      <w:r w:rsidR="00157A05" w:rsidRPr="005E4D33">
        <w:rPr>
          <w:b/>
          <w:bCs/>
          <w:color w:val="000000" w:themeColor="text1"/>
          <w:kern w:val="36"/>
          <w:sz w:val="28"/>
          <w:szCs w:val="28"/>
        </w:rPr>
        <w:t>.)</w:t>
      </w:r>
    </w:p>
    <w:p w14:paraId="72144EFA" w14:textId="77777777" w:rsidR="00EA24E7" w:rsidRPr="005E4D33" w:rsidRDefault="00EA24E7" w:rsidP="00A21348">
      <w:pPr>
        <w:numPr>
          <w:ilvl w:val="0"/>
          <w:numId w:val="120"/>
        </w:numPr>
        <w:spacing w:line="276" w:lineRule="auto"/>
        <w:jc w:val="both"/>
        <w:rPr>
          <w:color w:val="000000" w:themeColor="text1"/>
          <w:sz w:val="28"/>
          <w:szCs w:val="28"/>
        </w:rPr>
      </w:pPr>
      <w:r w:rsidRPr="005E4D33">
        <w:rPr>
          <w:b/>
          <w:bCs/>
          <w:color w:val="000000" w:themeColor="text1"/>
          <w:sz w:val="28"/>
          <w:szCs w:val="28"/>
        </w:rPr>
        <w:t>Для геометрии (задания № 14, 17):</w:t>
      </w:r>
    </w:p>
    <w:p w14:paraId="1026CAC7" w14:textId="77777777" w:rsidR="00EA24E7" w:rsidRPr="005E4D33" w:rsidRDefault="00EA24E7" w:rsidP="00A21348">
      <w:pPr>
        <w:numPr>
          <w:ilvl w:val="1"/>
          <w:numId w:val="120"/>
        </w:numPr>
        <w:spacing w:line="276" w:lineRule="auto"/>
        <w:jc w:val="both"/>
        <w:rPr>
          <w:color w:val="000000" w:themeColor="text1"/>
          <w:sz w:val="28"/>
          <w:szCs w:val="28"/>
        </w:rPr>
      </w:pPr>
      <w:r w:rsidRPr="005E4D33">
        <w:rPr>
          <w:color w:val="000000" w:themeColor="text1"/>
          <w:sz w:val="28"/>
          <w:szCs w:val="28"/>
        </w:rPr>
        <w:t xml:space="preserve">Внедрить метод </w:t>
      </w:r>
      <w:r w:rsidRPr="005E4D33">
        <w:rPr>
          <w:i/>
          <w:iCs/>
          <w:color w:val="000000" w:themeColor="text1"/>
          <w:sz w:val="28"/>
          <w:szCs w:val="28"/>
        </w:rPr>
        <w:t>взаимного рецензирования</w:t>
      </w:r>
      <w:r w:rsidRPr="005E4D33">
        <w:rPr>
          <w:color w:val="000000" w:themeColor="text1"/>
          <w:sz w:val="28"/>
          <w:szCs w:val="28"/>
        </w:rPr>
        <w:t>. Сильные учащиеся должны строго проверять геометрические решения друг друга по критериям Федерального института педагогических измерений (ФИПИ), аннулируя баллы за малейшие необоснованные логические шаги.</w:t>
      </w:r>
    </w:p>
    <w:p w14:paraId="3B3DF4CF" w14:textId="77777777" w:rsidR="00EA24E7" w:rsidRPr="005E4D33" w:rsidRDefault="00EA24E7" w:rsidP="00A21348">
      <w:pPr>
        <w:numPr>
          <w:ilvl w:val="1"/>
          <w:numId w:val="120"/>
        </w:numPr>
        <w:spacing w:line="276" w:lineRule="auto"/>
        <w:jc w:val="both"/>
        <w:rPr>
          <w:color w:val="000000" w:themeColor="text1"/>
          <w:sz w:val="28"/>
          <w:szCs w:val="28"/>
        </w:rPr>
      </w:pPr>
      <w:r w:rsidRPr="005E4D33">
        <w:rPr>
          <w:color w:val="000000" w:themeColor="text1"/>
          <w:sz w:val="28"/>
          <w:szCs w:val="28"/>
        </w:rPr>
        <w:t>В планиметрии регулярно разбирать задачи без готовых рисунков, содержащие конфигурационные ловушки (неоднозначность взаимного расположения фигур).</w:t>
      </w:r>
    </w:p>
    <w:p w14:paraId="52E56BBC" w14:textId="77777777" w:rsidR="00EA24E7" w:rsidRPr="005E4D33" w:rsidRDefault="00EA24E7" w:rsidP="00A21348">
      <w:pPr>
        <w:numPr>
          <w:ilvl w:val="0"/>
          <w:numId w:val="120"/>
        </w:numPr>
        <w:spacing w:line="276" w:lineRule="auto"/>
        <w:jc w:val="both"/>
        <w:rPr>
          <w:color w:val="000000" w:themeColor="text1"/>
          <w:sz w:val="28"/>
          <w:szCs w:val="28"/>
        </w:rPr>
      </w:pPr>
      <w:r w:rsidRPr="005E4D33">
        <w:rPr>
          <w:b/>
          <w:bCs/>
          <w:color w:val="000000" w:themeColor="text1"/>
          <w:sz w:val="28"/>
          <w:szCs w:val="28"/>
        </w:rPr>
        <w:t>Для параметров (задание № 18):</w:t>
      </w:r>
    </w:p>
    <w:p w14:paraId="4662F086" w14:textId="77777777" w:rsidR="00EA24E7" w:rsidRPr="005E4D33" w:rsidRDefault="00EA24E7" w:rsidP="00A21348">
      <w:pPr>
        <w:numPr>
          <w:ilvl w:val="1"/>
          <w:numId w:val="120"/>
        </w:numPr>
        <w:spacing w:line="276" w:lineRule="auto"/>
        <w:jc w:val="both"/>
        <w:rPr>
          <w:color w:val="000000" w:themeColor="text1"/>
          <w:sz w:val="28"/>
          <w:szCs w:val="28"/>
        </w:rPr>
      </w:pPr>
      <w:r w:rsidRPr="005E4D33">
        <w:rPr>
          <w:color w:val="000000" w:themeColor="text1"/>
          <w:sz w:val="28"/>
          <w:szCs w:val="28"/>
        </w:rPr>
        <w:t xml:space="preserve">Требовать обязательной </w:t>
      </w:r>
      <w:r w:rsidRPr="005E4D33">
        <w:rPr>
          <w:i/>
          <w:iCs/>
          <w:color w:val="000000" w:themeColor="text1"/>
          <w:sz w:val="28"/>
          <w:szCs w:val="28"/>
        </w:rPr>
        <w:t>аналитической страховки</w:t>
      </w:r>
      <w:r w:rsidRPr="005E4D33">
        <w:rPr>
          <w:color w:val="000000" w:themeColor="text1"/>
          <w:sz w:val="28"/>
          <w:szCs w:val="28"/>
        </w:rPr>
        <w:t xml:space="preserve"> графического метода. Любой визуальный вывод на координатной плоскости (касание, пересечение линий) должен быть обязательно перепроверен аналитически (через дискриминант, системы уравнений или производную).</w:t>
      </w:r>
    </w:p>
    <w:p w14:paraId="5CB22DBA" w14:textId="77777777" w:rsidR="00EA24E7" w:rsidRPr="005E4D33" w:rsidRDefault="00EA24E7" w:rsidP="00A21348">
      <w:pPr>
        <w:numPr>
          <w:ilvl w:val="0"/>
          <w:numId w:val="120"/>
        </w:numPr>
        <w:spacing w:line="276" w:lineRule="auto"/>
        <w:jc w:val="both"/>
        <w:rPr>
          <w:color w:val="000000" w:themeColor="text1"/>
          <w:sz w:val="28"/>
          <w:szCs w:val="28"/>
        </w:rPr>
      </w:pPr>
      <w:r w:rsidRPr="005E4D33">
        <w:rPr>
          <w:b/>
          <w:bCs/>
          <w:color w:val="000000" w:themeColor="text1"/>
          <w:sz w:val="28"/>
          <w:szCs w:val="28"/>
        </w:rPr>
        <w:lastRenderedPageBreak/>
        <w:t>Для теории чисел (задание № 19):</w:t>
      </w:r>
    </w:p>
    <w:p w14:paraId="3A912BBC" w14:textId="77777777" w:rsidR="00EA24E7" w:rsidRPr="005E4D33" w:rsidRDefault="00EA24E7" w:rsidP="00A21348">
      <w:pPr>
        <w:numPr>
          <w:ilvl w:val="1"/>
          <w:numId w:val="120"/>
        </w:numPr>
        <w:spacing w:line="276" w:lineRule="auto"/>
        <w:jc w:val="both"/>
        <w:rPr>
          <w:color w:val="000000" w:themeColor="text1"/>
          <w:sz w:val="28"/>
          <w:szCs w:val="28"/>
        </w:rPr>
      </w:pPr>
      <w:r w:rsidRPr="005E4D33">
        <w:rPr>
          <w:color w:val="000000" w:themeColor="text1"/>
          <w:sz w:val="28"/>
          <w:szCs w:val="28"/>
        </w:rPr>
        <w:t xml:space="preserve">Жестко закрепить культуру оформления пункта «в» по схеме </w:t>
      </w:r>
      <w:r w:rsidRPr="005E4D33">
        <w:rPr>
          <w:b/>
          <w:bCs/>
          <w:color w:val="000000" w:themeColor="text1"/>
          <w:sz w:val="28"/>
          <w:szCs w:val="28"/>
        </w:rPr>
        <w:t>«Оценка + Пример»</w:t>
      </w:r>
      <w:r w:rsidRPr="005E4D33">
        <w:rPr>
          <w:color w:val="000000" w:themeColor="text1"/>
          <w:sz w:val="28"/>
          <w:szCs w:val="28"/>
        </w:rPr>
        <w:t>. Учащийся должен сначала строго доказать, почему искомый экстремум не может быть больше или меньше определенной границы, и только вторым шагом продемонстрировать работающий числовой пример для этой границы.</w:t>
      </w:r>
    </w:p>
    <w:p w14:paraId="5087414A" w14:textId="77777777" w:rsidR="00337127" w:rsidRPr="005E4D33" w:rsidRDefault="00337127" w:rsidP="00337127">
      <w:pPr>
        <w:ind w:firstLine="567"/>
        <w:jc w:val="both"/>
        <w:rPr>
          <w:bCs/>
          <w:i/>
          <w:iCs/>
          <w:color w:val="000000" w:themeColor="text1"/>
        </w:rPr>
      </w:pPr>
      <w:r w:rsidRPr="005E4D33">
        <w:rPr>
          <w:bCs/>
          <w:i/>
          <w:iCs/>
          <w:color w:val="000000" w:themeColor="text1"/>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EF2486" w:rsidRPr="005E4D33">
        <w:rPr>
          <w:bCs/>
          <w:i/>
          <w:iCs/>
          <w:color w:val="000000" w:themeColor="text1"/>
        </w:rPr>
        <w:t>5</w:t>
      </w:r>
      <w:r w:rsidRPr="005E4D33">
        <w:rPr>
          <w:bCs/>
          <w:i/>
          <w:iCs/>
          <w:color w:val="000000" w:themeColor="text1"/>
        </w:rPr>
        <w:t xml:space="preserve"> Таблицы 15)</w:t>
      </w:r>
    </w:p>
    <w:p w14:paraId="6FE0A04D" w14:textId="77777777" w:rsidR="00FB326D" w:rsidRPr="005E4D33" w:rsidRDefault="00FB326D" w:rsidP="00FB326D">
      <w:pPr>
        <w:pStyle w:val="af7"/>
        <w:keepNext/>
        <w:ind w:left="567"/>
        <w:rPr>
          <w:noProof/>
          <w:color w:val="000000" w:themeColor="text1"/>
        </w:rPr>
      </w:pPr>
      <w:r w:rsidRPr="005E4D33">
        <w:rPr>
          <w:color w:val="000000" w:themeColor="text1"/>
        </w:rPr>
        <w:t xml:space="preserve">Таблица </w:t>
      </w:r>
      <w:r w:rsidR="00A70EA4" w:rsidRPr="005E4D33">
        <w:rPr>
          <w:color w:val="000000" w:themeColor="text1"/>
        </w:rPr>
        <w:t>2</w:t>
      </w:r>
      <w:r w:rsidRPr="005E4D33">
        <w:rPr>
          <w:color w:val="000000" w:themeColor="text1"/>
        </w:rPr>
        <w:noBreakHyphen/>
      </w:r>
      <w:r w:rsidR="00AF57A4" w:rsidRPr="005E4D33">
        <w:rPr>
          <w:color w:val="000000" w:themeColor="text1"/>
        </w:rPr>
        <w:fldChar w:fldCharType="begin"/>
      </w:r>
      <w:r w:rsidR="00AF57A4" w:rsidRPr="005E4D33">
        <w:rPr>
          <w:color w:val="000000" w:themeColor="text1"/>
        </w:rPr>
        <w:instrText xml:space="preserve"> SEQ Таблица \* ARABIC \s 1 </w:instrText>
      </w:r>
      <w:r w:rsidR="00AF57A4" w:rsidRPr="005E4D33">
        <w:rPr>
          <w:color w:val="000000" w:themeColor="text1"/>
        </w:rPr>
        <w:fldChar w:fldCharType="separate"/>
      </w:r>
      <w:r w:rsidR="00AF57A4" w:rsidRPr="005E4D33">
        <w:rPr>
          <w:noProof/>
          <w:color w:val="000000" w:themeColor="text1"/>
        </w:rPr>
        <w:t>19</w:t>
      </w:r>
      <w:r w:rsidR="00AF57A4" w:rsidRPr="005E4D33">
        <w:rPr>
          <w:noProof/>
          <w:color w:val="000000" w:themeColor="text1"/>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14"/>
        <w:gridCol w:w="8014"/>
      </w:tblGrid>
      <w:tr w:rsidR="00FB326D" w:rsidRPr="005E4D33" w14:paraId="03AAE907" w14:textId="77777777" w:rsidTr="002F5595">
        <w:tc>
          <w:tcPr>
            <w:tcW w:w="540" w:type="dxa"/>
            <w:shd w:val="clear" w:color="auto" w:fill="FFD966" w:themeFill="accent4" w:themeFillTint="99"/>
          </w:tcPr>
          <w:p w14:paraId="1772A3CF" w14:textId="77777777" w:rsidR="00FB326D" w:rsidRPr="005E4D33" w:rsidRDefault="00FB326D"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 п/п</w:t>
            </w:r>
          </w:p>
        </w:tc>
        <w:tc>
          <w:tcPr>
            <w:tcW w:w="5014" w:type="dxa"/>
            <w:shd w:val="clear" w:color="auto" w:fill="FFD966" w:themeFill="accent4" w:themeFillTint="99"/>
          </w:tcPr>
          <w:p w14:paraId="2402FD2A" w14:textId="77777777" w:rsidR="00FB326D" w:rsidRPr="005E4D33" w:rsidRDefault="00FB326D" w:rsidP="002F0673">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Темы программы и умения</w:t>
            </w:r>
          </w:p>
        </w:tc>
        <w:tc>
          <w:tcPr>
            <w:tcW w:w="8014" w:type="dxa"/>
            <w:shd w:val="clear" w:color="auto" w:fill="FFD966" w:themeFill="accent4" w:themeFillTint="99"/>
          </w:tcPr>
          <w:p w14:paraId="21B6FA3E" w14:textId="77777777" w:rsidR="00FB326D" w:rsidRPr="005E4D33" w:rsidRDefault="00FB326D" w:rsidP="006B10E0">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Класс</w:t>
            </w:r>
            <w:r w:rsidR="006B10E0" w:rsidRPr="005E4D33">
              <w:rPr>
                <w:rFonts w:ascii="Times New Roman" w:hAnsi="Times New Roman"/>
                <w:bCs/>
                <w:iCs/>
                <w:color w:val="000000" w:themeColor="text1"/>
                <w:sz w:val="24"/>
                <w:szCs w:val="24"/>
                <w:lang w:eastAsia="ru-RU"/>
              </w:rPr>
              <w:t>(-ы)</w:t>
            </w:r>
            <w:r w:rsidRPr="005E4D33">
              <w:rPr>
                <w:rFonts w:ascii="Times New Roman" w:hAnsi="Times New Roman"/>
                <w:bCs/>
                <w:iCs/>
                <w:color w:val="000000" w:themeColor="text1"/>
                <w:sz w:val="24"/>
                <w:szCs w:val="24"/>
                <w:lang w:eastAsia="ru-RU"/>
              </w:rPr>
              <w:t xml:space="preserve"> изучения в соответствии с ФОП</w:t>
            </w:r>
          </w:p>
        </w:tc>
      </w:tr>
      <w:tr w:rsidR="00D62A24" w:rsidRPr="005E4D33" w14:paraId="7E511BF0" w14:textId="77777777" w:rsidTr="00B56EF3">
        <w:tc>
          <w:tcPr>
            <w:tcW w:w="540" w:type="dxa"/>
          </w:tcPr>
          <w:p w14:paraId="4EBA767A" w14:textId="77777777"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p>
        </w:tc>
        <w:tc>
          <w:tcPr>
            <w:tcW w:w="5014" w:type="dxa"/>
          </w:tcPr>
          <w:p w14:paraId="6260045B" w14:textId="00B052F5"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Многогранники. Тела вращения. Наглядная геометрия.</w:t>
            </w:r>
          </w:p>
        </w:tc>
        <w:tc>
          <w:tcPr>
            <w:tcW w:w="8014" w:type="dxa"/>
          </w:tcPr>
          <w:p w14:paraId="1893EF54" w14:textId="3698468E"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r w:rsidRPr="005E4D33">
              <w:rPr>
                <w:rFonts w:ascii="Times New Roman" w:hAnsi="Times New Roman"/>
                <w:iCs/>
                <w:color w:val="000000" w:themeColor="text1"/>
                <w:sz w:val="24"/>
                <w:szCs w:val="24"/>
              </w:rPr>
              <w:t>0, 6 классы</w:t>
            </w:r>
          </w:p>
        </w:tc>
      </w:tr>
      <w:tr w:rsidR="00D62A24" w:rsidRPr="005E4D33" w14:paraId="752B650C" w14:textId="77777777" w:rsidTr="00B56EF3">
        <w:tc>
          <w:tcPr>
            <w:tcW w:w="540" w:type="dxa"/>
          </w:tcPr>
          <w:p w14:paraId="08A9CFC2" w14:textId="2E25F5CA"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2.</w:t>
            </w:r>
          </w:p>
        </w:tc>
        <w:tc>
          <w:tcPr>
            <w:tcW w:w="5014" w:type="dxa"/>
          </w:tcPr>
          <w:p w14:paraId="75940BD5" w14:textId="0AD793D0"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Предметные результаты по отдельным темам учебного курса «Геометрия». Тригонометрия.</w:t>
            </w:r>
          </w:p>
        </w:tc>
        <w:tc>
          <w:tcPr>
            <w:tcW w:w="8014" w:type="dxa"/>
          </w:tcPr>
          <w:p w14:paraId="4B96D9B9" w14:textId="54606520"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r w:rsidRPr="005E4D33">
              <w:rPr>
                <w:rFonts w:ascii="Times New Roman" w:hAnsi="Times New Roman"/>
                <w:iCs/>
                <w:color w:val="000000" w:themeColor="text1"/>
                <w:sz w:val="24"/>
                <w:szCs w:val="24"/>
              </w:rPr>
              <w:t>0-11, 7-9 классы</w:t>
            </w:r>
          </w:p>
        </w:tc>
      </w:tr>
      <w:tr w:rsidR="00D62A24" w:rsidRPr="005E4D33" w14:paraId="6465F015" w14:textId="77777777" w:rsidTr="000C2793">
        <w:tc>
          <w:tcPr>
            <w:tcW w:w="540" w:type="dxa"/>
          </w:tcPr>
          <w:p w14:paraId="2823E87F" w14:textId="6A41FC52"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3.</w:t>
            </w:r>
          </w:p>
        </w:tc>
        <w:tc>
          <w:tcPr>
            <w:tcW w:w="5014" w:type="dxa"/>
          </w:tcPr>
          <w:p w14:paraId="049B2B67" w14:textId="11144FA6"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Уравнения неравенства. Функции и графики. Начало матанализа. Решение текстовых задач.</w:t>
            </w:r>
          </w:p>
        </w:tc>
        <w:tc>
          <w:tcPr>
            <w:tcW w:w="8014" w:type="dxa"/>
          </w:tcPr>
          <w:p w14:paraId="4FDCCB09" w14:textId="6563A741" w:rsidR="00D62A24" w:rsidRPr="005E4D33" w:rsidRDefault="00D62A24" w:rsidP="00D62A24">
            <w:pPr>
              <w:pStyle w:val="a3"/>
              <w:spacing w:after="0" w:line="240" w:lineRule="auto"/>
              <w:ind w:left="0"/>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1</w:t>
            </w:r>
            <w:r w:rsidRPr="005E4D33">
              <w:rPr>
                <w:rFonts w:ascii="Times New Roman" w:hAnsi="Times New Roman"/>
                <w:iCs/>
                <w:color w:val="000000" w:themeColor="text1"/>
                <w:sz w:val="24"/>
                <w:szCs w:val="24"/>
              </w:rPr>
              <w:t>0-11, 7-9 классы</w:t>
            </w:r>
          </w:p>
        </w:tc>
      </w:tr>
    </w:tbl>
    <w:p w14:paraId="02AD8ED3" w14:textId="77777777" w:rsidR="00337127" w:rsidRPr="005E4D33" w:rsidRDefault="00337127" w:rsidP="00337127">
      <w:pPr>
        <w:pStyle w:val="a3"/>
        <w:spacing w:after="0" w:line="240" w:lineRule="auto"/>
        <w:ind w:left="709"/>
        <w:jc w:val="both"/>
        <w:rPr>
          <w:rFonts w:ascii="Times New Roman" w:hAnsi="Times New Roman"/>
          <w:bCs/>
          <w:iCs/>
          <w:color w:val="000000" w:themeColor="text1"/>
          <w:sz w:val="24"/>
          <w:szCs w:val="24"/>
          <w:lang w:eastAsia="ru-RU"/>
        </w:rPr>
      </w:pPr>
    </w:p>
    <w:p w14:paraId="574CDB77" w14:textId="77777777" w:rsidR="00337127" w:rsidRPr="005E4D33" w:rsidRDefault="00337127" w:rsidP="00A21348">
      <w:pPr>
        <w:pStyle w:val="a3"/>
        <w:numPr>
          <w:ilvl w:val="0"/>
          <w:numId w:val="1"/>
        </w:numPr>
        <w:spacing w:after="0" w:line="240" w:lineRule="auto"/>
        <w:ind w:left="709" w:hanging="425"/>
        <w:jc w:val="both"/>
        <w:rPr>
          <w:rFonts w:ascii="Times New Roman" w:hAnsi="Times New Roman"/>
          <w:bCs/>
          <w:iCs/>
          <w:color w:val="000000" w:themeColor="text1"/>
          <w:sz w:val="24"/>
          <w:szCs w:val="24"/>
          <w:lang w:eastAsia="ru-RU"/>
        </w:rPr>
      </w:pPr>
      <w:r w:rsidRPr="005E4D33">
        <w:rPr>
          <w:rFonts w:ascii="Times New Roman" w:hAnsi="Times New Roman"/>
          <w:bCs/>
          <w:iCs/>
          <w:color w:val="000000" w:themeColor="text1"/>
          <w:sz w:val="24"/>
          <w:szCs w:val="24"/>
          <w:lang w:eastAsia="ru-RU"/>
        </w:rPr>
        <w:t>Реалистичные «зоны роста» в части предметной подготовки</w:t>
      </w:r>
      <w:r w:rsidR="00FB326D" w:rsidRPr="005E4D33">
        <w:rPr>
          <w:rFonts w:ascii="Times New Roman" w:hAnsi="Times New Roman"/>
          <w:bCs/>
          <w:iCs/>
          <w:color w:val="000000" w:themeColor="text1"/>
          <w:sz w:val="24"/>
          <w:szCs w:val="24"/>
          <w:lang w:eastAsia="ru-RU"/>
        </w:rPr>
        <w:t xml:space="preserve"> для получения 100 </w:t>
      </w:r>
      <w:proofErr w:type="spellStart"/>
      <w:r w:rsidR="00FB326D" w:rsidRPr="005E4D33">
        <w:rPr>
          <w:rFonts w:ascii="Times New Roman" w:hAnsi="Times New Roman"/>
          <w:bCs/>
          <w:iCs/>
          <w:color w:val="000000" w:themeColor="text1"/>
          <w:sz w:val="24"/>
          <w:szCs w:val="24"/>
          <w:lang w:eastAsia="ru-RU"/>
        </w:rPr>
        <w:t>т.б</w:t>
      </w:r>
      <w:proofErr w:type="spellEnd"/>
      <w:r w:rsidR="00FB326D" w:rsidRPr="005E4D33">
        <w:rPr>
          <w:rFonts w:ascii="Times New Roman" w:hAnsi="Times New Roman"/>
          <w:bCs/>
          <w:iCs/>
          <w:color w:val="000000" w:themeColor="text1"/>
          <w:sz w:val="24"/>
          <w:szCs w:val="24"/>
          <w:lang w:eastAsia="ru-RU"/>
        </w:rPr>
        <w:t>.</w:t>
      </w:r>
    </w:p>
    <w:p w14:paraId="56CBE158" w14:textId="77777777" w:rsidR="00DB6A6B" w:rsidRPr="005E4D33" w:rsidRDefault="00DB6A6B" w:rsidP="005137E4">
      <w:pPr>
        <w:spacing w:line="276" w:lineRule="auto"/>
        <w:jc w:val="both"/>
        <w:rPr>
          <w:color w:val="000000" w:themeColor="text1"/>
          <w:sz w:val="28"/>
          <w:szCs w:val="28"/>
        </w:rPr>
      </w:pPr>
    </w:p>
    <w:p w14:paraId="0A935BE8" w14:textId="098BE48E"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t>Для участников экзамена с наивысшим уровнем подготовки (</w:t>
      </w:r>
      <w:r w:rsidRPr="005E4D33">
        <w:rPr>
          <w:b/>
          <w:bCs/>
          <w:color w:val="000000" w:themeColor="text1"/>
          <w:sz w:val="28"/>
          <w:szCs w:val="28"/>
        </w:rPr>
        <w:t>от 81 до 100 тестовых баллов</w:t>
      </w:r>
      <w:r w:rsidRPr="005E4D33">
        <w:rPr>
          <w:color w:val="000000" w:themeColor="text1"/>
          <w:sz w:val="28"/>
          <w:szCs w:val="28"/>
        </w:rPr>
        <w:t>) продвижение к заветным 100 баллам требует точечной ликвидации дефицитов в Части 2 КИМ. Поскольку Часть 1 у этой группы автоматизирована до предела (94,64% – 100,00%), реальный потенциал роста скрыт в геометрии, сложных параметрах и олимпиадных задачах.</w:t>
      </w:r>
    </w:p>
    <w:p w14:paraId="5239858F" w14:textId="77777777"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t xml:space="preserve">Ниже сформулированы реалистичные зоны роста, переводящие высокобалльников на </w:t>
      </w:r>
      <w:proofErr w:type="spellStart"/>
      <w:r w:rsidRPr="005E4D33">
        <w:rPr>
          <w:color w:val="000000" w:themeColor="text1"/>
          <w:sz w:val="28"/>
          <w:szCs w:val="28"/>
        </w:rPr>
        <w:t>стобалльный</w:t>
      </w:r>
      <w:proofErr w:type="spellEnd"/>
      <w:r w:rsidRPr="005E4D33">
        <w:rPr>
          <w:color w:val="000000" w:themeColor="text1"/>
          <w:sz w:val="28"/>
          <w:szCs w:val="28"/>
        </w:rPr>
        <w:t xml:space="preserve"> результат.</w:t>
      </w:r>
    </w:p>
    <w:p w14:paraId="03C59439" w14:textId="77777777" w:rsidR="005137E4" w:rsidRPr="005E4D33" w:rsidRDefault="005137E4" w:rsidP="005137E4">
      <w:pPr>
        <w:spacing w:line="276" w:lineRule="auto"/>
        <w:jc w:val="both"/>
        <w:outlineLvl w:val="1"/>
        <w:rPr>
          <w:b/>
          <w:bCs/>
          <w:color w:val="000000" w:themeColor="text1"/>
          <w:sz w:val="28"/>
          <w:szCs w:val="28"/>
        </w:rPr>
      </w:pPr>
      <w:r w:rsidRPr="005E4D33">
        <w:rPr>
          <w:b/>
          <w:bCs/>
          <w:color w:val="000000" w:themeColor="text1"/>
          <w:sz w:val="28"/>
          <w:szCs w:val="28"/>
        </w:rPr>
        <w:t>Зона 1: Выстраивание безупречной геометрической логики (Задания № 14, 17)</w:t>
      </w:r>
    </w:p>
    <w:p w14:paraId="4DD3F6F1" w14:textId="77777777"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t xml:space="preserve">Стереометрия (выполнение всего </w:t>
      </w:r>
      <w:r w:rsidRPr="005E4D33">
        <w:rPr>
          <w:b/>
          <w:bCs/>
          <w:color w:val="000000" w:themeColor="text1"/>
          <w:sz w:val="28"/>
          <w:szCs w:val="28"/>
        </w:rPr>
        <w:t>19,05%</w:t>
      </w:r>
      <w:r w:rsidRPr="005E4D33">
        <w:rPr>
          <w:color w:val="000000" w:themeColor="text1"/>
          <w:sz w:val="28"/>
          <w:szCs w:val="28"/>
        </w:rPr>
        <w:t>) и сложная планиметрия (</w:t>
      </w:r>
      <w:r w:rsidRPr="005E4D33">
        <w:rPr>
          <w:b/>
          <w:bCs/>
          <w:color w:val="000000" w:themeColor="text1"/>
          <w:sz w:val="28"/>
          <w:szCs w:val="28"/>
        </w:rPr>
        <w:t>10,71%</w:t>
      </w:r>
      <w:r w:rsidRPr="005E4D33">
        <w:rPr>
          <w:color w:val="000000" w:themeColor="text1"/>
          <w:sz w:val="28"/>
          <w:szCs w:val="28"/>
        </w:rPr>
        <w:t>) — главные барьеры группы.</w:t>
      </w:r>
    </w:p>
    <w:p w14:paraId="57B56A25" w14:textId="77777777" w:rsidR="005137E4" w:rsidRPr="005E4D33" w:rsidRDefault="005137E4" w:rsidP="00A21348">
      <w:pPr>
        <w:numPr>
          <w:ilvl w:val="0"/>
          <w:numId w:val="133"/>
        </w:numPr>
        <w:spacing w:line="276" w:lineRule="auto"/>
        <w:jc w:val="both"/>
        <w:rPr>
          <w:color w:val="000000" w:themeColor="text1"/>
          <w:sz w:val="28"/>
          <w:szCs w:val="28"/>
        </w:rPr>
      </w:pPr>
      <w:r w:rsidRPr="005E4D33">
        <w:rPr>
          <w:b/>
          <w:bCs/>
          <w:color w:val="000000" w:themeColor="text1"/>
          <w:sz w:val="28"/>
          <w:szCs w:val="28"/>
        </w:rPr>
        <w:t>Искоренение оформительской иллюзии очевидности (№ 14):</w:t>
      </w:r>
      <w:r w:rsidRPr="005E4D33">
        <w:rPr>
          <w:color w:val="000000" w:themeColor="text1"/>
          <w:sz w:val="28"/>
          <w:szCs w:val="28"/>
        </w:rPr>
        <w:t xml:space="preserve"> Избавление от логических разрывов в пункте «а» (доказательство). Рост баллов обеспечивается за счет детального письменного описания условий </w:t>
      </w:r>
      <w:r w:rsidRPr="005E4D33">
        <w:rPr>
          <w:color w:val="000000" w:themeColor="text1"/>
          <w:sz w:val="28"/>
          <w:szCs w:val="28"/>
        </w:rPr>
        <w:lastRenderedPageBreak/>
        <w:t>применимости теорем (признака перпендикулярности прямой и плоскости, теоремы о трех перпендикулярах) без фраз «это очевидно по рисунку».</w:t>
      </w:r>
    </w:p>
    <w:p w14:paraId="65B5EB2D" w14:textId="77777777" w:rsidR="005137E4" w:rsidRPr="005E4D33" w:rsidRDefault="005137E4" w:rsidP="00A21348">
      <w:pPr>
        <w:numPr>
          <w:ilvl w:val="0"/>
          <w:numId w:val="133"/>
        </w:numPr>
        <w:spacing w:line="276" w:lineRule="auto"/>
        <w:jc w:val="both"/>
        <w:rPr>
          <w:color w:val="000000" w:themeColor="text1"/>
          <w:sz w:val="28"/>
          <w:szCs w:val="28"/>
        </w:rPr>
      </w:pPr>
      <w:r w:rsidRPr="005E4D33">
        <w:rPr>
          <w:b/>
          <w:bCs/>
          <w:color w:val="000000" w:themeColor="text1"/>
          <w:sz w:val="28"/>
          <w:szCs w:val="28"/>
        </w:rPr>
        <w:t>Вскрытие конфигурационных ловушек (№ 17):</w:t>
      </w:r>
      <w:r w:rsidRPr="005E4D33">
        <w:rPr>
          <w:color w:val="000000" w:themeColor="text1"/>
          <w:sz w:val="28"/>
          <w:szCs w:val="28"/>
        </w:rPr>
        <w:t xml:space="preserve"> Развитие навыка вариативного геометрического анализа. Ученик должен на автоматизме проверять все заложенные в тексте альтернативные конфигурации (внутреннее/внешнее касание окружностей, остроугольный/тупоугольный треугольник, положение ортоцентра).</w:t>
      </w:r>
    </w:p>
    <w:p w14:paraId="0F0C001B" w14:textId="77777777" w:rsidR="005137E4" w:rsidRPr="005E4D33" w:rsidRDefault="005137E4" w:rsidP="00A21348">
      <w:pPr>
        <w:numPr>
          <w:ilvl w:val="0"/>
          <w:numId w:val="133"/>
        </w:numPr>
        <w:spacing w:line="276" w:lineRule="auto"/>
        <w:jc w:val="both"/>
        <w:rPr>
          <w:color w:val="000000" w:themeColor="text1"/>
          <w:sz w:val="28"/>
          <w:szCs w:val="28"/>
        </w:rPr>
      </w:pPr>
      <w:r w:rsidRPr="005E4D33">
        <w:rPr>
          <w:b/>
          <w:bCs/>
          <w:color w:val="000000" w:themeColor="text1"/>
          <w:sz w:val="28"/>
          <w:szCs w:val="28"/>
        </w:rPr>
        <w:t>Выносное плоское проектирование:</w:t>
      </w:r>
      <w:r w:rsidRPr="005E4D33">
        <w:rPr>
          <w:color w:val="000000" w:themeColor="text1"/>
          <w:sz w:val="28"/>
          <w:szCs w:val="28"/>
        </w:rPr>
        <w:t xml:space="preserve"> Внедрение обязательного правила — выносить каждую рабочую грань или сечение многогранника на поля в виде двухмерного плоского эскиза для точных тригонометрических расчетов в пункте «б».</w:t>
      </w:r>
    </w:p>
    <w:p w14:paraId="5A6CCEB8" w14:textId="77777777" w:rsidR="005137E4" w:rsidRPr="005E4D33" w:rsidRDefault="005137E4" w:rsidP="005137E4">
      <w:pPr>
        <w:spacing w:line="276" w:lineRule="auto"/>
        <w:jc w:val="both"/>
        <w:outlineLvl w:val="1"/>
        <w:rPr>
          <w:b/>
          <w:bCs/>
          <w:color w:val="000000" w:themeColor="text1"/>
          <w:sz w:val="28"/>
          <w:szCs w:val="28"/>
        </w:rPr>
      </w:pPr>
      <w:r w:rsidRPr="005E4D33">
        <w:rPr>
          <w:b/>
          <w:bCs/>
          <w:color w:val="000000" w:themeColor="text1"/>
          <w:sz w:val="28"/>
          <w:szCs w:val="28"/>
        </w:rPr>
        <w:t>Зона 2: Аналитическая страховка графических моделей (Задание № 18)</w:t>
      </w:r>
    </w:p>
    <w:p w14:paraId="1B434A8E" w14:textId="77777777"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t xml:space="preserve">Задания с параметром выполнены группой лишь на </w:t>
      </w:r>
      <w:r w:rsidRPr="005E4D33">
        <w:rPr>
          <w:b/>
          <w:bCs/>
          <w:color w:val="000000" w:themeColor="text1"/>
          <w:sz w:val="28"/>
          <w:szCs w:val="28"/>
        </w:rPr>
        <w:t>37,50%</w:t>
      </w:r>
      <w:r w:rsidRPr="005E4D33">
        <w:rPr>
          <w:color w:val="000000" w:themeColor="text1"/>
          <w:sz w:val="28"/>
          <w:szCs w:val="28"/>
        </w:rPr>
        <w:t>.</w:t>
      </w:r>
    </w:p>
    <w:p w14:paraId="7F8FD7AA" w14:textId="77777777" w:rsidR="005137E4" w:rsidRPr="005E4D33" w:rsidRDefault="005137E4" w:rsidP="00A21348">
      <w:pPr>
        <w:numPr>
          <w:ilvl w:val="0"/>
          <w:numId w:val="134"/>
        </w:numPr>
        <w:spacing w:line="276" w:lineRule="auto"/>
        <w:jc w:val="both"/>
        <w:rPr>
          <w:color w:val="000000" w:themeColor="text1"/>
          <w:sz w:val="28"/>
          <w:szCs w:val="28"/>
        </w:rPr>
      </w:pPr>
      <w:r w:rsidRPr="005E4D33">
        <w:rPr>
          <w:b/>
          <w:bCs/>
          <w:color w:val="000000" w:themeColor="text1"/>
          <w:sz w:val="28"/>
          <w:szCs w:val="28"/>
        </w:rPr>
        <w:t>Контроль динамических ОДЗ и пограничных состояний:</w:t>
      </w:r>
      <w:r w:rsidRPr="005E4D33">
        <w:rPr>
          <w:color w:val="000000" w:themeColor="text1"/>
          <w:sz w:val="28"/>
          <w:szCs w:val="28"/>
        </w:rPr>
        <w:t xml:space="preserve"> Ученики успешно строят графические образы (прямые, окружности), но теряют баллы на стыке геометрии и аналитики. Зона роста — жесткий аналитический пересчет всех визуальных точек касания или пересечений линий через дискриминант или производную.</w:t>
      </w:r>
    </w:p>
    <w:p w14:paraId="4C5189CC" w14:textId="77777777" w:rsidR="005137E4" w:rsidRPr="005E4D33" w:rsidRDefault="005137E4" w:rsidP="00A21348">
      <w:pPr>
        <w:numPr>
          <w:ilvl w:val="0"/>
          <w:numId w:val="134"/>
        </w:numPr>
        <w:spacing w:line="276" w:lineRule="auto"/>
        <w:jc w:val="both"/>
        <w:rPr>
          <w:color w:val="000000" w:themeColor="text1"/>
          <w:sz w:val="28"/>
          <w:szCs w:val="28"/>
        </w:rPr>
      </w:pPr>
      <w:r w:rsidRPr="005E4D33">
        <w:rPr>
          <w:b/>
          <w:bCs/>
          <w:color w:val="000000" w:themeColor="text1"/>
          <w:sz w:val="28"/>
          <w:szCs w:val="28"/>
        </w:rPr>
        <w:t>Учет «выколотых» точек:</w:t>
      </w:r>
      <w:r w:rsidRPr="005E4D33">
        <w:rPr>
          <w:color w:val="000000" w:themeColor="text1"/>
          <w:sz w:val="28"/>
          <w:szCs w:val="28"/>
        </w:rPr>
        <w:t xml:space="preserve"> Изолированная отработка наложения динамических ограничений логарифмов или знаменателей на графическую модель для исключения потери изолированных граничных корней.</w:t>
      </w:r>
    </w:p>
    <w:p w14:paraId="6F202675" w14:textId="77777777" w:rsidR="005137E4" w:rsidRPr="005E4D33" w:rsidRDefault="005137E4" w:rsidP="005137E4">
      <w:pPr>
        <w:spacing w:line="276" w:lineRule="auto"/>
        <w:jc w:val="both"/>
        <w:outlineLvl w:val="1"/>
        <w:rPr>
          <w:b/>
          <w:bCs/>
          <w:color w:val="000000" w:themeColor="text1"/>
          <w:sz w:val="28"/>
          <w:szCs w:val="28"/>
        </w:rPr>
      </w:pPr>
      <w:r w:rsidRPr="005E4D33">
        <w:rPr>
          <w:b/>
          <w:bCs/>
          <w:color w:val="000000" w:themeColor="text1"/>
          <w:sz w:val="28"/>
          <w:szCs w:val="28"/>
        </w:rPr>
        <w:t>Зона 3: Переход от подбора к строгой оценке в теории чисел (Задание № 19)</w:t>
      </w:r>
    </w:p>
    <w:p w14:paraId="3F703E0E" w14:textId="77777777"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t xml:space="preserve">Группа массово забирает балл за пункт «а» через конструирование примера, но общий результат — </w:t>
      </w:r>
      <w:r w:rsidRPr="005E4D33">
        <w:rPr>
          <w:b/>
          <w:bCs/>
          <w:color w:val="000000" w:themeColor="text1"/>
          <w:sz w:val="28"/>
          <w:szCs w:val="28"/>
        </w:rPr>
        <w:t>36,16%</w:t>
      </w:r>
      <w:r w:rsidRPr="005E4D33">
        <w:rPr>
          <w:color w:val="000000" w:themeColor="text1"/>
          <w:sz w:val="28"/>
          <w:szCs w:val="28"/>
        </w:rPr>
        <w:t>.</w:t>
      </w:r>
    </w:p>
    <w:p w14:paraId="50097A20" w14:textId="77777777" w:rsidR="005137E4" w:rsidRPr="005E4D33" w:rsidRDefault="005137E4" w:rsidP="00A21348">
      <w:pPr>
        <w:numPr>
          <w:ilvl w:val="0"/>
          <w:numId w:val="135"/>
        </w:numPr>
        <w:spacing w:line="276" w:lineRule="auto"/>
        <w:jc w:val="both"/>
        <w:rPr>
          <w:color w:val="000000" w:themeColor="text1"/>
          <w:sz w:val="28"/>
          <w:szCs w:val="28"/>
        </w:rPr>
      </w:pPr>
      <w:r w:rsidRPr="005E4D33">
        <w:rPr>
          <w:b/>
          <w:bCs/>
          <w:color w:val="000000" w:themeColor="text1"/>
          <w:sz w:val="28"/>
          <w:szCs w:val="28"/>
        </w:rPr>
        <w:t>Освоение жесткой двухфазной схемы «Оценка + Пример» в пункте «в»:</w:t>
      </w:r>
      <w:r w:rsidRPr="005E4D33">
        <w:rPr>
          <w:color w:val="000000" w:themeColor="text1"/>
          <w:sz w:val="28"/>
          <w:szCs w:val="28"/>
        </w:rPr>
        <w:t xml:space="preserve"> Автоматизация разделения решения на два независимых шага:</w:t>
      </w:r>
    </w:p>
    <w:p w14:paraId="169EEBB4" w14:textId="77777777" w:rsidR="005137E4" w:rsidRPr="005E4D33" w:rsidRDefault="005137E4" w:rsidP="00A21348">
      <w:pPr>
        <w:numPr>
          <w:ilvl w:val="1"/>
          <w:numId w:val="135"/>
        </w:numPr>
        <w:spacing w:line="276" w:lineRule="auto"/>
        <w:jc w:val="both"/>
        <w:rPr>
          <w:color w:val="000000" w:themeColor="text1"/>
          <w:sz w:val="28"/>
          <w:szCs w:val="28"/>
        </w:rPr>
      </w:pPr>
      <w:r w:rsidRPr="005E4D33">
        <w:rPr>
          <w:i/>
          <w:iCs/>
          <w:color w:val="000000" w:themeColor="text1"/>
          <w:sz w:val="28"/>
          <w:szCs w:val="28"/>
        </w:rPr>
        <w:t>Оценка:</w:t>
      </w:r>
      <w:r w:rsidRPr="005E4D33">
        <w:rPr>
          <w:color w:val="000000" w:themeColor="text1"/>
          <w:sz w:val="28"/>
          <w:szCs w:val="28"/>
        </w:rPr>
        <w:t xml:space="preserve"> Математическое доказательство с помощью неравенств того, почему искомый экстремум не может быть больше или меньше определенной границы.</w:t>
      </w:r>
    </w:p>
    <w:p w14:paraId="69C51634" w14:textId="77777777" w:rsidR="005137E4" w:rsidRPr="005E4D33" w:rsidRDefault="005137E4" w:rsidP="00A21348">
      <w:pPr>
        <w:numPr>
          <w:ilvl w:val="1"/>
          <w:numId w:val="135"/>
        </w:numPr>
        <w:spacing w:line="276" w:lineRule="auto"/>
        <w:jc w:val="both"/>
        <w:rPr>
          <w:color w:val="000000" w:themeColor="text1"/>
          <w:sz w:val="28"/>
          <w:szCs w:val="28"/>
        </w:rPr>
      </w:pPr>
      <w:r w:rsidRPr="005E4D33">
        <w:rPr>
          <w:i/>
          <w:iCs/>
          <w:color w:val="000000" w:themeColor="text1"/>
          <w:sz w:val="28"/>
          <w:szCs w:val="28"/>
        </w:rPr>
        <w:t>Пример:</w:t>
      </w:r>
      <w:r w:rsidRPr="005E4D33">
        <w:rPr>
          <w:color w:val="000000" w:themeColor="text1"/>
          <w:sz w:val="28"/>
          <w:szCs w:val="28"/>
        </w:rPr>
        <w:t xml:space="preserve"> Прямая демонстрация работающего числового ряда для этой границы.</w:t>
      </w:r>
    </w:p>
    <w:p w14:paraId="48F1C379" w14:textId="77777777" w:rsidR="005137E4" w:rsidRPr="005E4D33" w:rsidRDefault="005137E4" w:rsidP="00A21348">
      <w:pPr>
        <w:numPr>
          <w:ilvl w:val="0"/>
          <w:numId w:val="135"/>
        </w:numPr>
        <w:spacing w:line="276" w:lineRule="auto"/>
        <w:jc w:val="both"/>
        <w:rPr>
          <w:color w:val="000000" w:themeColor="text1"/>
          <w:sz w:val="28"/>
          <w:szCs w:val="28"/>
        </w:rPr>
      </w:pPr>
      <w:r w:rsidRPr="005E4D33">
        <w:rPr>
          <w:b/>
          <w:bCs/>
          <w:color w:val="000000" w:themeColor="text1"/>
          <w:sz w:val="28"/>
          <w:szCs w:val="28"/>
        </w:rPr>
        <w:t>Доказательство инвариантов:</w:t>
      </w:r>
      <w:r w:rsidRPr="005E4D33">
        <w:rPr>
          <w:color w:val="000000" w:themeColor="text1"/>
          <w:sz w:val="28"/>
          <w:szCs w:val="28"/>
        </w:rPr>
        <w:t xml:space="preserve"> Обучение строгому аналитическому доказательству в пункте «б» (через свойства делимости, остатки и неравенства) вместо репродуктивного перебора чисел.</w:t>
      </w:r>
    </w:p>
    <w:p w14:paraId="7DE4D916" w14:textId="77777777" w:rsidR="005137E4" w:rsidRPr="005E4D33" w:rsidRDefault="005137E4" w:rsidP="005137E4">
      <w:pPr>
        <w:spacing w:line="276" w:lineRule="auto"/>
        <w:jc w:val="both"/>
        <w:outlineLvl w:val="1"/>
        <w:rPr>
          <w:b/>
          <w:bCs/>
          <w:color w:val="000000" w:themeColor="text1"/>
          <w:sz w:val="28"/>
          <w:szCs w:val="28"/>
        </w:rPr>
      </w:pPr>
      <w:r w:rsidRPr="005E4D33">
        <w:rPr>
          <w:b/>
          <w:bCs/>
          <w:color w:val="000000" w:themeColor="text1"/>
          <w:sz w:val="28"/>
          <w:szCs w:val="28"/>
        </w:rPr>
        <w:t>Зона 4. Экономия времени и гигиена черновика (Задание № 16)</w:t>
      </w:r>
    </w:p>
    <w:p w14:paraId="4F6922EB" w14:textId="77777777" w:rsidR="005137E4" w:rsidRPr="005E4D33" w:rsidRDefault="005137E4" w:rsidP="005137E4">
      <w:pPr>
        <w:spacing w:line="276" w:lineRule="auto"/>
        <w:jc w:val="both"/>
        <w:rPr>
          <w:color w:val="000000" w:themeColor="text1"/>
          <w:sz w:val="28"/>
          <w:szCs w:val="28"/>
        </w:rPr>
      </w:pPr>
      <w:r w:rsidRPr="005E4D33">
        <w:rPr>
          <w:color w:val="000000" w:themeColor="text1"/>
          <w:sz w:val="28"/>
          <w:szCs w:val="28"/>
        </w:rPr>
        <w:lastRenderedPageBreak/>
        <w:t xml:space="preserve">Экономические задачи выполнены на </w:t>
      </w:r>
      <w:r w:rsidRPr="005E4D33">
        <w:rPr>
          <w:b/>
          <w:bCs/>
          <w:color w:val="000000" w:themeColor="text1"/>
          <w:sz w:val="28"/>
          <w:szCs w:val="28"/>
        </w:rPr>
        <w:t>74,11%</w:t>
      </w:r>
      <w:r w:rsidRPr="005E4D33">
        <w:rPr>
          <w:color w:val="000000" w:themeColor="text1"/>
          <w:sz w:val="28"/>
          <w:szCs w:val="28"/>
        </w:rPr>
        <w:t>: баллы теряются из-за случайной арифметики во второй половине экзамена.</w:t>
      </w:r>
    </w:p>
    <w:p w14:paraId="0F6D6A04" w14:textId="77777777" w:rsidR="005137E4" w:rsidRPr="005E4D33" w:rsidRDefault="005137E4" w:rsidP="00A21348">
      <w:pPr>
        <w:numPr>
          <w:ilvl w:val="0"/>
          <w:numId w:val="136"/>
        </w:numPr>
        <w:spacing w:line="276" w:lineRule="auto"/>
        <w:jc w:val="both"/>
        <w:rPr>
          <w:color w:val="000000" w:themeColor="text1"/>
          <w:sz w:val="28"/>
          <w:szCs w:val="28"/>
        </w:rPr>
      </w:pPr>
      <w:r w:rsidRPr="005E4D33">
        <w:rPr>
          <w:b/>
          <w:bCs/>
          <w:color w:val="000000" w:themeColor="text1"/>
          <w:sz w:val="28"/>
          <w:szCs w:val="28"/>
        </w:rPr>
        <w:t>Сжатие Части 1 по времени:</w:t>
      </w:r>
      <w:r w:rsidRPr="005E4D33">
        <w:rPr>
          <w:color w:val="000000" w:themeColor="text1"/>
          <w:sz w:val="28"/>
          <w:szCs w:val="28"/>
        </w:rPr>
        <w:t xml:space="preserve"> Доведение времени безошибочного выполнения всего первого блока до жесткого лимита в </w:t>
      </w:r>
      <w:r w:rsidRPr="005E4D33">
        <w:rPr>
          <w:b/>
          <w:bCs/>
          <w:color w:val="000000" w:themeColor="text1"/>
          <w:sz w:val="28"/>
          <w:szCs w:val="28"/>
        </w:rPr>
        <w:t>20–25 минут</w:t>
      </w:r>
      <w:r w:rsidRPr="005E4D33">
        <w:rPr>
          <w:color w:val="000000" w:themeColor="text1"/>
          <w:sz w:val="28"/>
          <w:szCs w:val="28"/>
        </w:rPr>
        <w:t>.</w:t>
      </w:r>
    </w:p>
    <w:p w14:paraId="7388CA5B" w14:textId="6690CAED" w:rsidR="005137E4" w:rsidRPr="005E4D33" w:rsidRDefault="005137E4" w:rsidP="00A21348">
      <w:pPr>
        <w:numPr>
          <w:ilvl w:val="0"/>
          <w:numId w:val="136"/>
        </w:numPr>
        <w:spacing w:line="276" w:lineRule="auto"/>
        <w:jc w:val="both"/>
        <w:rPr>
          <w:color w:val="000000" w:themeColor="text1"/>
          <w:sz w:val="28"/>
          <w:szCs w:val="28"/>
        </w:rPr>
      </w:pPr>
      <w:r w:rsidRPr="005E4D33">
        <w:rPr>
          <w:b/>
          <w:bCs/>
          <w:color w:val="000000" w:themeColor="text1"/>
          <w:sz w:val="28"/>
          <w:szCs w:val="28"/>
        </w:rPr>
        <w:t>Буквенные вычисления:</w:t>
      </w:r>
      <w:r w:rsidRPr="005E4D33">
        <w:rPr>
          <w:color w:val="000000" w:themeColor="text1"/>
          <w:sz w:val="28"/>
          <w:szCs w:val="28"/>
        </w:rPr>
        <w:t xml:space="preserve"> Введение запрета на проведение громоздких арифметических расчетов в середине решения № 16. Преобразования ведутся только в буквенном виде (через переменные S, p, k) до финальной строки с максимальным использованием вынесения общего множителя. Это высвобождает более 3 часов экзамена на монотонное оформление Части 2.</w:t>
      </w:r>
    </w:p>
    <w:p w14:paraId="5BC5DDC2" w14:textId="77777777" w:rsidR="00DB6A6B" w:rsidRPr="005E4D33" w:rsidRDefault="00DB6A6B" w:rsidP="00DB6A6B">
      <w:pPr>
        <w:spacing w:line="276" w:lineRule="auto"/>
        <w:ind w:left="720"/>
        <w:jc w:val="both"/>
        <w:rPr>
          <w:color w:val="000000" w:themeColor="text1"/>
          <w:sz w:val="28"/>
          <w:szCs w:val="28"/>
        </w:rPr>
      </w:pPr>
    </w:p>
    <w:p w14:paraId="31BA5B44" w14:textId="77777777" w:rsidR="00337127" w:rsidRPr="005E4D33" w:rsidRDefault="00337127" w:rsidP="00A21348">
      <w:pPr>
        <w:pStyle w:val="3"/>
        <w:numPr>
          <w:ilvl w:val="3"/>
          <w:numId w:val="31"/>
        </w:numPr>
        <w:tabs>
          <w:tab w:val="left" w:pos="567"/>
        </w:tabs>
        <w:jc w:val="center"/>
        <w:rPr>
          <w:rFonts w:ascii="Times New Roman" w:hAnsi="Times New Roman"/>
          <w:color w:val="000000" w:themeColor="text1"/>
          <w:szCs w:val="28"/>
          <w:lang w:val="ru-RU"/>
        </w:rPr>
      </w:pPr>
      <w:r w:rsidRPr="005E4D33">
        <w:rPr>
          <w:rFonts w:ascii="Times New Roman" w:hAnsi="Times New Roman"/>
          <w:color w:val="000000" w:themeColor="text1"/>
          <w:szCs w:val="28"/>
          <w:lang w:val="ru-RU"/>
        </w:rPr>
        <w:t xml:space="preserve">Рекомендации для учителей по совершенствованию преподавания учебного предмета группе обучающихся с </w:t>
      </w:r>
      <w:r w:rsidR="00EF2486" w:rsidRPr="005E4D33">
        <w:rPr>
          <w:rFonts w:ascii="Times New Roman" w:hAnsi="Times New Roman"/>
          <w:color w:val="000000" w:themeColor="text1"/>
          <w:szCs w:val="28"/>
          <w:lang w:val="ru-RU"/>
        </w:rPr>
        <w:t>высоким</w:t>
      </w:r>
      <w:r w:rsidRPr="005E4D33">
        <w:rPr>
          <w:rFonts w:ascii="Times New Roman" w:hAnsi="Times New Roman"/>
          <w:color w:val="000000" w:themeColor="text1"/>
          <w:szCs w:val="28"/>
          <w:lang w:val="ru-RU"/>
        </w:rPr>
        <w:t xml:space="preserve"> уровнем подготовки</w:t>
      </w:r>
    </w:p>
    <w:p w14:paraId="385510CC" w14:textId="77777777" w:rsidR="00DB6A6B" w:rsidRPr="005E4D33" w:rsidRDefault="00DB6A6B" w:rsidP="003A17A2">
      <w:pPr>
        <w:spacing w:line="276" w:lineRule="auto"/>
        <w:jc w:val="both"/>
        <w:rPr>
          <w:color w:val="000000" w:themeColor="text1"/>
          <w:sz w:val="28"/>
          <w:szCs w:val="28"/>
        </w:rPr>
      </w:pPr>
    </w:p>
    <w:p w14:paraId="154DAE52" w14:textId="50D93863"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На основе анализа статистических данных, представленных в таблице для выпускников с высоким уровнем подготовки (от 81 до 100 тестовых баллов), разработаны предметно-методические рекомендации. Ввиду высокого уровня автоматизации выполнения базовой части и стандартных алгоритмов (94,64%–100,00%), подготовка данной группы должна быть направлена на достижение абсолютной оформительской и логической строгости в Части 2 контрольно-измерительных материалов (КИМ) для получения максимального балла.</w:t>
      </w:r>
    </w:p>
    <w:p w14:paraId="60254A7E" w14:textId="77777777" w:rsidR="003A17A2" w:rsidRPr="005E4D33" w:rsidRDefault="003A17A2" w:rsidP="003A17A2">
      <w:pPr>
        <w:spacing w:line="276" w:lineRule="auto"/>
        <w:ind w:left="720"/>
        <w:jc w:val="both"/>
        <w:outlineLvl w:val="2"/>
        <w:rPr>
          <w:b/>
          <w:bCs/>
          <w:color w:val="000000" w:themeColor="text1"/>
          <w:sz w:val="28"/>
          <w:szCs w:val="28"/>
        </w:rPr>
      </w:pPr>
      <w:r w:rsidRPr="005E4D33">
        <w:rPr>
          <w:b/>
          <w:bCs/>
          <w:color w:val="000000" w:themeColor="text1"/>
          <w:sz w:val="28"/>
          <w:szCs w:val="28"/>
        </w:rPr>
        <w:t>1. Совершенствование преподавания геометрии (Задания №14 и №17)</w:t>
      </w:r>
    </w:p>
    <w:p w14:paraId="11A7A149"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Основными препятствиями для достижения высоких результатов в данной группе являются стереометрия (19,05% выполнения) и сложная планиметрия (10,71%).</w:t>
      </w:r>
    </w:p>
    <w:p w14:paraId="66E33B5E" w14:textId="77777777" w:rsidR="003A17A2" w:rsidRPr="005E4D33" w:rsidRDefault="003A17A2" w:rsidP="003A17A2">
      <w:pPr>
        <w:spacing w:line="276" w:lineRule="auto"/>
        <w:ind w:left="720"/>
        <w:jc w:val="both"/>
        <w:outlineLvl w:val="3"/>
        <w:rPr>
          <w:b/>
          <w:bCs/>
          <w:color w:val="000000" w:themeColor="text1"/>
          <w:sz w:val="28"/>
          <w:szCs w:val="28"/>
        </w:rPr>
      </w:pPr>
      <w:r w:rsidRPr="005E4D33">
        <w:rPr>
          <w:b/>
          <w:bCs/>
          <w:color w:val="000000" w:themeColor="text1"/>
          <w:sz w:val="28"/>
          <w:szCs w:val="28"/>
        </w:rPr>
        <w:t>1.1. Искоренение оформительской «иллюзии очевидности» (Задание №14)</w:t>
      </w:r>
    </w:p>
    <w:p w14:paraId="36697AC9"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Учащиеся с высоким уровнем подготовки способны мгновенно визуально воспринимать геометрические факты, однако они часто пропускают промежуточные шаги в письменном решении.</w:t>
      </w:r>
    </w:p>
    <w:p w14:paraId="0798519B"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797F5FF4" w14:textId="77777777" w:rsidR="003A17A2" w:rsidRPr="005E4D33" w:rsidRDefault="003A17A2" w:rsidP="00A21348">
      <w:pPr>
        <w:numPr>
          <w:ilvl w:val="0"/>
          <w:numId w:val="137"/>
        </w:numPr>
        <w:spacing w:line="276" w:lineRule="auto"/>
        <w:jc w:val="both"/>
        <w:rPr>
          <w:color w:val="000000" w:themeColor="text1"/>
          <w:sz w:val="28"/>
          <w:szCs w:val="28"/>
        </w:rPr>
      </w:pPr>
      <w:r w:rsidRPr="005E4D33">
        <w:rPr>
          <w:color w:val="000000" w:themeColor="text1"/>
          <w:sz w:val="28"/>
          <w:szCs w:val="28"/>
        </w:rPr>
        <w:lastRenderedPageBreak/>
        <w:t>Запретить использование фраз типа «очевидно, что...». Каждое ключевое утверждение должно быть строго обосновано.</w:t>
      </w:r>
    </w:p>
    <w:p w14:paraId="2690F9C5" w14:textId="77777777" w:rsidR="003A17A2" w:rsidRPr="005E4D33" w:rsidRDefault="003A17A2" w:rsidP="00A21348">
      <w:pPr>
        <w:numPr>
          <w:ilvl w:val="0"/>
          <w:numId w:val="137"/>
        </w:numPr>
        <w:spacing w:line="276" w:lineRule="auto"/>
        <w:jc w:val="both"/>
        <w:rPr>
          <w:color w:val="000000" w:themeColor="text1"/>
          <w:sz w:val="28"/>
          <w:szCs w:val="28"/>
        </w:rPr>
      </w:pPr>
      <w:r w:rsidRPr="005E4D33">
        <w:rPr>
          <w:color w:val="000000" w:themeColor="text1"/>
          <w:sz w:val="28"/>
          <w:szCs w:val="28"/>
        </w:rPr>
        <w:t xml:space="preserve">Внедрить метод </w:t>
      </w:r>
      <w:r w:rsidRPr="005E4D33">
        <w:rPr>
          <w:b/>
          <w:bCs/>
          <w:color w:val="000000" w:themeColor="text1"/>
          <w:sz w:val="28"/>
          <w:szCs w:val="28"/>
        </w:rPr>
        <w:t>«взаимного рецензирования»</w:t>
      </w:r>
      <w:r w:rsidRPr="005E4D33">
        <w:rPr>
          <w:color w:val="000000" w:themeColor="text1"/>
          <w:sz w:val="28"/>
          <w:szCs w:val="28"/>
        </w:rPr>
        <w:t>: учащиеся должны проверять геометрические решения друг друга в строгом соответствии с критериями Федерального института педагогических измерений (ФИПИ), аннулируя баллы за малейшие необоснованные логические шаги в пункте «а» (доказательство).</w:t>
      </w:r>
    </w:p>
    <w:p w14:paraId="22CAC439" w14:textId="77777777" w:rsidR="003A17A2" w:rsidRPr="005E4D33" w:rsidRDefault="003A17A2" w:rsidP="003A17A2">
      <w:pPr>
        <w:spacing w:line="276" w:lineRule="auto"/>
        <w:ind w:left="720"/>
        <w:jc w:val="both"/>
        <w:outlineLvl w:val="3"/>
        <w:rPr>
          <w:b/>
          <w:bCs/>
          <w:color w:val="000000" w:themeColor="text1"/>
          <w:sz w:val="28"/>
          <w:szCs w:val="28"/>
        </w:rPr>
      </w:pPr>
      <w:r w:rsidRPr="005E4D33">
        <w:rPr>
          <w:b/>
          <w:bCs/>
          <w:color w:val="000000" w:themeColor="text1"/>
          <w:sz w:val="28"/>
          <w:szCs w:val="28"/>
        </w:rPr>
        <w:t>1.2. Культура «Выносного плоского проектирования»</w:t>
      </w:r>
    </w:p>
    <w:p w14:paraId="57D68763"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Из-за оптических искажений в трехмерных рисунках учащиеся допускают тригонометрические ошибки в пунктах «б».</w:t>
      </w:r>
    </w:p>
    <w:p w14:paraId="5C14C225"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2368F5D6" w14:textId="77777777" w:rsidR="003A17A2" w:rsidRPr="005E4D33" w:rsidRDefault="003A17A2" w:rsidP="00A21348">
      <w:pPr>
        <w:numPr>
          <w:ilvl w:val="0"/>
          <w:numId w:val="138"/>
        </w:numPr>
        <w:spacing w:line="276" w:lineRule="auto"/>
        <w:jc w:val="both"/>
        <w:rPr>
          <w:color w:val="000000" w:themeColor="text1"/>
          <w:sz w:val="28"/>
          <w:szCs w:val="28"/>
        </w:rPr>
      </w:pPr>
      <w:r w:rsidRPr="005E4D33">
        <w:rPr>
          <w:color w:val="000000" w:themeColor="text1"/>
          <w:sz w:val="28"/>
          <w:szCs w:val="28"/>
        </w:rPr>
        <w:t>Ввести жесткое требование: любая рабочая плоскость, сечение или грань многогранника, в которой производятся расчеты длин или углов, должна быть вынесена на поля в виде отдельного двухмерного плоского чертежа без аксонометрических искажений.</w:t>
      </w:r>
    </w:p>
    <w:p w14:paraId="0CABD7E8" w14:textId="77777777" w:rsidR="003A17A2" w:rsidRPr="005E4D33" w:rsidRDefault="003A17A2" w:rsidP="003A17A2">
      <w:pPr>
        <w:spacing w:line="276" w:lineRule="auto"/>
        <w:ind w:left="720"/>
        <w:jc w:val="both"/>
        <w:outlineLvl w:val="3"/>
        <w:rPr>
          <w:b/>
          <w:bCs/>
          <w:color w:val="000000" w:themeColor="text1"/>
          <w:sz w:val="28"/>
          <w:szCs w:val="28"/>
        </w:rPr>
      </w:pPr>
      <w:r w:rsidRPr="005E4D33">
        <w:rPr>
          <w:b/>
          <w:bCs/>
          <w:color w:val="000000" w:themeColor="text1"/>
          <w:sz w:val="28"/>
          <w:szCs w:val="28"/>
        </w:rPr>
        <w:t>1.3. Вскрытие конфигурационных ловушек (Задание №17)</w:t>
      </w:r>
    </w:p>
    <w:p w14:paraId="3786857F"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Развитие навыка вариативного геометрического анализа является ключевым для данной группы.</w:t>
      </w:r>
    </w:p>
    <w:p w14:paraId="3EBC250A"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52E5CA8C" w14:textId="77777777" w:rsidR="003A17A2" w:rsidRPr="005E4D33" w:rsidRDefault="003A17A2" w:rsidP="00A21348">
      <w:pPr>
        <w:numPr>
          <w:ilvl w:val="0"/>
          <w:numId w:val="139"/>
        </w:numPr>
        <w:spacing w:line="276" w:lineRule="auto"/>
        <w:jc w:val="both"/>
        <w:rPr>
          <w:color w:val="000000" w:themeColor="text1"/>
          <w:sz w:val="28"/>
          <w:szCs w:val="28"/>
        </w:rPr>
      </w:pPr>
      <w:r w:rsidRPr="005E4D33">
        <w:rPr>
          <w:color w:val="000000" w:themeColor="text1"/>
          <w:sz w:val="28"/>
          <w:szCs w:val="28"/>
        </w:rPr>
        <w:t>Систематически предлагать текстовые задачи без готовых рисунков, формулировка которых содержит геометрическую неоднозначность (внутреннее/внешнее касание окружностей, падение высоты за пределы треугольника, свойства ортоцентра).</w:t>
      </w:r>
    </w:p>
    <w:p w14:paraId="54983580" w14:textId="77777777" w:rsidR="003A17A2" w:rsidRPr="005E4D33" w:rsidRDefault="003A17A2" w:rsidP="00A21348">
      <w:pPr>
        <w:numPr>
          <w:ilvl w:val="0"/>
          <w:numId w:val="139"/>
        </w:numPr>
        <w:spacing w:line="276" w:lineRule="auto"/>
        <w:jc w:val="both"/>
        <w:rPr>
          <w:color w:val="000000" w:themeColor="text1"/>
          <w:sz w:val="28"/>
          <w:szCs w:val="28"/>
        </w:rPr>
      </w:pPr>
      <w:r w:rsidRPr="005E4D33">
        <w:rPr>
          <w:color w:val="000000" w:themeColor="text1"/>
          <w:sz w:val="28"/>
          <w:szCs w:val="28"/>
        </w:rPr>
        <w:t>Учащиеся должны на автоматизме проверять все ветви геометрического решения.</w:t>
      </w:r>
    </w:p>
    <w:p w14:paraId="6E4944C4" w14:textId="77777777" w:rsidR="003A17A2" w:rsidRPr="005E4D33" w:rsidRDefault="003A17A2" w:rsidP="00A21348">
      <w:pPr>
        <w:numPr>
          <w:ilvl w:val="0"/>
          <w:numId w:val="139"/>
        </w:numPr>
        <w:spacing w:line="276" w:lineRule="auto"/>
        <w:jc w:val="both"/>
        <w:rPr>
          <w:color w:val="000000" w:themeColor="text1"/>
          <w:sz w:val="28"/>
          <w:szCs w:val="28"/>
        </w:rPr>
      </w:pPr>
      <w:r w:rsidRPr="005E4D33">
        <w:rPr>
          <w:color w:val="000000" w:themeColor="text1"/>
          <w:sz w:val="28"/>
          <w:szCs w:val="28"/>
        </w:rPr>
        <w:t>Разбирать теоремы высшего порядка (</w:t>
      </w:r>
      <w:proofErr w:type="spellStart"/>
      <w:r w:rsidRPr="005E4D33">
        <w:rPr>
          <w:color w:val="000000" w:themeColor="text1"/>
          <w:sz w:val="28"/>
          <w:szCs w:val="28"/>
        </w:rPr>
        <w:t>Менелая</w:t>
      </w:r>
      <w:proofErr w:type="spellEnd"/>
      <w:r w:rsidRPr="005E4D33">
        <w:rPr>
          <w:color w:val="000000" w:themeColor="text1"/>
          <w:sz w:val="28"/>
          <w:szCs w:val="28"/>
        </w:rPr>
        <w:t xml:space="preserve">, </w:t>
      </w:r>
      <w:proofErr w:type="spellStart"/>
      <w:r w:rsidRPr="005E4D33">
        <w:rPr>
          <w:color w:val="000000" w:themeColor="text1"/>
          <w:sz w:val="28"/>
          <w:szCs w:val="28"/>
        </w:rPr>
        <w:t>Чевы</w:t>
      </w:r>
      <w:proofErr w:type="spellEnd"/>
      <w:r w:rsidRPr="005E4D33">
        <w:rPr>
          <w:color w:val="000000" w:themeColor="text1"/>
          <w:sz w:val="28"/>
          <w:szCs w:val="28"/>
        </w:rPr>
        <w:t>, Птолемея, свойства радикальных осей).</w:t>
      </w:r>
    </w:p>
    <w:p w14:paraId="0BE0082B" w14:textId="77777777" w:rsidR="003A17A2" w:rsidRPr="005E4D33" w:rsidRDefault="003A17A2" w:rsidP="003A17A2">
      <w:pPr>
        <w:spacing w:line="276" w:lineRule="auto"/>
        <w:ind w:left="720"/>
        <w:jc w:val="both"/>
        <w:outlineLvl w:val="2"/>
        <w:rPr>
          <w:b/>
          <w:bCs/>
          <w:color w:val="000000" w:themeColor="text1"/>
          <w:sz w:val="28"/>
          <w:szCs w:val="28"/>
        </w:rPr>
      </w:pPr>
      <w:r w:rsidRPr="005E4D33">
        <w:rPr>
          <w:b/>
          <w:bCs/>
          <w:color w:val="000000" w:themeColor="text1"/>
          <w:sz w:val="28"/>
          <w:szCs w:val="28"/>
        </w:rPr>
        <w:t>2. Аналитическая страховка графических моделей (Задание №18)</w:t>
      </w:r>
    </w:p>
    <w:p w14:paraId="2CA621EE"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Задания с параметром выполняются группой лишь на 37,50%. Учащиеся успешно строят графические образы (прямые, окружности), но теряют баллы на стыке геометрии и аналитики.</w:t>
      </w:r>
    </w:p>
    <w:p w14:paraId="7C7065CC"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7EFE481B" w14:textId="77777777" w:rsidR="003A17A2" w:rsidRPr="005E4D33" w:rsidRDefault="003A17A2" w:rsidP="00A21348">
      <w:pPr>
        <w:numPr>
          <w:ilvl w:val="0"/>
          <w:numId w:val="140"/>
        </w:numPr>
        <w:spacing w:line="276" w:lineRule="auto"/>
        <w:jc w:val="both"/>
        <w:rPr>
          <w:color w:val="000000" w:themeColor="text1"/>
          <w:sz w:val="28"/>
          <w:szCs w:val="28"/>
        </w:rPr>
      </w:pPr>
      <w:r w:rsidRPr="005E4D33">
        <w:rPr>
          <w:color w:val="000000" w:themeColor="text1"/>
          <w:sz w:val="28"/>
          <w:szCs w:val="28"/>
        </w:rPr>
        <w:t>Научить учащихся никогда не доверять графическому методу полностью. Визуальный вывод на координатной плоскости (точка касания, пересечение линий) должен быть обязательно перепроверен аналитически (через дискриминант, системы уравнений или производную).</w:t>
      </w:r>
    </w:p>
    <w:p w14:paraId="7C211D87" w14:textId="77777777" w:rsidR="003A17A2" w:rsidRPr="005E4D33" w:rsidRDefault="003A17A2" w:rsidP="00A21348">
      <w:pPr>
        <w:numPr>
          <w:ilvl w:val="0"/>
          <w:numId w:val="140"/>
        </w:numPr>
        <w:spacing w:line="276" w:lineRule="auto"/>
        <w:jc w:val="both"/>
        <w:rPr>
          <w:color w:val="000000" w:themeColor="text1"/>
          <w:sz w:val="28"/>
          <w:szCs w:val="28"/>
        </w:rPr>
      </w:pPr>
      <w:r w:rsidRPr="005E4D33">
        <w:rPr>
          <w:color w:val="000000" w:themeColor="text1"/>
          <w:sz w:val="28"/>
          <w:szCs w:val="28"/>
        </w:rPr>
        <w:lastRenderedPageBreak/>
        <w:t>Отработать ситуации, когда корень уравнения совпадает с «выколотой» границей области допустимых значений (ОДЗ) (знаменатели, аргументы логарифмов) при движении параметра.</w:t>
      </w:r>
    </w:p>
    <w:p w14:paraId="1D76CFA3" w14:textId="77777777" w:rsidR="003A17A2" w:rsidRPr="005E4D33" w:rsidRDefault="003A17A2" w:rsidP="003A17A2">
      <w:pPr>
        <w:spacing w:line="276" w:lineRule="auto"/>
        <w:ind w:left="720"/>
        <w:jc w:val="both"/>
        <w:outlineLvl w:val="2"/>
        <w:rPr>
          <w:b/>
          <w:bCs/>
          <w:color w:val="000000" w:themeColor="text1"/>
          <w:sz w:val="28"/>
          <w:szCs w:val="28"/>
        </w:rPr>
      </w:pPr>
      <w:r w:rsidRPr="005E4D33">
        <w:rPr>
          <w:b/>
          <w:bCs/>
          <w:color w:val="000000" w:themeColor="text1"/>
          <w:sz w:val="28"/>
          <w:szCs w:val="28"/>
        </w:rPr>
        <w:t>3. Переход от подбора к строгой оценке в теории чисел (Задание №19)</w:t>
      </w:r>
    </w:p>
    <w:p w14:paraId="720862F9"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Группа массово теряет баллы за пункт «а» из-за конструирования примера, но общий результат составляет 36,16%.</w:t>
      </w:r>
    </w:p>
    <w:p w14:paraId="46C9E497"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4A5351B1" w14:textId="77777777" w:rsidR="003A17A2" w:rsidRPr="005E4D33" w:rsidRDefault="003A17A2" w:rsidP="00A21348">
      <w:pPr>
        <w:numPr>
          <w:ilvl w:val="0"/>
          <w:numId w:val="141"/>
        </w:numPr>
        <w:spacing w:line="276" w:lineRule="auto"/>
        <w:jc w:val="both"/>
        <w:rPr>
          <w:color w:val="000000" w:themeColor="text1"/>
          <w:sz w:val="28"/>
          <w:szCs w:val="28"/>
        </w:rPr>
      </w:pPr>
      <w:r w:rsidRPr="005E4D33">
        <w:rPr>
          <w:color w:val="000000" w:themeColor="text1"/>
          <w:sz w:val="28"/>
          <w:szCs w:val="28"/>
        </w:rPr>
        <w:t>Внедрить жесткую двухфазную схему «Оценка + Пример» (пункт «в»): категорически запретить запись ответа на основе интуитивного подбора.</w:t>
      </w:r>
    </w:p>
    <w:p w14:paraId="7971CF29" w14:textId="77777777" w:rsidR="003A17A2" w:rsidRPr="005E4D33" w:rsidRDefault="003A17A2" w:rsidP="00A21348">
      <w:pPr>
        <w:numPr>
          <w:ilvl w:val="0"/>
          <w:numId w:val="141"/>
        </w:numPr>
        <w:spacing w:line="276" w:lineRule="auto"/>
        <w:jc w:val="both"/>
        <w:rPr>
          <w:color w:val="000000" w:themeColor="text1"/>
          <w:sz w:val="28"/>
          <w:szCs w:val="28"/>
        </w:rPr>
      </w:pPr>
      <w:r w:rsidRPr="005E4D33">
        <w:rPr>
          <w:color w:val="000000" w:themeColor="text1"/>
          <w:sz w:val="28"/>
          <w:szCs w:val="28"/>
        </w:rPr>
        <w:t>Требовать жесткого разделения решения на два независимых шага:</w:t>
      </w:r>
    </w:p>
    <w:p w14:paraId="1E254C43" w14:textId="77777777" w:rsidR="003A17A2" w:rsidRPr="005E4D33" w:rsidRDefault="003A17A2" w:rsidP="00A21348">
      <w:pPr>
        <w:numPr>
          <w:ilvl w:val="1"/>
          <w:numId w:val="141"/>
        </w:numPr>
        <w:spacing w:line="276" w:lineRule="auto"/>
        <w:jc w:val="both"/>
        <w:rPr>
          <w:color w:val="000000" w:themeColor="text1"/>
          <w:sz w:val="28"/>
          <w:szCs w:val="28"/>
        </w:rPr>
      </w:pPr>
      <w:r w:rsidRPr="005E4D33">
        <w:rPr>
          <w:i/>
          <w:iCs/>
          <w:color w:val="000000" w:themeColor="text1"/>
          <w:sz w:val="28"/>
          <w:szCs w:val="28"/>
        </w:rPr>
        <w:t>Оценка:</w:t>
      </w:r>
      <w:r w:rsidRPr="005E4D33">
        <w:rPr>
          <w:color w:val="000000" w:themeColor="text1"/>
          <w:sz w:val="28"/>
          <w:szCs w:val="28"/>
        </w:rPr>
        <w:t xml:space="preserve"> математическое доказательство с помощью неравенств или инвариантов, почему искомый экстремум не может быть больше или меньше определенной границы.</w:t>
      </w:r>
    </w:p>
    <w:p w14:paraId="17EB5D44" w14:textId="77777777" w:rsidR="003A17A2" w:rsidRPr="005E4D33" w:rsidRDefault="003A17A2" w:rsidP="00A21348">
      <w:pPr>
        <w:numPr>
          <w:ilvl w:val="1"/>
          <w:numId w:val="141"/>
        </w:numPr>
        <w:spacing w:line="276" w:lineRule="auto"/>
        <w:jc w:val="both"/>
        <w:rPr>
          <w:color w:val="000000" w:themeColor="text1"/>
          <w:sz w:val="28"/>
          <w:szCs w:val="28"/>
        </w:rPr>
      </w:pPr>
      <w:r w:rsidRPr="005E4D33">
        <w:rPr>
          <w:i/>
          <w:iCs/>
          <w:color w:val="000000" w:themeColor="text1"/>
          <w:sz w:val="28"/>
          <w:szCs w:val="28"/>
        </w:rPr>
        <w:t>Пример:</w:t>
      </w:r>
      <w:r w:rsidRPr="005E4D33">
        <w:rPr>
          <w:color w:val="000000" w:themeColor="text1"/>
          <w:sz w:val="28"/>
          <w:szCs w:val="28"/>
        </w:rPr>
        <w:t xml:space="preserve"> прямая демонстрация работающего числового ряда для этой границы.</w:t>
      </w:r>
    </w:p>
    <w:p w14:paraId="3B65B2A6" w14:textId="77777777" w:rsidR="003A17A2" w:rsidRPr="005E4D33" w:rsidRDefault="003A17A2" w:rsidP="00A21348">
      <w:pPr>
        <w:numPr>
          <w:ilvl w:val="0"/>
          <w:numId w:val="141"/>
        </w:numPr>
        <w:spacing w:line="276" w:lineRule="auto"/>
        <w:jc w:val="both"/>
        <w:rPr>
          <w:color w:val="000000" w:themeColor="text1"/>
          <w:sz w:val="28"/>
          <w:szCs w:val="28"/>
        </w:rPr>
      </w:pPr>
      <w:r w:rsidRPr="005E4D33">
        <w:rPr>
          <w:color w:val="000000" w:themeColor="text1"/>
          <w:sz w:val="28"/>
          <w:szCs w:val="28"/>
        </w:rPr>
        <w:t>Обучать строгому аналитическому доказательству в пункте «б» через свойства делимости и остатки вместо репродуктивного перебора чисел.</w:t>
      </w:r>
    </w:p>
    <w:p w14:paraId="478365F1" w14:textId="77777777" w:rsidR="003A17A2" w:rsidRPr="005E4D33" w:rsidRDefault="003A17A2" w:rsidP="003A17A2">
      <w:pPr>
        <w:spacing w:line="276" w:lineRule="auto"/>
        <w:ind w:left="720"/>
        <w:jc w:val="both"/>
        <w:outlineLvl w:val="2"/>
        <w:rPr>
          <w:b/>
          <w:bCs/>
          <w:color w:val="000000" w:themeColor="text1"/>
          <w:sz w:val="28"/>
          <w:szCs w:val="28"/>
        </w:rPr>
      </w:pPr>
      <w:r w:rsidRPr="005E4D33">
        <w:rPr>
          <w:b/>
          <w:bCs/>
          <w:color w:val="000000" w:themeColor="text1"/>
          <w:sz w:val="28"/>
          <w:szCs w:val="28"/>
        </w:rPr>
        <w:t>4. Тайм-менеджмент для высшего балла и гигиена вычислений (Задание №16)</w:t>
      </w:r>
    </w:p>
    <w:p w14:paraId="16EAAE03" w14:textId="77777777" w:rsidR="003A17A2" w:rsidRPr="005E4D33" w:rsidRDefault="003A17A2" w:rsidP="003A17A2">
      <w:pPr>
        <w:spacing w:line="276" w:lineRule="auto"/>
        <w:jc w:val="both"/>
        <w:rPr>
          <w:color w:val="000000" w:themeColor="text1"/>
          <w:sz w:val="28"/>
          <w:szCs w:val="28"/>
        </w:rPr>
      </w:pPr>
      <w:r w:rsidRPr="005E4D33">
        <w:rPr>
          <w:color w:val="000000" w:themeColor="text1"/>
          <w:sz w:val="28"/>
          <w:szCs w:val="28"/>
        </w:rPr>
        <w:t>Экономические задачи выполняются на 74,11%: баллы теряются из-за случайного арифметического брака во второй половине экзамена.</w:t>
      </w:r>
    </w:p>
    <w:p w14:paraId="44226C4D" w14:textId="77777777" w:rsidR="003A17A2" w:rsidRPr="005E4D33" w:rsidRDefault="003A17A2" w:rsidP="003A17A2">
      <w:pPr>
        <w:spacing w:line="276" w:lineRule="auto"/>
        <w:jc w:val="both"/>
        <w:rPr>
          <w:color w:val="000000" w:themeColor="text1"/>
          <w:sz w:val="28"/>
          <w:szCs w:val="28"/>
        </w:rPr>
      </w:pPr>
      <w:r w:rsidRPr="005E4D33">
        <w:rPr>
          <w:i/>
          <w:iCs/>
          <w:color w:val="000000" w:themeColor="text1"/>
          <w:sz w:val="28"/>
          <w:szCs w:val="28"/>
        </w:rPr>
        <w:t>Методика:</w:t>
      </w:r>
    </w:p>
    <w:p w14:paraId="77A19D30" w14:textId="77777777" w:rsidR="003A17A2" w:rsidRPr="005E4D33" w:rsidRDefault="003A17A2" w:rsidP="00A21348">
      <w:pPr>
        <w:numPr>
          <w:ilvl w:val="0"/>
          <w:numId w:val="142"/>
        </w:numPr>
        <w:spacing w:line="276" w:lineRule="auto"/>
        <w:jc w:val="both"/>
        <w:rPr>
          <w:color w:val="000000" w:themeColor="text1"/>
          <w:sz w:val="28"/>
          <w:szCs w:val="28"/>
        </w:rPr>
      </w:pPr>
      <w:r w:rsidRPr="005E4D33">
        <w:rPr>
          <w:color w:val="000000" w:themeColor="text1"/>
          <w:sz w:val="28"/>
          <w:szCs w:val="28"/>
        </w:rPr>
        <w:t>Сжать время выполнения Части 1 на уроках-симуляторах до 20–25 минут с результатом 100% для высвобождения более 3,5 часов на Часть 2.</w:t>
      </w:r>
    </w:p>
    <w:p w14:paraId="0E1824C4" w14:textId="77777777" w:rsidR="003A17A2" w:rsidRPr="005E4D33" w:rsidRDefault="003A17A2" w:rsidP="00A21348">
      <w:pPr>
        <w:numPr>
          <w:ilvl w:val="0"/>
          <w:numId w:val="142"/>
        </w:numPr>
        <w:spacing w:line="276" w:lineRule="auto"/>
        <w:jc w:val="both"/>
        <w:rPr>
          <w:color w:val="000000" w:themeColor="text1"/>
          <w:sz w:val="28"/>
          <w:szCs w:val="28"/>
        </w:rPr>
      </w:pPr>
      <w:r w:rsidRPr="005E4D33">
        <w:rPr>
          <w:color w:val="000000" w:themeColor="text1"/>
          <w:sz w:val="28"/>
          <w:szCs w:val="28"/>
        </w:rPr>
        <w:t>Запретить вычисления «в лоб» в финансовой математике (№16). Вести расчеты исключительно в буквенном виде (через переменные ( S ), ( p ), ( k )) до финальной строки.</w:t>
      </w:r>
    </w:p>
    <w:p w14:paraId="4F471D16" w14:textId="77777777" w:rsidR="003A17A2" w:rsidRPr="005E4D33" w:rsidRDefault="003A17A2" w:rsidP="00A21348">
      <w:pPr>
        <w:numPr>
          <w:ilvl w:val="0"/>
          <w:numId w:val="142"/>
        </w:numPr>
        <w:spacing w:line="276" w:lineRule="auto"/>
        <w:jc w:val="both"/>
        <w:rPr>
          <w:color w:val="000000" w:themeColor="text1"/>
          <w:sz w:val="28"/>
          <w:szCs w:val="28"/>
        </w:rPr>
      </w:pPr>
      <w:r w:rsidRPr="005E4D33">
        <w:rPr>
          <w:color w:val="000000" w:themeColor="text1"/>
          <w:sz w:val="28"/>
          <w:szCs w:val="28"/>
        </w:rPr>
        <w:t>Изолированно тренировать навыки сокращения многоэтажных дробей и вынесения общего множителя за скобки.</w:t>
      </w:r>
    </w:p>
    <w:p w14:paraId="1C697008" w14:textId="77777777" w:rsidR="003A17A2" w:rsidRPr="005E4D33" w:rsidRDefault="003A17A2" w:rsidP="000C2793">
      <w:pPr>
        <w:spacing w:line="360" w:lineRule="auto"/>
        <w:jc w:val="both"/>
        <w:rPr>
          <w:bCs/>
          <w:i/>
          <w:iCs/>
          <w:color w:val="000000" w:themeColor="text1"/>
          <w:sz w:val="28"/>
          <w:szCs w:val="28"/>
        </w:rPr>
      </w:pPr>
    </w:p>
    <w:p w14:paraId="6265E7B6" w14:textId="00BFC357" w:rsidR="00C118F5" w:rsidRPr="005E4D33" w:rsidRDefault="00BC5207" w:rsidP="00A21348">
      <w:pPr>
        <w:pStyle w:val="3"/>
        <w:numPr>
          <w:ilvl w:val="1"/>
          <w:numId w:val="31"/>
        </w:numPr>
        <w:jc w:val="center"/>
        <w:rPr>
          <w:rFonts w:ascii="Times New Roman" w:hAnsi="Times New Roman"/>
          <w:bCs w:val="0"/>
          <w:color w:val="000000" w:themeColor="text1"/>
          <w:szCs w:val="28"/>
        </w:rPr>
      </w:pPr>
      <w:r w:rsidRPr="005E4D33">
        <w:rPr>
          <w:rFonts w:ascii="Times New Roman" w:hAnsi="Times New Roman"/>
          <w:bCs w:val="0"/>
          <w:color w:val="000000" w:themeColor="text1"/>
          <w:szCs w:val="28"/>
        </w:rPr>
        <w:lastRenderedPageBreak/>
        <w:t xml:space="preserve">Рекомендации </w:t>
      </w:r>
      <w:r w:rsidR="00B5160D" w:rsidRPr="005E4D33">
        <w:rPr>
          <w:rFonts w:ascii="Times New Roman" w:hAnsi="Times New Roman"/>
          <w:bCs w:val="0"/>
          <w:color w:val="000000" w:themeColor="text1"/>
          <w:szCs w:val="28"/>
        </w:rPr>
        <w:t xml:space="preserve">администрации ОО, </w:t>
      </w:r>
      <w:r w:rsidR="00C7264D" w:rsidRPr="005E4D33">
        <w:rPr>
          <w:rFonts w:ascii="Times New Roman" w:hAnsi="Times New Roman"/>
          <w:bCs w:val="0"/>
          <w:color w:val="000000" w:themeColor="text1"/>
          <w:szCs w:val="28"/>
        </w:rPr>
        <w:t>ИПК / ИРО, иным организациям, реализующим программы профессионального развития учителей</w:t>
      </w:r>
      <w:r w:rsidRPr="005E4D33">
        <w:rPr>
          <w:rFonts w:ascii="Times New Roman" w:hAnsi="Times New Roman"/>
          <w:bCs w:val="0"/>
          <w:color w:val="000000" w:themeColor="text1"/>
          <w:szCs w:val="28"/>
        </w:rPr>
        <w:t xml:space="preserve"> по совершенствованию преподавания учебного предмета</w:t>
      </w:r>
    </w:p>
    <w:p w14:paraId="7A771A9D" w14:textId="77777777" w:rsidR="00695FF7" w:rsidRPr="005E4D33" w:rsidRDefault="00695FF7" w:rsidP="002F5595">
      <w:pPr>
        <w:jc w:val="center"/>
        <w:rPr>
          <w:color w:val="000000" w:themeColor="text1"/>
        </w:rPr>
      </w:pPr>
    </w:p>
    <w:p w14:paraId="4644EFA6" w14:textId="77777777" w:rsidR="00695FF7" w:rsidRPr="005E4D33" w:rsidRDefault="00695FF7" w:rsidP="005819C4">
      <w:pPr>
        <w:ind w:firstLine="567"/>
        <w:jc w:val="both"/>
        <w:rPr>
          <w:i/>
          <w:color w:val="000000" w:themeColor="text1"/>
        </w:rPr>
      </w:pPr>
      <w:r w:rsidRPr="005E4D33">
        <w:rPr>
          <w:i/>
          <w:color w:val="000000" w:themeColor="text1"/>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5DAA7B76" w14:textId="77777777" w:rsidR="00695FF7" w:rsidRPr="005E4D33" w:rsidRDefault="00695FF7" w:rsidP="005819C4">
      <w:pPr>
        <w:ind w:firstLine="567"/>
        <w:jc w:val="both"/>
        <w:rPr>
          <w:i/>
          <w:color w:val="000000" w:themeColor="text1"/>
        </w:rPr>
      </w:pPr>
      <w:r w:rsidRPr="005E4D33">
        <w:rPr>
          <w:i/>
          <w:color w:val="000000" w:themeColor="text1"/>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704F34A2" w14:textId="77777777" w:rsidR="00695FF7" w:rsidRPr="005E4D33" w:rsidRDefault="00695FF7" w:rsidP="005819C4">
      <w:pPr>
        <w:ind w:firstLine="567"/>
        <w:jc w:val="both"/>
        <w:rPr>
          <w:i/>
          <w:color w:val="000000" w:themeColor="text1"/>
        </w:rPr>
      </w:pPr>
      <w:r w:rsidRPr="005E4D33">
        <w:rPr>
          <w:i/>
          <w:color w:val="000000" w:themeColor="text1"/>
        </w:rPr>
        <w:t>Рекомендации не должны быть ориентированными только</w:t>
      </w:r>
      <w:r w:rsidR="00A70EA4" w:rsidRPr="005E4D33">
        <w:rPr>
          <w:i/>
          <w:color w:val="000000" w:themeColor="text1"/>
        </w:rPr>
        <w:t xml:space="preserve"> на</w:t>
      </w:r>
      <w:r w:rsidRPr="005E4D33">
        <w:rPr>
          <w:i/>
          <w:color w:val="000000" w:themeColor="text1"/>
        </w:rPr>
        <w:t xml:space="preserve"> </w:t>
      </w:r>
      <w:r w:rsidR="005819C4" w:rsidRPr="005E4D33">
        <w:rPr>
          <w:i/>
          <w:color w:val="000000" w:themeColor="text1"/>
        </w:rPr>
        <w:t>учителей выпускных классов</w:t>
      </w:r>
      <w:r w:rsidRPr="005E4D33">
        <w:rPr>
          <w:i/>
          <w:color w:val="000000" w:themeColor="text1"/>
        </w:rPr>
        <w:t xml:space="preserve">. Также следует избегать </w:t>
      </w:r>
      <w:r w:rsidR="005819C4" w:rsidRPr="005E4D33">
        <w:rPr>
          <w:i/>
          <w:color w:val="000000" w:themeColor="text1"/>
        </w:rPr>
        <w:t xml:space="preserve">мероприятий, направленных на реализацию </w:t>
      </w:r>
      <w:r w:rsidRPr="005E4D33">
        <w:rPr>
          <w:i/>
          <w:color w:val="000000" w:themeColor="text1"/>
        </w:rPr>
        <w:t>методик «натаскивания» учеников на выполнение конкретных заданий КИМ по учебному предмету.</w:t>
      </w:r>
    </w:p>
    <w:p w14:paraId="29A311BB" w14:textId="77777777" w:rsidR="009D2FDD" w:rsidRPr="005E4D33" w:rsidRDefault="009D2FDD" w:rsidP="00EF2486">
      <w:pPr>
        <w:jc w:val="both"/>
        <w:rPr>
          <w:b/>
          <w:color w:val="000000" w:themeColor="text1"/>
          <w:lang w:val="x-none"/>
        </w:rPr>
      </w:pPr>
    </w:p>
    <w:p w14:paraId="6FEBF58B" w14:textId="77777777" w:rsidR="00CD61A0" w:rsidRPr="005E4D33" w:rsidRDefault="00E34A03" w:rsidP="00A21348">
      <w:pPr>
        <w:pStyle w:val="3"/>
        <w:numPr>
          <w:ilvl w:val="2"/>
          <w:numId w:val="31"/>
        </w:numPr>
        <w:tabs>
          <w:tab w:val="left" w:pos="567"/>
        </w:tabs>
        <w:jc w:val="center"/>
        <w:rPr>
          <w:rFonts w:ascii="Times New Roman" w:hAnsi="Times New Roman"/>
          <w:color w:val="000000" w:themeColor="text1"/>
        </w:rPr>
      </w:pPr>
      <w:r w:rsidRPr="005E4D33">
        <w:rPr>
          <w:rFonts w:ascii="Times New Roman" w:eastAsia="Times New Roman" w:hAnsi="Times New Roman"/>
          <w:bCs w:val="0"/>
          <w:iCs/>
          <w:color w:val="000000" w:themeColor="text1"/>
        </w:rPr>
        <w:t>Рекоменд</w:t>
      </w:r>
      <w:r w:rsidRPr="005E4D33">
        <w:rPr>
          <w:rFonts w:ascii="Times New Roman" w:eastAsia="Times New Roman" w:hAnsi="Times New Roman"/>
          <w:bCs w:val="0"/>
          <w:iCs/>
          <w:color w:val="000000" w:themeColor="text1"/>
          <w:lang w:val="ru-RU"/>
        </w:rPr>
        <w:t>уемые</w:t>
      </w:r>
      <w:r w:rsidR="005060D9" w:rsidRPr="005E4D33">
        <w:rPr>
          <w:rFonts w:ascii="Times New Roman" w:hAnsi="Times New Roman"/>
          <w:color w:val="000000" w:themeColor="text1"/>
        </w:rPr>
        <w:t xml:space="preserve"> тем</w:t>
      </w:r>
      <w:r w:rsidRPr="005E4D33">
        <w:rPr>
          <w:rFonts w:ascii="Times New Roman" w:hAnsi="Times New Roman"/>
          <w:color w:val="000000" w:themeColor="text1"/>
          <w:lang w:val="ru-RU"/>
        </w:rPr>
        <w:t>ы</w:t>
      </w:r>
      <w:r w:rsidR="005060D9" w:rsidRPr="005E4D33">
        <w:rPr>
          <w:rFonts w:ascii="Times New Roman" w:hAnsi="Times New Roman"/>
          <w:color w:val="000000" w:themeColor="text1"/>
        </w:rPr>
        <w:t xml:space="preserve"> для обсуждения</w:t>
      </w:r>
      <w:r w:rsidR="00D54382" w:rsidRPr="005E4D33">
        <w:rPr>
          <w:rFonts w:ascii="Times New Roman" w:hAnsi="Times New Roman"/>
          <w:color w:val="000000" w:themeColor="text1"/>
          <w:lang w:val="ru-RU"/>
        </w:rPr>
        <w:t xml:space="preserve"> / обмена опытом</w:t>
      </w:r>
      <w:r w:rsidR="005060D9" w:rsidRPr="005E4D33">
        <w:rPr>
          <w:rFonts w:ascii="Times New Roman" w:hAnsi="Times New Roman"/>
          <w:color w:val="000000" w:themeColor="text1"/>
        </w:rPr>
        <w:t xml:space="preserve"> на</w:t>
      </w:r>
      <w:r w:rsidR="009D2FDD" w:rsidRPr="005E4D33">
        <w:rPr>
          <w:rFonts w:ascii="Times New Roman" w:hAnsi="Times New Roman"/>
          <w:color w:val="000000" w:themeColor="text1"/>
          <w:lang w:val="ru-RU"/>
        </w:rPr>
        <w:t xml:space="preserve"> школьных</w:t>
      </w:r>
      <w:r w:rsidR="005060D9" w:rsidRPr="005E4D33">
        <w:rPr>
          <w:rFonts w:ascii="Times New Roman" w:hAnsi="Times New Roman"/>
          <w:color w:val="000000" w:themeColor="text1"/>
        </w:rPr>
        <w:t xml:space="preserve"> методических объединениях учителей-предметников</w:t>
      </w:r>
      <w:r w:rsidRPr="005E4D33">
        <w:rPr>
          <w:rFonts w:ascii="Times New Roman" w:hAnsi="Times New Roman"/>
          <w:color w:val="000000" w:themeColor="text1"/>
          <w:lang w:val="ru-RU"/>
        </w:rPr>
        <w:t>, в том числе по трансляции эффектив</w:t>
      </w:r>
      <w:r w:rsidR="00B06440" w:rsidRPr="005E4D33">
        <w:rPr>
          <w:rFonts w:ascii="Times New Roman" w:hAnsi="Times New Roman"/>
          <w:color w:val="000000" w:themeColor="text1"/>
          <w:lang w:val="ru-RU"/>
        </w:rPr>
        <w:t xml:space="preserve">ных педагогических практик ОО со стабильно </w:t>
      </w:r>
      <w:r w:rsidRPr="005E4D33">
        <w:rPr>
          <w:rFonts w:ascii="Times New Roman" w:hAnsi="Times New Roman"/>
          <w:color w:val="000000" w:themeColor="text1"/>
          <w:lang w:val="ru-RU"/>
        </w:rPr>
        <w:t xml:space="preserve">высокими результатами </w:t>
      </w:r>
      <w:r w:rsidR="00B06440" w:rsidRPr="005E4D33">
        <w:rPr>
          <w:rFonts w:ascii="Times New Roman" w:hAnsi="Times New Roman"/>
          <w:color w:val="000000" w:themeColor="text1"/>
          <w:lang w:val="ru-RU"/>
        </w:rPr>
        <w:t>ЕГЭ</w:t>
      </w:r>
    </w:p>
    <w:p w14:paraId="610E667E" w14:textId="77777777" w:rsidR="00DB6A6B" w:rsidRPr="005E4D33" w:rsidRDefault="00DB6A6B" w:rsidP="004450EC">
      <w:pPr>
        <w:spacing w:line="276" w:lineRule="auto"/>
        <w:ind w:left="720"/>
        <w:jc w:val="both"/>
        <w:outlineLvl w:val="1"/>
        <w:rPr>
          <w:b/>
          <w:bCs/>
          <w:color w:val="000000" w:themeColor="text1"/>
          <w:sz w:val="28"/>
          <w:szCs w:val="28"/>
        </w:rPr>
      </w:pPr>
    </w:p>
    <w:p w14:paraId="1B2F74C3" w14:textId="32722BFD" w:rsidR="004450EC" w:rsidRPr="005E4D33" w:rsidRDefault="004450EC" w:rsidP="004450EC">
      <w:pPr>
        <w:spacing w:line="276" w:lineRule="auto"/>
        <w:ind w:left="720"/>
        <w:jc w:val="both"/>
        <w:outlineLvl w:val="1"/>
        <w:rPr>
          <w:b/>
          <w:bCs/>
          <w:color w:val="000000" w:themeColor="text1"/>
          <w:sz w:val="28"/>
          <w:szCs w:val="28"/>
        </w:rPr>
      </w:pPr>
      <w:r w:rsidRPr="005E4D33">
        <w:rPr>
          <w:b/>
          <w:bCs/>
          <w:color w:val="000000" w:themeColor="text1"/>
          <w:sz w:val="28"/>
          <w:szCs w:val="28"/>
        </w:rPr>
        <w:t>Рекомендуемые темы для обсуждения на методических объединениях учителей</w:t>
      </w:r>
      <w:r w:rsidRPr="005E4D33">
        <w:rPr>
          <w:b/>
          <w:bCs/>
          <w:color w:val="000000" w:themeColor="text1"/>
          <w:sz w:val="28"/>
          <w:szCs w:val="28"/>
        </w:rPr>
        <w:noBreakHyphen/>
        <w:t>предметников</w:t>
      </w:r>
    </w:p>
    <w:p w14:paraId="069F1471"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t>Общие методические вопросы</w:t>
      </w:r>
    </w:p>
    <w:p w14:paraId="1FDFDDFD" w14:textId="77777777" w:rsidR="004450EC" w:rsidRPr="005E4D33" w:rsidRDefault="004450EC" w:rsidP="00A21348">
      <w:pPr>
        <w:numPr>
          <w:ilvl w:val="0"/>
          <w:numId w:val="143"/>
        </w:numPr>
        <w:spacing w:line="276" w:lineRule="auto"/>
        <w:jc w:val="both"/>
        <w:rPr>
          <w:color w:val="000000" w:themeColor="text1"/>
          <w:sz w:val="28"/>
          <w:szCs w:val="28"/>
        </w:rPr>
      </w:pPr>
      <w:r w:rsidRPr="005E4D33">
        <w:rPr>
          <w:b/>
          <w:bCs/>
          <w:color w:val="000000" w:themeColor="text1"/>
          <w:sz w:val="28"/>
          <w:szCs w:val="28"/>
        </w:rPr>
        <w:t>Дифференцированное обучение учащихся с разным уровнем подготовки</w:t>
      </w:r>
      <w:r w:rsidRPr="005E4D33">
        <w:rPr>
          <w:color w:val="000000" w:themeColor="text1"/>
          <w:sz w:val="28"/>
          <w:szCs w:val="28"/>
        </w:rPr>
        <w:t>: приёмы адаптации заданий, стратегии работы с группами «2», «3», «4» и «5», инструменты выявления дефицитов и построения индивидуальных образовательных траекторий.</w:t>
      </w:r>
    </w:p>
    <w:p w14:paraId="6A53E975" w14:textId="77777777" w:rsidR="004450EC" w:rsidRPr="005E4D33" w:rsidRDefault="004450EC" w:rsidP="00A21348">
      <w:pPr>
        <w:numPr>
          <w:ilvl w:val="0"/>
          <w:numId w:val="143"/>
        </w:numPr>
        <w:spacing w:line="276" w:lineRule="auto"/>
        <w:jc w:val="both"/>
        <w:rPr>
          <w:color w:val="000000" w:themeColor="text1"/>
          <w:sz w:val="28"/>
          <w:szCs w:val="28"/>
        </w:rPr>
      </w:pPr>
      <w:r w:rsidRPr="005E4D33">
        <w:rPr>
          <w:b/>
          <w:bCs/>
          <w:color w:val="000000" w:themeColor="text1"/>
          <w:sz w:val="28"/>
          <w:szCs w:val="28"/>
        </w:rPr>
        <w:t>Современные педагогические технологии в преподавании предмета</w:t>
      </w:r>
      <w:r w:rsidRPr="005E4D33">
        <w:rPr>
          <w:color w:val="000000" w:themeColor="text1"/>
          <w:sz w:val="28"/>
          <w:szCs w:val="28"/>
        </w:rPr>
        <w:t>: применение технологий проблемного, развивающего и смешанного обучения; отбор методов, повышающих вовлечённость и результативность.</w:t>
      </w:r>
    </w:p>
    <w:p w14:paraId="30301056" w14:textId="77777777" w:rsidR="004450EC" w:rsidRPr="005E4D33" w:rsidRDefault="004450EC" w:rsidP="00A21348">
      <w:pPr>
        <w:numPr>
          <w:ilvl w:val="0"/>
          <w:numId w:val="143"/>
        </w:numPr>
        <w:spacing w:line="276" w:lineRule="auto"/>
        <w:jc w:val="both"/>
        <w:rPr>
          <w:color w:val="000000" w:themeColor="text1"/>
          <w:sz w:val="28"/>
          <w:szCs w:val="28"/>
        </w:rPr>
      </w:pPr>
      <w:r w:rsidRPr="005E4D33">
        <w:rPr>
          <w:b/>
          <w:bCs/>
          <w:color w:val="000000" w:themeColor="text1"/>
          <w:sz w:val="28"/>
          <w:szCs w:val="28"/>
        </w:rPr>
        <w:t>Формирование функциональной грамотности обучающихся</w:t>
      </w:r>
      <w:r w:rsidRPr="005E4D33">
        <w:rPr>
          <w:color w:val="000000" w:themeColor="text1"/>
          <w:sz w:val="28"/>
          <w:szCs w:val="28"/>
        </w:rPr>
        <w:t>: интеграция заданий на интерпретацию данных, работу с реальными контекстами и межпредметными ситуациями в повседневную практику урока.</w:t>
      </w:r>
    </w:p>
    <w:p w14:paraId="3EEF7D1F" w14:textId="77777777" w:rsidR="004450EC" w:rsidRPr="005E4D33" w:rsidRDefault="004450EC" w:rsidP="00A21348">
      <w:pPr>
        <w:numPr>
          <w:ilvl w:val="0"/>
          <w:numId w:val="143"/>
        </w:numPr>
        <w:spacing w:line="276" w:lineRule="auto"/>
        <w:jc w:val="both"/>
        <w:rPr>
          <w:color w:val="000000" w:themeColor="text1"/>
          <w:sz w:val="28"/>
          <w:szCs w:val="28"/>
        </w:rPr>
      </w:pPr>
      <w:r w:rsidRPr="005E4D33">
        <w:rPr>
          <w:b/>
          <w:bCs/>
          <w:color w:val="000000" w:themeColor="text1"/>
          <w:sz w:val="28"/>
          <w:szCs w:val="28"/>
        </w:rPr>
        <w:t>Система оценивания образовательных результатов</w:t>
      </w:r>
      <w:r w:rsidRPr="005E4D33">
        <w:rPr>
          <w:color w:val="000000" w:themeColor="text1"/>
          <w:sz w:val="28"/>
          <w:szCs w:val="28"/>
        </w:rPr>
        <w:t>: критерии оценивания развёрнутых ответов, единые подходы к проверке типовых ошибок, использование формирующего оценивания для корректировки обучения.</w:t>
      </w:r>
    </w:p>
    <w:p w14:paraId="049FEBDA" w14:textId="77777777" w:rsidR="004450EC" w:rsidRPr="005E4D33" w:rsidRDefault="004450EC" w:rsidP="00A21348">
      <w:pPr>
        <w:numPr>
          <w:ilvl w:val="0"/>
          <w:numId w:val="143"/>
        </w:numPr>
        <w:spacing w:line="276" w:lineRule="auto"/>
        <w:jc w:val="both"/>
        <w:rPr>
          <w:color w:val="000000" w:themeColor="text1"/>
          <w:sz w:val="28"/>
          <w:szCs w:val="28"/>
        </w:rPr>
      </w:pPr>
      <w:r w:rsidRPr="005E4D33">
        <w:rPr>
          <w:b/>
          <w:bCs/>
          <w:color w:val="000000" w:themeColor="text1"/>
          <w:sz w:val="28"/>
          <w:szCs w:val="28"/>
        </w:rPr>
        <w:t>Использование цифровых инструментов в образовательном процессе</w:t>
      </w:r>
      <w:r w:rsidRPr="005E4D33">
        <w:rPr>
          <w:color w:val="000000" w:themeColor="text1"/>
          <w:sz w:val="28"/>
          <w:szCs w:val="28"/>
        </w:rPr>
        <w:t>: обзор платформ и сервисов для диагностики, отработки навыков и визуализации учебного материала; критерии выбора инструментов под конкретные дидактические задачи.</w:t>
      </w:r>
    </w:p>
    <w:p w14:paraId="3CE3A9D2"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lastRenderedPageBreak/>
        <w:t>Подготовка к итоговой аттестации</w:t>
      </w:r>
    </w:p>
    <w:p w14:paraId="04F6BE40" w14:textId="77777777" w:rsidR="004450EC" w:rsidRPr="005E4D33" w:rsidRDefault="004450EC" w:rsidP="00A21348">
      <w:pPr>
        <w:numPr>
          <w:ilvl w:val="0"/>
          <w:numId w:val="144"/>
        </w:numPr>
        <w:spacing w:line="276" w:lineRule="auto"/>
        <w:jc w:val="both"/>
        <w:rPr>
          <w:color w:val="000000" w:themeColor="text1"/>
          <w:sz w:val="28"/>
          <w:szCs w:val="28"/>
        </w:rPr>
      </w:pPr>
      <w:r w:rsidRPr="005E4D33">
        <w:rPr>
          <w:b/>
          <w:bCs/>
          <w:color w:val="000000" w:themeColor="text1"/>
          <w:sz w:val="28"/>
          <w:szCs w:val="28"/>
        </w:rPr>
        <w:t>Анализ типичных ошибок в ЕГЭ по предмету</w:t>
      </w:r>
      <w:r w:rsidRPr="005E4D33">
        <w:rPr>
          <w:color w:val="000000" w:themeColor="text1"/>
          <w:sz w:val="28"/>
          <w:szCs w:val="28"/>
        </w:rPr>
        <w:t>: разбор частых ошибок по группам учащихся (в том числе в заданиях повышенного и высокого уровней), выявление предметных и метапредметных дефицитов, построение адресных мер коррекции.</w:t>
      </w:r>
    </w:p>
    <w:p w14:paraId="08ED5261" w14:textId="77777777" w:rsidR="004450EC" w:rsidRPr="005E4D33" w:rsidRDefault="004450EC" w:rsidP="00A21348">
      <w:pPr>
        <w:numPr>
          <w:ilvl w:val="0"/>
          <w:numId w:val="144"/>
        </w:numPr>
        <w:spacing w:line="276" w:lineRule="auto"/>
        <w:jc w:val="both"/>
        <w:rPr>
          <w:color w:val="000000" w:themeColor="text1"/>
          <w:sz w:val="28"/>
          <w:szCs w:val="28"/>
        </w:rPr>
      </w:pPr>
      <w:r w:rsidRPr="005E4D33">
        <w:rPr>
          <w:b/>
          <w:bCs/>
          <w:color w:val="000000" w:themeColor="text1"/>
          <w:sz w:val="28"/>
          <w:szCs w:val="28"/>
        </w:rPr>
        <w:t>Эффективные методики подготовки к ЕГЭ</w:t>
      </w:r>
      <w:r w:rsidRPr="005E4D33">
        <w:rPr>
          <w:color w:val="000000" w:themeColor="text1"/>
          <w:sz w:val="28"/>
          <w:szCs w:val="28"/>
        </w:rPr>
        <w:t>: сочетание систематизации теории, отработки типовых заданий и развития навыков решения нестандартных задач; баланс между тренировкой формата и глубоким пониманием содержания.</w:t>
      </w:r>
    </w:p>
    <w:p w14:paraId="137DFE66" w14:textId="720A26BE" w:rsidR="004450EC" w:rsidRPr="005E4D33" w:rsidRDefault="004450EC" w:rsidP="00A21348">
      <w:pPr>
        <w:numPr>
          <w:ilvl w:val="0"/>
          <w:numId w:val="144"/>
        </w:numPr>
        <w:spacing w:line="276" w:lineRule="auto"/>
        <w:jc w:val="both"/>
        <w:rPr>
          <w:color w:val="000000" w:themeColor="text1"/>
          <w:sz w:val="28"/>
          <w:szCs w:val="28"/>
        </w:rPr>
      </w:pPr>
      <w:r w:rsidRPr="005E4D33">
        <w:rPr>
          <w:b/>
          <w:bCs/>
          <w:color w:val="000000" w:themeColor="text1"/>
          <w:sz w:val="28"/>
          <w:szCs w:val="28"/>
        </w:rPr>
        <w:t>Работа с заданиями высокого уровня сложности</w:t>
      </w:r>
      <w:r w:rsidRPr="005E4D33">
        <w:rPr>
          <w:color w:val="000000" w:themeColor="text1"/>
          <w:sz w:val="28"/>
          <w:szCs w:val="28"/>
        </w:rPr>
        <w:t>: алгоритмы разбора заданий 17–19 (и аналогов по другим предметам), приёмы пошагового моделирования, обоснования и проверки результата; формирование культуры полного и строгого доказательства.</w:t>
      </w:r>
    </w:p>
    <w:p w14:paraId="63955A81" w14:textId="77777777" w:rsidR="004450EC" w:rsidRPr="005E4D33" w:rsidRDefault="004450EC" w:rsidP="00A21348">
      <w:pPr>
        <w:numPr>
          <w:ilvl w:val="0"/>
          <w:numId w:val="144"/>
        </w:numPr>
        <w:spacing w:line="276" w:lineRule="auto"/>
        <w:jc w:val="both"/>
        <w:rPr>
          <w:color w:val="000000" w:themeColor="text1"/>
          <w:sz w:val="28"/>
          <w:szCs w:val="28"/>
        </w:rPr>
      </w:pPr>
      <w:r w:rsidRPr="005E4D33">
        <w:rPr>
          <w:b/>
          <w:bCs/>
          <w:color w:val="000000" w:themeColor="text1"/>
          <w:sz w:val="28"/>
          <w:szCs w:val="28"/>
        </w:rPr>
        <w:t>Формирование навыков самостоятельной подготовки учащихся</w:t>
      </w:r>
      <w:r w:rsidRPr="005E4D33">
        <w:rPr>
          <w:color w:val="000000" w:themeColor="text1"/>
          <w:sz w:val="28"/>
          <w:szCs w:val="28"/>
        </w:rPr>
        <w:t>: обучение планированию времени, самоконтролю, работе с кодификатором и демоверсиями, ведению личных чек</w:t>
      </w:r>
      <w:r w:rsidRPr="005E4D33">
        <w:rPr>
          <w:color w:val="000000" w:themeColor="text1"/>
          <w:sz w:val="28"/>
          <w:szCs w:val="28"/>
        </w:rPr>
        <w:noBreakHyphen/>
        <w:t>листов и портфолио достижений.</w:t>
      </w:r>
    </w:p>
    <w:p w14:paraId="73BE03B1" w14:textId="77777777" w:rsidR="004450EC" w:rsidRPr="005E4D33" w:rsidRDefault="004450EC" w:rsidP="00A21348">
      <w:pPr>
        <w:numPr>
          <w:ilvl w:val="0"/>
          <w:numId w:val="144"/>
        </w:numPr>
        <w:spacing w:line="276" w:lineRule="auto"/>
        <w:jc w:val="both"/>
        <w:rPr>
          <w:color w:val="000000" w:themeColor="text1"/>
          <w:sz w:val="28"/>
          <w:szCs w:val="28"/>
        </w:rPr>
      </w:pPr>
      <w:r w:rsidRPr="005E4D33">
        <w:rPr>
          <w:b/>
          <w:bCs/>
          <w:color w:val="000000" w:themeColor="text1"/>
          <w:sz w:val="28"/>
          <w:szCs w:val="28"/>
        </w:rPr>
        <w:t>Психологическая подготовка выпускников к экзаменам</w:t>
      </w:r>
      <w:r w:rsidRPr="005E4D33">
        <w:rPr>
          <w:color w:val="000000" w:themeColor="text1"/>
          <w:sz w:val="28"/>
          <w:szCs w:val="28"/>
        </w:rPr>
        <w:t>: приёмы снижения экзаменационного стресса, формирование позитивной установки, тренировка тайм</w:t>
      </w:r>
      <w:r w:rsidRPr="005E4D33">
        <w:rPr>
          <w:color w:val="000000" w:themeColor="text1"/>
          <w:sz w:val="28"/>
          <w:szCs w:val="28"/>
        </w:rPr>
        <w:noBreakHyphen/>
        <w:t>менеджмента и устойчивости к неопределённости.</w:t>
      </w:r>
    </w:p>
    <w:p w14:paraId="398E0938"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t>Предметное содержание</w:t>
      </w:r>
    </w:p>
    <w:p w14:paraId="19046DAE" w14:textId="77777777" w:rsidR="004450EC" w:rsidRPr="005E4D33" w:rsidRDefault="004450EC" w:rsidP="00A21348">
      <w:pPr>
        <w:numPr>
          <w:ilvl w:val="0"/>
          <w:numId w:val="145"/>
        </w:numPr>
        <w:spacing w:line="276" w:lineRule="auto"/>
        <w:jc w:val="both"/>
        <w:rPr>
          <w:color w:val="000000" w:themeColor="text1"/>
          <w:sz w:val="28"/>
          <w:szCs w:val="28"/>
        </w:rPr>
      </w:pPr>
      <w:r w:rsidRPr="005E4D33">
        <w:rPr>
          <w:b/>
          <w:bCs/>
          <w:color w:val="000000" w:themeColor="text1"/>
          <w:sz w:val="28"/>
          <w:szCs w:val="28"/>
        </w:rPr>
        <w:t>Актуальные методики преподавания сложных тем</w:t>
      </w:r>
      <w:r w:rsidRPr="005E4D33">
        <w:rPr>
          <w:color w:val="000000" w:themeColor="text1"/>
          <w:sz w:val="28"/>
          <w:szCs w:val="28"/>
        </w:rPr>
        <w:t>: подбор опорных схем, визуализаций и аналогий для тем с низкой успешностью; приёмы поэтапного введения понятий и закрепления через разноуровневые задачи.</w:t>
      </w:r>
    </w:p>
    <w:p w14:paraId="59F078DC" w14:textId="77777777" w:rsidR="004450EC" w:rsidRPr="005E4D33" w:rsidRDefault="004450EC" w:rsidP="00A21348">
      <w:pPr>
        <w:numPr>
          <w:ilvl w:val="0"/>
          <w:numId w:val="145"/>
        </w:numPr>
        <w:spacing w:line="276" w:lineRule="auto"/>
        <w:jc w:val="both"/>
        <w:rPr>
          <w:color w:val="000000" w:themeColor="text1"/>
          <w:sz w:val="28"/>
          <w:szCs w:val="28"/>
        </w:rPr>
      </w:pPr>
      <w:r w:rsidRPr="005E4D33">
        <w:rPr>
          <w:b/>
          <w:bCs/>
          <w:color w:val="000000" w:themeColor="text1"/>
          <w:sz w:val="28"/>
          <w:szCs w:val="28"/>
        </w:rPr>
        <w:t>Интеграция предметного содержания с другими дисциплинами</w:t>
      </w:r>
      <w:r w:rsidRPr="005E4D33">
        <w:rPr>
          <w:color w:val="000000" w:themeColor="text1"/>
          <w:sz w:val="28"/>
          <w:szCs w:val="28"/>
        </w:rPr>
        <w:t>: разработка межпредметных модулей и задач, отражающих реальные жизненные и профессиональные ситуации; согласование тем и сроков изучения в рамках межпредметного планирования.</w:t>
      </w:r>
    </w:p>
    <w:p w14:paraId="79598927" w14:textId="77777777" w:rsidR="004450EC" w:rsidRPr="005E4D33" w:rsidRDefault="004450EC" w:rsidP="00A21348">
      <w:pPr>
        <w:numPr>
          <w:ilvl w:val="0"/>
          <w:numId w:val="145"/>
        </w:numPr>
        <w:spacing w:line="276" w:lineRule="auto"/>
        <w:jc w:val="both"/>
        <w:rPr>
          <w:color w:val="000000" w:themeColor="text1"/>
          <w:sz w:val="28"/>
          <w:szCs w:val="28"/>
        </w:rPr>
      </w:pPr>
      <w:r w:rsidRPr="005E4D33">
        <w:rPr>
          <w:b/>
          <w:bCs/>
          <w:color w:val="000000" w:themeColor="text1"/>
          <w:sz w:val="28"/>
          <w:szCs w:val="28"/>
        </w:rPr>
        <w:t>Практико</w:t>
      </w:r>
      <w:r w:rsidRPr="005E4D33">
        <w:rPr>
          <w:b/>
          <w:bCs/>
          <w:color w:val="000000" w:themeColor="text1"/>
          <w:sz w:val="28"/>
          <w:szCs w:val="28"/>
        </w:rPr>
        <w:noBreakHyphen/>
        <w:t>ориентированное обучение</w:t>
      </w:r>
      <w:r w:rsidRPr="005E4D33">
        <w:rPr>
          <w:color w:val="000000" w:themeColor="text1"/>
          <w:sz w:val="28"/>
          <w:szCs w:val="28"/>
        </w:rPr>
        <w:t>: включение в уроки задач на расчёт, интерпретацию графиков, анализ данных и принятие решений; связь предметного материала с бытовыми, экономическими и научными контекстами.</w:t>
      </w:r>
    </w:p>
    <w:p w14:paraId="7AEF9952" w14:textId="77777777" w:rsidR="004450EC" w:rsidRPr="005E4D33" w:rsidRDefault="004450EC" w:rsidP="00A21348">
      <w:pPr>
        <w:numPr>
          <w:ilvl w:val="0"/>
          <w:numId w:val="145"/>
        </w:numPr>
        <w:spacing w:line="276" w:lineRule="auto"/>
        <w:jc w:val="both"/>
        <w:rPr>
          <w:color w:val="000000" w:themeColor="text1"/>
          <w:sz w:val="28"/>
          <w:szCs w:val="28"/>
        </w:rPr>
      </w:pPr>
      <w:r w:rsidRPr="005E4D33">
        <w:rPr>
          <w:b/>
          <w:bCs/>
          <w:color w:val="000000" w:themeColor="text1"/>
          <w:sz w:val="28"/>
          <w:szCs w:val="28"/>
        </w:rPr>
        <w:t>Проектная деятельность в предметном обучении</w:t>
      </w:r>
      <w:r w:rsidRPr="005E4D33">
        <w:rPr>
          <w:color w:val="000000" w:themeColor="text1"/>
          <w:sz w:val="28"/>
          <w:szCs w:val="28"/>
        </w:rPr>
        <w:t>: выбор тем проектов, соответствующих предметным результатам и интересам учащихся; критерии оценивания продукта и процесса, распределение ролей в группе, организация промежуточной рефлексии.</w:t>
      </w:r>
    </w:p>
    <w:p w14:paraId="54D9DE3E" w14:textId="77777777" w:rsidR="004450EC" w:rsidRPr="005E4D33" w:rsidRDefault="004450EC" w:rsidP="00A21348">
      <w:pPr>
        <w:numPr>
          <w:ilvl w:val="0"/>
          <w:numId w:val="145"/>
        </w:numPr>
        <w:spacing w:line="276" w:lineRule="auto"/>
        <w:jc w:val="both"/>
        <w:rPr>
          <w:color w:val="000000" w:themeColor="text1"/>
          <w:sz w:val="28"/>
          <w:szCs w:val="28"/>
        </w:rPr>
      </w:pPr>
      <w:r w:rsidRPr="005E4D33">
        <w:rPr>
          <w:b/>
          <w:bCs/>
          <w:color w:val="000000" w:themeColor="text1"/>
          <w:sz w:val="28"/>
          <w:szCs w:val="28"/>
        </w:rPr>
        <w:lastRenderedPageBreak/>
        <w:t>Работа с текстом на уроках предмета</w:t>
      </w:r>
      <w:r w:rsidRPr="005E4D33">
        <w:rPr>
          <w:color w:val="000000" w:themeColor="text1"/>
          <w:sz w:val="28"/>
          <w:szCs w:val="28"/>
        </w:rPr>
        <w:t>: формирование навыков смыслового чтения, выделения главного, перевода словесного описания на язык формул и схем; приёмы работы с научно</w:t>
      </w:r>
      <w:r w:rsidRPr="005E4D33">
        <w:rPr>
          <w:color w:val="000000" w:themeColor="text1"/>
          <w:sz w:val="28"/>
          <w:szCs w:val="28"/>
        </w:rPr>
        <w:noBreakHyphen/>
        <w:t>популярными и инструктивными текстами.</w:t>
      </w:r>
    </w:p>
    <w:p w14:paraId="554AE544"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t>Трансляция эффективных практик</w:t>
      </w:r>
    </w:p>
    <w:p w14:paraId="354A4E6D" w14:textId="77777777" w:rsidR="004450EC" w:rsidRPr="005E4D33" w:rsidRDefault="004450EC" w:rsidP="00A21348">
      <w:pPr>
        <w:numPr>
          <w:ilvl w:val="0"/>
          <w:numId w:val="146"/>
        </w:numPr>
        <w:spacing w:line="276" w:lineRule="auto"/>
        <w:jc w:val="both"/>
        <w:rPr>
          <w:color w:val="000000" w:themeColor="text1"/>
          <w:sz w:val="28"/>
          <w:szCs w:val="28"/>
        </w:rPr>
      </w:pPr>
      <w:r w:rsidRPr="005E4D33">
        <w:rPr>
          <w:b/>
          <w:bCs/>
          <w:color w:val="000000" w:themeColor="text1"/>
          <w:sz w:val="28"/>
          <w:szCs w:val="28"/>
        </w:rPr>
        <w:t>Обмен опытом между образовательными организациями</w:t>
      </w:r>
      <w:r w:rsidRPr="005E4D33">
        <w:rPr>
          <w:color w:val="000000" w:themeColor="text1"/>
          <w:sz w:val="28"/>
          <w:szCs w:val="28"/>
        </w:rPr>
        <w:t>: форматы совместных семинаров, вебинаров и стажировок; создание рабочих групп по отработке единых подходов к сложным темам и заданиям.</w:t>
      </w:r>
    </w:p>
    <w:p w14:paraId="7EAF7493" w14:textId="77777777" w:rsidR="004450EC" w:rsidRPr="005E4D33" w:rsidRDefault="004450EC" w:rsidP="00A21348">
      <w:pPr>
        <w:numPr>
          <w:ilvl w:val="0"/>
          <w:numId w:val="146"/>
        </w:numPr>
        <w:spacing w:line="276" w:lineRule="auto"/>
        <w:jc w:val="both"/>
        <w:rPr>
          <w:color w:val="000000" w:themeColor="text1"/>
          <w:sz w:val="28"/>
          <w:szCs w:val="28"/>
        </w:rPr>
      </w:pPr>
      <w:r w:rsidRPr="005E4D33">
        <w:rPr>
          <w:b/>
          <w:bCs/>
          <w:color w:val="000000" w:themeColor="text1"/>
          <w:sz w:val="28"/>
          <w:szCs w:val="28"/>
        </w:rPr>
        <w:t>Изучение успешных практик школ с высокими результатами ЕГЭ</w:t>
      </w:r>
      <w:r w:rsidRPr="005E4D33">
        <w:rPr>
          <w:color w:val="000000" w:themeColor="text1"/>
          <w:sz w:val="28"/>
          <w:szCs w:val="28"/>
        </w:rPr>
        <w:t>: анализ систем диагностики и коррекции, моделей планирования, инструментов обратной связи; адаптация лучших решений под условия своей школы.</w:t>
      </w:r>
    </w:p>
    <w:p w14:paraId="2C182876" w14:textId="77777777" w:rsidR="004450EC" w:rsidRPr="005E4D33" w:rsidRDefault="004450EC" w:rsidP="00A21348">
      <w:pPr>
        <w:numPr>
          <w:ilvl w:val="0"/>
          <w:numId w:val="146"/>
        </w:numPr>
        <w:spacing w:line="276" w:lineRule="auto"/>
        <w:jc w:val="both"/>
        <w:rPr>
          <w:color w:val="000000" w:themeColor="text1"/>
          <w:sz w:val="28"/>
          <w:szCs w:val="28"/>
        </w:rPr>
      </w:pPr>
      <w:r w:rsidRPr="005E4D33">
        <w:rPr>
          <w:b/>
          <w:bCs/>
          <w:color w:val="000000" w:themeColor="text1"/>
          <w:sz w:val="28"/>
          <w:szCs w:val="28"/>
        </w:rPr>
        <w:t>Мастер</w:t>
      </w:r>
      <w:r w:rsidRPr="005E4D33">
        <w:rPr>
          <w:b/>
          <w:bCs/>
          <w:color w:val="000000" w:themeColor="text1"/>
          <w:sz w:val="28"/>
          <w:szCs w:val="28"/>
        </w:rPr>
        <w:noBreakHyphen/>
        <w:t>классы от учителей</w:t>
      </w:r>
      <w:r w:rsidRPr="005E4D33">
        <w:rPr>
          <w:b/>
          <w:bCs/>
          <w:color w:val="000000" w:themeColor="text1"/>
          <w:sz w:val="28"/>
          <w:szCs w:val="28"/>
        </w:rPr>
        <w:noBreakHyphen/>
        <w:t>экспертов</w:t>
      </w:r>
      <w:r w:rsidRPr="005E4D33">
        <w:rPr>
          <w:color w:val="000000" w:themeColor="text1"/>
          <w:sz w:val="28"/>
          <w:szCs w:val="28"/>
        </w:rPr>
        <w:t>: демонстрация приёмов объяснения трудных тем, организации групповой работы, проверки развёрнутых ответов; разбор реальных кейсов и ошибок.</w:t>
      </w:r>
    </w:p>
    <w:p w14:paraId="35D4F07D" w14:textId="77777777" w:rsidR="004450EC" w:rsidRPr="005E4D33" w:rsidRDefault="004450EC" w:rsidP="00A21348">
      <w:pPr>
        <w:numPr>
          <w:ilvl w:val="0"/>
          <w:numId w:val="146"/>
        </w:numPr>
        <w:spacing w:line="276" w:lineRule="auto"/>
        <w:jc w:val="both"/>
        <w:rPr>
          <w:color w:val="000000" w:themeColor="text1"/>
          <w:sz w:val="28"/>
          <w:szCs w:val="28"/>
        </w:rPr>
      </w:pPr>
      <w:r w:rsidRPr="005E4D33">
        <w:rPr>
          <w:b/>
          <w:bCs/>
          <w:color w:val="000000" w:themeColor="text1"/>
          <w:sz w:val="28"/>
          <w:szCs w:val="28"/>
        </w:rPr>
        <w:t>Разработка методических материалов на основе успешного опыта</w:t>
      </w:r>
      <w:r w:rsidRPr="005E4D33">
        <w:rPr>
          <w:color w:val="000000" w:themeColor="text1"/>
          <w:sz w:val="28"/>
          <w:szCs w:val="28"/>
        </w:rPr>
        <w:t>: создание типовых карточек заданий, алгоритмов решения, шаблонов оформления ответов и памяток для учащихся.</w:t>
      </w:r>
    </w:p>
    <w:p w14:paraId="451AB909" w14:textId="77777777" w:rsidR="004450EC" w:rsidRPr="005E4D33" w:rsidRDefault="004450EC" w:rsidP="00A21348">
      <w:pPr>
        <w:numPr>
          <w:ilvl w:val="0"/>
          <w:numId w:val="146"/>
        </w:numPr>
        <w:spacing w:line="276" w:lineRule="auto"/>
        <w:jc w:val="both"/>
        <w:rPr>
          <w:color w:val="000000" w:themeColor="text1"/>
          <w:sz w:val="28"/>
          <w:szCs w:val="28"/>
        </w:rPr>
      </w:pPr>
      <w:r w:rsidRPr="005E4D33">
        <w:rPr>
          <w:b/>
          <w:bCs/>
          <w:color w:val="000000" w:themeColor="text1"/>
          <w:sz w:val="28"/>
          <w:szCs w:val="28"/>
        </w:rPr>
        <w:t>Создание банка эффективных педагогических практик</w:t>
      </w:r>
      <w:r w:rsidRPr="005E4D33">
        <w:rPr>
          <w:color w:val="000000" w:themeColor="text1"/>
          <w:sz w:val="28"/>
          <w:szCs w:val="28"/>
        </w:rPr>
        <w:t>: структура банка (описание практики, цели, этапы, ресурсы, результаты, критерии эффективности), механизмы пополнения и верификации материалов.</w:t>
      </w:r>
    </w:p>
    <w:p w14:paraId="0F643FF3"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t>Развитие профессионального мастерства</w:t>
      </w:r>
    </w:p>
    <w:p w14:paraId="13F604CD" w14:textId="77777777" w:rsidR="004450EC" w:rsidRPr="005E4D33" w:rsidRDefault="004450EC" w:rsidP="00A21348">
      <w:pPr>
        <w:numPr>
          <w:ilvl w:val="0"/>
          <w:numId w:val="147"/>
        </w:numPr>
        <w:spacing w:line="276" w:lineRule="auto"/>
        <w:jc w:val="both"/>
        <w:rPr>
          <w:color w:val="000000" w:themeColor="text1"/>
          <w:sz w:val="28"/>
          <w:szCs w:val="28"/>
        </w:rPr>
      </w:pPr>
      <w:r w:rsidRPr="005E4D33">
        <w:rPr>
          <w:b/>
          <w:bCs/>
          <w:color w:val="000000" w:themeColor="text1"/>
          <w:sz w:val="28"/>
          <w:szCs w:val="28"/>
        </w:rPr>
        <w:t>Повышение квалификации педагогов</w:t>
      </w:r>
      <w:r w:rsidRPr="005E4D33">
        <w:rPr>
          <w:color w:val="000000" w:themeColor="text1"/>
          <w:sz w:val="28"/>
          <w:szCs w:val="28"/>
        </w:rPr>
        <w:t>: выбор программ, ориентированных на предметные дефициты учащихся и современные образовательные технологии; сочетание очных и дистанционных форматов.</w:t>
      </w:r>
    </w:p>
    <w:p w14:paraId="6022F6CD" w14:textId="77777777" w:rsidR="004450EC" w:rsidRPr="005E4D33" w:rsidRDefault="004450EC" w:rsidP="00A21348">
      <w:pPr>
        <w:numPr>
          <w:ilvl w:val="0"/>
          <w:numId w:val="147"/>
        </w:numPr>
        <w:spacing w:line="276" w:lineRule="auto"/>
        <w:jc w:val="both"/>
        <w:rPr>
          <w:color w:val="000000" w:themeColor="text1"/>
          <w:sz w:val="28"/>
          <w:szCs w:val="28"/>
        </w:rPr>
      </w:pPr>
      <w:r w:rsidRPr="005E4D33">
        <w:rPr>
          <w:b/>
          <w:bCs/>
          <w:color w:val="000000" w:themeColor="text1"/>
          <w:sz w:val="28"/>
          <w:szCs w:val="28"/>
        </w:rPr>
        <w:t>Участие в профессиональных конкурсах</w:t>
      </w:r>
      <w:r w:rsidRPr="005E4D33">
        <w:rPr>
          <w:color w:val="000000" w:themeColor="text1"/>
          <w:sz w:val="28"/>
          <w:szCs w:val="28"/>
        </w:rPr>
        <w:t>: подготовка заявок, описание педагогического опыта, демонстрация результативности; использование конкурсных площадок как ресурса профессионального роста.</w:t>
      </w:r>
    </w:p>
    <w:p w14:paraId="3862F781" w14:textId="77777777" w:rsidR="004450EC" w:rsidRPr="005E4D33" w:rsidRDefault="004450EC" w:rsidP="00A21348">
      <w:pPr>
        <w:numPr>
          <w:ilvl w:val="0"/>
          <w:numId w:val="147"/>
        </w:numPr>
        <w:spacing w:line="276" w:lineRule="auto"/>
        <w:jc w:val="both"/>
        <w:rPr>
          <w:color w:val="000000" w:themeColor="text1"/>
          <w:sz w:val="28"/>
          <w:szCs w:val="28"/>
        </w:rPr>
      </w:pPr>
      <w:r w:rsidRPr="005E4D33">
        <w:rPr>
          <w:b/>
          <w:bCs/>
          <w:color w:val="000000" w:themeColor="text1"/>
          <w:sz w:val="28"/>
          <w:szCs w:val="28"/>
        </w:rPr>
        <w:t>Наставничество в педагогическом сообществе</w:t>
      </w:r>
      <w:r w:rsidRPr="005E4D33">
        <w:rPr>
          <w:color w:val="000000" w:themeColor="text1"/>
          <w:sz w:val="28"/>
          <w:szCs w:val="28"/>
        </w:rPr>
        <w:t>: модели наставничества «опытный учитель — молодой специалист», «учитель</w:t>
      </w:r>
      <w:r w:rsidRPr="005E4D33">
        <w:rPr>
          <w:color w:val="000000" w:themeColor="text1"/>
          <w:sz w:val="28"/>
          <w:szCs w:val="28"/>
        </w:rPr>
        <w:noBreakHyphen/>
        <w:t>эксперт — учитель с низкими результатами», форматы сопровождения и оценки эффективности.</w:t>
      </w:r>
    </w:p>
    <w:p w14:paraId="47BDF252" w14:textId="77777777" w:rsidR="004450EC" w:rsidRPr="005E4D33" w:rsidRDefault="004450EC" w:rsidP="00A21348">
      <w:pPr>
        <w:numPr>
          <w:ilvl w:val="0"/>
          <w:numId w:val="147"/>
        </w:numPr>
        <w:spacing w:line="276" w:lineRule="auto"/>
        <w:jc w:val="both"/>
        <w:rPr>
          <w:color w:val="000000" w:themeColor="text1"/>
          <w:sz w:val="28"/>
          <w:szCs w:val="28"/>
        </w:rPr>
      </w:pPr>
      <w:r w:rsidRPr="005E4D33">
        <w:rPr>
          <w:b/>
          <w:bCs/>
          <w:color w:val="000000" w:themeColor="text1"/>
          <w:sz w:val="28"/>
          <w:szCs w:val="28"/>
        </w:rPr>
        <w:t>Сетевое взаимодействие образовательных организаций</w:t>
      </w:r>
      <w:r w:rsidRPr="005E4D33">
        <w:rPr>
          <w:color w:val="000000" w:themeColor="text1"/>
          <w:sz w:val="28"/>
          <w:szCs w:val="28"/>
        </w:rPr>
        <w:t>: совместные проекты, единые диагностические работы, обмен методическими наработками и проведение межрегиональных методических мероприятий.</w:t>
      </w:r>
    </w:p>
    <w:p w14:paraId="5D060130" w14:textId="77777777" w:rsidR="004450EC" w:rsidRPr="005E4D33" w:rsidRDefault="004450EC" w:rsidP="00A21348">
      <w:pPr>
        <w:numPr>
          <w:ilvl w:val="0"/>
          <w:numId w:val="147"/>
        </w:numPr>
        <w:spacing w:line="276" w:lineRule="auto"/>
        <w:jc w:val="both"/>
        <w:rPr>
          <w:color w:val="000000" w:themeColor="text1"/>
          <w:sz w:val="28"/>
          <w:szCs w:val="28"/>
        </w:rPr>
      </w:pPr>
      <w:r w:rsidRPr="005E4D33">
        <w:rPr>
          <w:b/>
          <w:bCs/>
          <w:color w:val="000000" w:themeColor="text1"/>
          <w:sz w:val="28"/>
          <w:szCs w:val="28"/>
        </w:rPr>
        <w:t>Методическое сопровождение молодых специалистов</w:t>
      </w:r>
      <w:r w:rsidRPr="005E4D33">
        <w:rPr>
          <w:color w:val="000000" w:themeColor="text1"/>
          <w:sz w:val="28"/>
          <w:szCs w:val="28"/>
        </w:rPr>
        <w:t>: план адаптации, регулярные консультации, посещение уроков с конструктивной обратной связью, доступ к библиотеке методических материалов.</w:t>
      </w:r>
    </w:p>
    <w:p w14:paraId="261B7370" w14:textId="77777777" w:rsidR="004450EC" w:rsidRPr="005E4D33" w:rsidRDefault="004450EC" w:rsidP="004450EC">
      <w:pPr>
        <w:spacing w:line="276" w:lineRule="auto"/>
        <w:ind w:left="720"/>
        <w:jc w:val="both"/>
        <w:outlineLvl w:val="2"/>
        <w:rPr>
          <w:b/>
          <w:bCs/>
          <w:i/>
          <w:iCs/>
          <w:color w:val="000000" w:themeColor="text1"/>
          <w:sz w:val="28"/>
          <w:szCs w:val="28"/>
        </w:rPr>
      </w:pPr>
      <w:r w:rsidRPr="005E4D33">
        <w:rPr>
          <w:b/>
          <w:bCs/>
          <w:i/>
          <w:iCs/>
          <w:color w:val="000000" w:themeColor="text1"/>
          <w:sz w:val="28"/>
          <w:szCs w:val="28"/>
        </w:rPr>
        <w:lastRenderedPageBreak/>
        <w:t>Организация образовательного процесса</w:t>
      </w:r>
    </w:p>
    <w:p w14:paraId="06284617" w14:textId="77777777" w:rsidR="004450EC" w:rsidRPr="005E4D33" w:rsidRDefault="004450EC" w:rsidP="00A21348">
      <w:pPr>
        <w:numPr>
          <w:ilvl w:val="0"/>
          <w:numId w:val="148"/>
        </w:numPr>
        <w:spacing w:line="276" w:lineRule="auto"/>
        <w:jc w:val="both"/>
        <w:rPr>
          <w:color w:val="000000" w:themeColor="text1"/>
          <w:sz w:val="28"/>
          <w:szCs w:val="28"/>
        </w:rPr>
      </w:pPr>
      <w:r w:rsidRPr="005E4D33">
        <w:rPr>
          <w:b/>
          <w:bCs/>
          <w:color w:val="000000" w:themeColor="text1"/>
          <w:sz w:val="28"/>
          <w:szCs w:val="28"/>
        </w:rPr>
        <w:t>Планирование учебного процесса с учётом подготовки к ЕГЭ</w:t>
      </w:r>
      <w:r w:rsidRPr="005E4D33">
        <w:rPr>
          <w:color w:val="000000" w:themeColor="text1"/>
          <w:sz w:val="28"/>
          <w:szCs w:val="28"/>
        </w:rPr>
        <w:t>: распределение тем и контрольных точек, выделение времени на повторение и ликвидацию дефицитов, синхронизация календарно</w:t>
      </w:r>
      <w:r w:rsidRPr="005E4D33">
        <w:rPr>
          <w:color w:val="000000" w:themeColor="text1"/>
          <w:sz w:val="28"/>
          <w:szCs w:val="28"/>
        </w:rPr>
        <w:noBreakHyphen/>
        <w:t>тематического планирования с графиком диагностических работ.</w:t>
      </w:r>
    </w:p>
    <w:p w14:paraId="52158EE3" w14:textId="77777777" w:rsidR="004450EC" w:rsidRPr="005E4D33" w:rsidRDefault="004450EC" w:rsidP="00A21348">
      <w:pPr>
        <w:numPr>
          <w:ilvl w:val="0"/>
          <w:numId w:val="148"/>
        </w:numPr>
        <w:spacing w:line="276" w:lineRule="auto"/>
        <w:jc w:val="both"/>
        <w:rPr>
          <w:color w:val="000000" w:themeColor="text1"/>
          <w:sz w:val="28"/>
          <w:szCs w:val="28"/>
        </w:rPr>
      </w:pPr>
      <w:r w:rsidRPr="005E4D33">
        <w:rPr>
          <w:b/>
          <w:bCs/>
          <w:color w:val="000000" w:themeColor="text1"/>
          <w:sz w:val="28"/>
          <w:szCs w:val="28"/>
        </w:rPr>
        <w:t>Мониторинг качества образования</w:t>
      </w:r>
      <w:r w:rsidRPr="005E4D33">
        <w:rPr>
          <w:color w:val="000000" w:themeColor="text1"/>
          <w:sz w:val="28"/>
          <w:szCs w:val="28"/>
        </w:rPr>
        <w:t>: система регулярных диагностических срезов, анализ результатов по группам и темам, оперативное внесение изменений в рабочие программы.</w:t>
      </w:r>
    </w:p>
    <w:p w14:paraId="20176C97" w14:textId="77777777" w:rsidR="004450EC" w:rsidRPr="005E4D33" w:rsidRDefault="004450EC" w:rsidP="00A21348">
      <w:pPr>
        <w:numPr>
          <w:ilvl w:val="0"/>
          <w:numId w:val="148"/>
        </w:numPr>
        <w:spacing w:line="276" w:lineRule="auto"/>
        <w:jc w:val="both"/>
        <w:rPr>
          <w:color w:val="000000" w:themeColor="text1"/>
          <w:sz w:val="28"/>
          <w:szCs w:val="28"/>
        </w:rPr>
      </w:pPr>
      <w:r w:rsidRPr="005E4D33">
        <w:rPr>
          <w:b/>
          <w:bCs/>
          <w:color w:val="000000" w:themeColor="text1"/>
          <w:sz w:val="28"/>
          <w:szCs w:val="28"/>
        </w:rPr>
        <w:t>Внеурочная деятельность по предмету</w:t>
      </w:r>
      <w:r w:rsidRPr="005E4D33">
        <w:rPr>
          <w:color w:val="000000" w:themeColor="text1"/>
          <w:sz w:val="28"/>
          <w:szCs w:val="28"/>
        </w:rPr>
        <w:t>: форматы занятий (кружки, практикумы, разбор сложных задач), связь внеурочной работы с предметными результатами и подготовкой к итоговой аттестации.</w:t>
      </w:r>
    </w:p>
    <w:p w14:paraId="3DAD9354" w14:textId="77777777" w:rsidR="004450EC" w:rsidRPr="005E4D33" w:rsidRDefault="004450EC" w:rsidP="00A21348">
      <w:pPr>
        <w:numPr>
          <w:ilvl w:val="0"/>
          <w:numId w:val="148"/>
        </w:numPr>
        <w:spacing w:line="276" w:lineRule="auto"/>
        <w:jc w:val="both"/>
        <w:rPr>
          <w:color w:val="000000" w:themeColor="text1"/>
          <w:sz w:val="28"/>
          <w:szCs w:val="28"/>
        </w:rPr>
      </w:pPr>
      <w:r w:rsidRPr="005E4D33">
        <w:rPr>
          <w:b/>
          <w:bCs/>
          <w:color w:val="000000" w:themeColor="text1"/>
          <w:sz w:val="28"/>
          <w:szCs w:val="28"/>
        </w:rPr>
        <w:t>Работа с одарёнными учащимися</w:t>
      </w:r>
      <w:r w:rsidRPr="005E4D33">
        <w:rPr>
          <w:color w:val="000000" w:themeColor="text1"/>
          <w:sz w:val="28"/>
          <w:szCs w:val="28"/>
        </w:rPr>
        <w:t>: индивидуальные маршруты, участие в олимпиадах и конкурсах, исследовательские проекты, наставничество со стороны вузовских преподавателей.</w:t>
      </w:r>
    </w:p>
    <w:p w14:paraId="46F9D961" w14:textId="77777777" w:rsidR="004450EC" w:rsidRPr="005E4D33" w:rsidRDefault="004450EC" w:rsidP="00A21348">
      <w:pPr>
        <w:numPr>
          <w:ilvl w:val="0"/>
          <w:numId w:val="148"/>
        </w:numPr>
        <w:spacing w:line="276" w:lineRule="auto"/>
        <w:jc w:val="both"/>
        <w:rPr>
          <w:color w:val="000000" w:themeColor="text1"/>
          <w:sz w:val="28"/>
          <w:szCs w:val="28"/>
        </w:rPr>
      </w:pPr>
      <w:r w:rsidRPr="005E4D33">
        <w:rPr>
          <w:b/>
          <w:bCs/>
          <w:color w:val="000000" w:themeColor="text1"/>
          <w:sz w:val="28"/>
          <w:szCs w:val="28"/>
        </w:rPr>
        <w:t>Организация дополнительного образования по предмету</w:t>
      </w:r>
      <w:r w:rsidRPr="005E4D33">
        <w:rPr>
          <w:color w:val="000000" w:themeColor="text1"/>
          <w:sz w:val="28"/>
          <w:szCs w:val="28"/>
        </w:rPr>
        <w:t>: разработка программ, учитывающих интересы и потребности учащихся, сочетание теоретических модулей с практико</w:t>
      </w:r>
      <w:r w:rsidRPr="005E4D33">
        <w:rPr>
          <w:color w:val="000000" w:themeColor="text1"/>
          <w:sz w:val="28"/>
          <w:szCs w:val="28"/>
        </w:rPr>
        <w:noBreakHyphen/>
        <w:t>ориентированными задачами и проектной деятельностью.</w:t>
      </w:r>
    </w:p>
    <w:p w14:paraId="0F69852D" w14:textId="77777777" w:rsidR="004450EC" w:rsidRPr="005E4D33" w:rsidRDefault="004450EC" w:rsidP="00EF2486">
      <w:pPr>
        <w:spacing w:line="360" w:lineRule="auto"/>
        <w:jc w:val="both"/>
        <w:rPr>
          <w:b/>
          <w:color w:val="000000" w:themeColor="text1"/>
          <w:sz w:val="28"/>
          <w:szCs w:val="28"/>
        </w:rPr>
      </w:pPr>
    </w:p>
    <w:p w14:paraId="580E883A" w14:textId="77777777" w:rsidR="00BA108C" w:rsidRPr="005E4D33" w:rsidRDefault="00E34A03" w:rsidP="00A21348">
      <w:pPr>
        <w:pStyle w:val="3"/>
        <w:numPr>
          <w:ilvl w:val="2"/>
          <w:numId w:val="31"/>
        </w:numPr>
        <w:tabs>
          <w:tab w:val="left" w:pos="567"/>
        </w:tabs>
        <w:jc w:val="center"/>
        <w:rPr>
          <w:rFonts w:ascii="Times New Roman" w:hAnsi="Times New Roman"/>
          <w:color w:val="000000" w:themeColor="text1"/>
        </w:rPr>
      </w:pPr>
      <w:r w:rsidRPr="005E4D33">
        <w:rPr>
          <w:rFonts w:ascii="Times New Roman" w:eastAsia="Times New Roman" w:hAnsi="Times New Roman"/>
          <w:bCs w:val="0"/>
          <w:iCs/>
          <w:color w:val="000000" w:themeColor="text1"/>
        </w:rPr>
        <w:t>Рекомендуемые</w:t>
      </w:r>
      <w:r w:rsidRPr="005E4D33">
        <w:rPr>
          <w:rFonts w:ascii="Times New Roman" w:hAnsi="Times New Roman"/>
          <w:color w:val="000000" w:themeColor="text1"/>
          <w:lang w:val="ru-RU"/>
        </w:rPr>
        <w:t xml:space="preserve"> </w:t>
      </w:r>
      <w:r w:rsidR="009D2FDD" w:rsidRPr="005E4D33">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5E4D33">
        <w:rPr>
          <w:rFonts w:ascii="Times New Roman" w:hAnsi="Times New Roman"/>
          <w:color w:val="000000" w:themeColor="text1"/>
          <w:lang w:val="ru-RU"/>
        </w:rPr>
        <w:t xml:space="preserve">, </w:t>
      </w:r>
      <w:r w:rsidR="005060D9" w:rsidRPr="005E4D33">
        <w:rPr>
          <w:rFonts w:ascii="Times New Roman" w:hAnsi="Times New Roman"/>
          <w:color w:val="000000" w:themeColor="text1"/>
        </w:rPr>
        <w:t>направления повышения квалификации</w:t>
      </w:r>
      <w:r w:rsidR="00CD61A0" w:rsidRPr="005E4D33">
        <w:rPr>
          <w:rFonts w:ascii="Times New Roman" w:hAnsi="Times New Roman"/>
          <w:color w:val="000000" w:themeColor="text1"/>
          <w:lang w:val="ru-RU"/>
        </w:rPr>
        <w:t xml:space="preserve"> </w:t>
      </w:r>
      <w:r w:rsidR="00DB3BDA" w:rsidRPr="005E4D33">
        <w:rPr>
          <w:rFonts w:ascii="Times New Roman" w:hAnsi="Times New Roman"/>
          <w:color w:val="000000" w:themeColor="text1"/>
          <w:lang w:val="ru-RU"/>
        </w:rPr>
        <w:t xml:space="preserve">(в форме курсов, отдельных мероприятий, консультаций и т.п.) </w:t>
      </w:r>
      <w:r w:rsidR="00CD61A0" w:rsidRPr="005E4D33">
        <w:rPr>
          <w:rFonts w:ascii="Times New Roman" w:hAnsi="Times New Roman"/>
          <w:color w:val="000000" w:themeColor="text1"/>
          <w:lang w:val="ru-RU"/>
        </w:rPr>
        <w:t xml:space="preserve"> </w:t>
      </w:r>
      <w:r w:rsidR="00BC5207" w:rsidRPr="005E4D33">
        <w:rPr>
          <w:rFonts w:ascii="Times New Roman" w:hAnsi="Times New Roman"/>
          <w:color w:val="000000" w:themeColor="text1"/>
          <w:lang w:val="ru-RU"/>
        </w:rPr>
        <w:t>с учетом выявленных дефицитов предметной подготовки</w:t>
      </w:r>
    </w:p>
    <w:p w14:paraId="20088429" w14:textId="77777777" w:rsidR="00DB6A6B" w:rsidRPr="005E4D33" w:rsidRDefault="00DB6A6B" w:rsidP="00121A9C">
      <w:pPr>
        <w:spacing w:line="276" w:lineRule="auto"/>
        <w:jc w:val="both"/>
        <w:outlineLvl w:val="0"/>
        <w:rPr>
          <w:b/>
          <w:bCs/>
          <w:i/>
          <w:iCs/>
          <w:color w:val="000000" w:themeColor="text1"/>
          <w:kern w:val="36"/>
          <w:sz w:val="28"/>
          <w:szCs w:val="28"/>
        </w:rPr>
      </w:pPr>
    </w:p>
    <w:p w14:paraId="51021D3B" w14:textId="007EEAF6" w:rsidR="00121A9C" w:rsidRPr="005E4D33" w:rsidRDefault="00121A9C" w:rsidP="00121A9C">
      <w:pPr>
        <w:spacing w:line="276" w:lineRule="auto"/>
        <w:jc w:val="both"/>
        <w:outlineLvl w:val="0"/>
        <w:rPr>
          <w:b/>
          <w:bCs/>
          <w:i/>
          <w:iCs/>
          <w:color w:val="000000" w:themeColor="text1"/>
          <w:kern w:val="36"/>
          <w:sz w:val="28"/>
          <w:szCs w:val="28"/>
        </w:rPr>
      </w:pPr>
      <w:r w:rsidRPr="005E4D33">
        <w:rPr>
          <w:b/>
          <w:bCs/>
          <w:i/>
          <w:iCs/>
          <w:color w:val="000000" w:themeColor="text1"/>
          <w:kern w:val="36"/>
          <w:sz w:val="28"/>
          <w:szCs w:val="28"/>
        </w:rPr>
        <w:t>Система профессионального развития учителей математики: комплексный подход</w:t>
      </w:r>
    </w:p>
    <w:p w14:paraId="59284656" w14:textId="77777777" w:rsidR="00121A9C" w:rsidRPr="005E4D33" w:rsidRDefault="00121A9C" w:rsidP="00121A9C">
      <w:pPr>
        <w:spacing w:line="276" w:lineRule="auto"/>
        <w:jc w:val="both"/>
        <w:rPr>
          <w:color w:val="000000" w:themeColor="text1"/>
          <w:sz w:val="28"/>
          <w:szCs w:val="28"/>
        </w:rPr>
      </w:pPr>
      <w:r w:rsidRPr="005E4D33">
        <w:rPr>
          <w:color w:val="000000" w:themeColor="text1"/>
          <w:sz w:val="28"/>
          <w:szCs w:val="28"/>
        </w:rPr>
        <w:t>Базовые программы и дифференцированные форматы повышения квалификации направлены на непрерывное развитие предметных, методических и аналитических компетенций педагогических работников.</w:t>
      </w:r>
    </w:p>
    <w:p w14:paraId="791F2C47" w14:textId="77777777" w:rsidR="00121A9C" w:rsidRPr="005E4D33" w:rsidRDefault="00121A9C" w:rsidP="00121A9C">
      <w:pPr>
        <w:spacing w:line="276" w:lineRule="auto"/>
        <w:ind w:left="720"/>
        <w:jc w:val="both"/>
        <w:outlineLvl w:val="1"/>
        <w:rPr>
          <w:b/>
          <w:bCs/>
          <w:color w:val="000000" w:themeColor="text1"/>
          <w:sz w:val="28"/>
          <w:szCs w:val="28"/>
        </w:rPr>
      </w:pPr>
      <w:r w:rsidRPr="005E4D33">
        <w:rPr>
          <w:b/>
          <w:bCs/>
          <w:color w:val="000000" w:themeColor="text1"/>
          <w:sz w:val="28"/>
          <w:szCs w:val="28"/>
        </w:rPr>
        <w:t>1. Базовые программы профессионального развития</w:t>
      </w:r>
    </w:p>
    <w:p w14:paraId="3BF2943B" w14:textId="77777777" w:rsidR="00121A9C" w:rsidRPr="005E4D33" w:rsidRDefault="00121A9C" w:rsidP="00A21348">
      <w:pPr>
        <w:numPr>
          <w:ilvl w:val="0"/>
          <w:numId w:val="154"/>
        </w:numPr>
        <w:spacing w:line="276" w:lineRule="auto"/>
        <w:jc w:val="both"/>
        <w:outlineLvl w:val="2"/>
        <w:rPr>
          <w:b/>
          <w:bCs/>
          <w:color w:val="000000" w:themeColor="text1"/>
          <w:sz w:val="28"/>
          <w:szCs w:val="28"/>
        </w:rPr>
      </w:pPr>
      <w:r w:rsidRPr="005E4D33">
        <w:rPr>
          <w:b/>
          <w:bCs/>
          <w:color w:val="000000" w:themeColor="text1"/>
          <w:sz w:val="28"/>
          <w:szCs w:val="28"/>
        </w:rPr>
        <w:t>Углубление предметной и диагностической подготовки:</w:t>
      </w:r>
    </w:p>
    <w:p w14:paraId="642D7FC3" w14:textId="77777777" w:rsidR="00121A9C" w:rsidRPr="005E4D33" w:rsidRDefault="00121A9C" w:rsidP="00A21348">
      <w:pPr>
        <w:numPr>
          <w:ilvl w:val="0"/>
          <w:numId w:val="149"/>
        </w:numPr>
        <w:spacing w:line="276" w:lineRule="auto"/>
        <w:jc w:val="both"/>
        <w:rPr>
          <w:color w:val="000000" w:themeColor="text1"/>
          <w:sz w:val="28"/>
          <w:szCs w:val="28"/>
        </w:rPr>
      </w:pPr>
      <w:r w:rsidRPr="005E4D33">
        <w:rPr>
          <w:b/>
          <w:bCs/>
          <w:color w:val="000000" w:themeColor="text1"/>
          <w:sz w:val="28"/>
          <w:szCs w:val="28"/>
        </w:rPr>
        <w:lastRenderedPageBreak/>
        <w:t>Программа «Предметная экспертиза в математике»</w:t>
      </w:r>
      <w:r w:rsidRPr="005E4D33">
        <w:rPr>
          <w:color w:val="000000" w:themeColor="text1"/>
          <w:sz w:val="28"/>
          <w:szCs w:val="28"/>
        </w:rPr>
        <w:t>: углубленное изучение современных концепций, анализ нестандартных методов решения задач и метапредметный анализ типичных ошибок обучающихся.</w:t>
      </w:r>
    </w:p>
    <w:p w14:paraId="408B3DFF" w14:textId="77777777" w:rsidR="00121A9C" w:rsidRPr="005E4D33" w:rsidRDefault="00121A9C" w:rsidP="00A21348">
      <w:pPr>
        <w:numPr>
          <w:ilvl w:val="0"/>
          <w:numId w:val="149"/>
        </w:numPr>
        <w:spacing w:line="276" w:lineRule="auto"/>
        <w:jc w:val="both"/>
        <w:rPr>
          <w:color w:val="000000" w:themeColor="text1"/>
          <w:sz w:val="28"/>
          <w:szCs w:val="28"/>
        </w:rPr>
      </w:pPr>
      <w:r w:rsidRPr="005E4D33">
        <w:rPr>
          <w:b/>
          <w:bCs/>
          <w:color w:val="000000" w:themeColor="text1"/>
          <w:sz w:val="28"/>
          <w:szCs w:val="28"/>
        </w:rPr>
        <w:t>Курс «Инновационные методики преподавания математики»</w:t>
      </w:r>
      <w:r w:rsidRPr="005E4D33">
        <w:rPr>
          <w:color w:val="000000" w:themeColor="text1"/>
          <w:sz w:val="28"/>
          <w:szCs w:val="28"/>
        </w:rPr>
        <w:t>: интеграция предметной теории с передовой педагогической практикой, освоение интерактивных образовательных технологий.</w:t>
      </w:r>
    </w:p>
    <w:p w14:paraId="38D63787" w14:textId="77777777" w:rsidR="00121A9C" w:rsidRPr="005E4D33" w:rsidRDefault="00121A9C" w:rsidP="00A21348">
      <w:pPr>
        <w:numPr>
          <w:ilvl w:val="0"/>
          <w:numId w:val="149"/>
        </w:numPr>
        <w:spacing w:line="276" w:lineRule="auto"/>
        <w:jc w:val="both"/>
        <w:rPr>
          <w:color w:val="000000" w:themeColor="text1"/>
          <w:sz w:val="28"/>
          <w:szCs w:val="28"/>
        </w:rPr>
      </w:pPr>
      <w:r w:rsidRPr="005E4D33">
        <w:rPr>
          <w:b/>
          <w:bCs/>
          <w:color w:val="000000" w:themeColor="text1"/>
          <w:sz w:val="28"/>
          <w:szCs w:val="28"/>
        </w:rPr>
        <w:t>Модуль «Диагностика и коррекция дефицитов»</w:t>
      </w:r>
      <w:r w:rsidRPr="005E4D33">
        <w:rPr>
          <w:color w:val="000000" w:themeColor="text1"/>
          <w:sz w:val="28"/>
          <w:szCs w:val="28"/>
        </w:rPr>
        <w:t>: разработка индивидуальных образовательных маршрутов (ИОМ), превентивные методы выявления когнитивных проблем и их оперативное устранение.</w:t>
      </w:r>
    </w:p>
    <w:p w14:paraId="0D1D125C"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Дифференцированный подход к обучению:</w:t>
      </w:r>
    </w:p>
    <w:p w14:paraId="2F55FE82" w14:textId="77777777" w:rsidR="00121A9C" w:rsidRPr="005E4D33" w:rsidRDefault="00121A9C" w:rsidP="00A21348">
      <w:pPr>
        <w:numPr>
          <w:ilvl w:val="0"/>
          <w:numId w:val="150"/>
        </w:numPr>
        <w:spacing w:line="276" w:lineRule="auto"/>
        <w:jc w:val="both"/>
        <w:rPr>
          <w:color w:val="000000" w:themeColor="text1"/>
          <w:sz w:val="28"/>
          <w:szCs w:val="28"/>
        </w:rPr>
      </w:pPr>
      <w:r w:rsidRPr="005E4D33">
        <w:rPr>
          <w:b/>
          <w:bCs/>
          <w:color w:val="000000" w:themeColor="text1"/>
          <w:sz w:val="28"/>
          <w:szCs w:val="28"/>
        </w:rPr>
        <w:t>Программа «Инклюзивное математическое образование»</w:t>
      </w:r>
      <w:r w:rsidRPr="005E4D33">
        <w:rPr>
          <w:color w:val="000000" w:themeColor="text1"/>
          <w:sz w:val="28"/>
          <w:szCs w:val="28"/>
        </w:rPr>
        <w:t>: вариативные методики работы с обучающимися в классах с разным уровнем подготовки.</w:t>
      </w:r>
    </w:p>
    <w:p w14:paraId="111185B7" w14:textId="77777777" w:rsidR="00121A9C" w:rsidRPr="005E4D33" w:rsidRDefault="00121A9C" w:rsidP="00A21348">
      <w:pPr>
        <w:numPr>
          <w:ilvl w:val="0"/>
          <w:numId w:val="150"/>
        </w:numPr>
        <w:spacing w:line="276" w:lineRule="auto"/>
        <w:jc w:val="both"/>
        <w:rPr>
          <w:color w:val="000000" w:themeColor="text1"/>
          <w:sz w:val="28"/>
          <w:szCs w:val="28"/>
        </w:rPr>
      </w:pPr>
      <w:r w:rsidRPr="005E4D33">
        <w:rPr>
          <w:b/>
          <w:bCs/>
          <w:color w:val="000000" w:themeColor="text1"/>
          <w:sz w:val="28"/>
          <w:szCs w:val="28"/>
        </w:rPr>
        <w:t>Курс «Стратегии работы с неуспевающими»</w:t>
      </w:r>
      <w:r w:rsidRPr="005E4D33">
        <w:rPr>
          <w:color w:val="000000" w:themeColor="text1"/>
          <w:sz w:val="28"/>
          <w:szCs w:val="28"/>
        </w:rPr>
        <w:t>: применение регулятивных технологий мотивации, разработка компенсаторных траекторий обучения для учащихся из группы риска.</w:t>
      </w:r>
    </w:p>
    <w:p w14:paraId="684371B4" w14:textId="77777777" w:rsidR="00121A9C" w:rsidRPr="005E4D33" w:rsidRDefault="00121A9C" w:rsidP="00A21348">
      <w:pPr>
        <w:numPr>
          <w:ilvl w:val="0"/>
          <w:numId w:val="150"/>
        </w:numPr>
        <w:spacing w:line="276" w:lineRule="auto"/>
        <w:jc w:val="both"/>
        <w:rPr>
          <w:color w:val="000000" w:themeColor="text1"/>
          <w:sz w:val="28"/>
          <w:szCs w:val="28"/>
        </w:rPr>
      </w:pPr>
      <w:r w:rsidRPr="005E4D33">
        <w:rPr>
          <w:b/>
          <w:bCs/>
          <w:color w:val="000000" w:themeColor="text1"/>
          <w:sz w:val="28"/>
          <w:szCs w:val="28"/>
        </w:rPr>
        <w:t>Модуль «Развитие одаренности в математике»</w:t>
      </w:r>
      <w:r w:rsidRPr="005E4D33">
        <w:rPr>
          <w:color w:val="000000" w:themeColor="text1"/>
          <w:sz w:val="28"/>
          <w:szCs w:val="28"/>
        </w:rPr>
        <w:t>: методы анализа олимпиадных задач, руководство научно-исследовательской деятельностью и подготовка к конкурсам высокого уровня.</w:t>
      </w:r>
    </w:p>
    <w:p w14:paraId="7E6DF761" w14:textId="77777777" w:rsidR="00121A9C" w:rsidRPr="005E4D33" w:rsidRDefault="00121A9C" w:rsidP="00121A9C">
      <w:pPr>
        <w:spacing w:line="276" w:lineRule="auto"/>
        <w:ind w:left="720"/>
        <w:jc w:val="both"/>
        <w:outlineLvl w:val="1"/>
        <w:rPr>
          <w:b/>
          <w:bCs/>
          <w:color w:val="000000" w:themeColor="text1"/>
          <w:sz w:val="28"/>
          <w:szCs w:val="28"/>
        </w:rPr>
      </w:pPr>
      <w:r w:rsidRPr="005E4D33">
        <w:rPr>
          <w:b/>
          <w:bCs/>
          <w:color w:val="000000" w:themeColor="text1"/>
          <w:sz w:val="28"/>
          <w:szCs w:val="28"/>
        </w:rPr>
        <w:t>2. Целевая ликвидация предметных и когнитивных дефицитов</w:t>
      </w:r>
    </w:p>
    <w:p w14:paraId="5BB84124"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Алгебраическая компетенция и начала анализа:</w:t>
      </w:r>
    </w:p>
    <w:p w14:paraId="46A7FA7D" w14:textId="77777777" w:rsidR="00121A9C" w:rsidRPr="005E4D33" w:rsidRDefault="00121A9C" w:rsidP="00A21348">
      <w:pPr>
        <w:numPr>
          <w:ilvl w:val="0"/>
          <w:numId w:val="151"/>
        </w:numPr>
        <w:spacing w:line="276" w:lineRule="auto"/>
        <w:jc w:val="both"/>
        <w:rPr>
          <w:color w:val="000000" w:themeColor="text1"/>
          <w:sz w:val="28"/>
          <w:szCs w:val="28"/>
        </w:rPr>
      </w:pPr>
      <w:r w:rsidRPr="005E4D33">
        <w:rPr>
          <w:b/>
          <w:bCs/>
          <w:color w:val="000000" w:themeColor="text1"/>
          <w:sz w:val="28"/>
          <w:szCs w:val="28"/>
        </w:rPr>
        <w:t>Семинар «Методы решения сложных уравнений и неравенств»</w:t>
      </w:r>
      <w:r w:rsidRPr="005E4D33">
        <w:rPr>
          <w:color w:val="000000" w:themeColor="text1"/>
          <w:sz w:val="28"/>
          <w:szCs w:val="28"/>
        </w:rPr>
        <w:t>: рассмотрение нестандартных подходов, равносильных переходов, метода рационализации и задач с параметрами.</w:t>
      </w:r>
    </w:p>
    <w:p w14:paraId="35416347" w14:textId="77777777" w:rsidR="00121A9C" w:rsidRPr="005E4D33" w:rsidRDefault="00121A9C" w:rsidP="00A21348">
      <w:pPr>
        <w:numPr>
          <w:ilvl w:val="0"/>
          <w:numId w:val="151"/>
        </w:numPr>
        <w:spacing w:line="276" w:lineRule="auto"/>
        <w:jc w:val="both"/>
        <w:rPr>
          <w:color w:val="000000" w:themeColor="text1"/>
          <w:sz w:val="28"/>
          <w:szCs w:val="28"/>
        </w:rPr>
      </w:pPr>
      <w:r w:rsidRPr="005E4D33">
        <w:rPr>
          <w:b/>
          <w:bCs/>
          <w:color w:val="000000" w:themeColor="text1"/>
          <w:sz w:val="28"/>
          <w:szCs w:val="28"/>
        </w:rPr>
        <w:t>Практикум «Преобразование выражений повышенной сложности»</w:t>
      </w:r>
      <w:r w:rsidRPr="005E4D33">
        <w:rPr>
          <w:color w:val="000000" w:themeColor="text1"/>
          <w:sz w:val="28"/>
          <w:szCs w:val="28"/>
        </w:rPr>
        <w:t>: исследование тождественных преобразований многочленов, сложных дробей и радикалов.</w:t>
      </w:r>
    </w:p>
    <w:p w14:paraId="288A7AC7" w14:textId="77777777" w:rsidR="00121A9C" w:rsidRPr="005E4D33" w:rsidRDefault="00121A9C" w:rsidP="00A21348">
      <w:pPr>
        <w:numPr>
          <w:ilvl w:val="0"/>
          <w:numId w:val="151"/>
        </w:numPr>
        <w:spacing w:line="276" w:lineRule="auto"/>
        <w:jc w:val="both"/>
        <w:rPr>
          <w:color w:val="000000" w:themeColor="text1"/>
          <w:sz w:val="28"/>
          <w:szCs w:val="28"/>
        </w:rPr>
      </w:pPr>
      <w:r w:rsidRPr="005E4D33">
        <w:rPr>
          <w:b/>
          <w:bCs/>
          <w:color w:val="000000" w:themeColor="text1"/>
          <w:sz w:val="28"/>
          <w:szCs w:val="28"/>
        </w:rPr>
        <w:t>Тренинг «Функциональный анализ»</w:t>
      </w:r>
      <w:r w:rsidRPr="005E4D33">
        <w:rPr>
          <w:color w:val="000000" w:themeColor="text1"/>
          <w:sz w:val="28"/>
          <w:szCs w:val="28"/>
        </w:rPr>
        <w:t>: многокритериальное исследование функций, чтение графических моделей, применение функционально-графических методов в задачах с параметрами.</w:t>
      </w:r>
    </w:p>
    <w:p w14:paraId="6394F1EB"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Геометрическая подготовка (Снятие барьеров Части 2):</w:t>
      </w:r>
    </w:p>
    <w:p w14:paraId="6411A51A" w14:textId="77777777" w:rsidR="00121A9C" w:rsidRPr="005E4D33" w:rsidRDefault="00121A9C" w:rsidP="00A21348">
      <w:pPr>
        <w:numPr>
          <w:ilvl w:val="0"/>
          <w:numId w:val="152"/>
        </w:numPr>
        <w:spacing w:line="276" w:lineRule="auto"/>
        <w:jc w:val="both"/>
        <w:rPr>
          <w:color w:val="000000" w:themeColor="text1"/>
          <w:sz w:val="28"/>
          <w:szCs w:val="28"/>
        </w:rPr>
      </w:pPr>
      <w:r w:rsidRPr="005E4D33">
        <w:rPr>
          <w:b/>
          <w:bCs/>
          <w:color w:val="000000" w:themeColor="text1"/>
          <w:sz w:val="28"/>
          <w:szCs w:val="28"/>
        </w:rPr>
        <w:t>Курс «Методы решения геометрических задач»</w:t>
      </w:r>
      <w:r w:rsidRPr="005E4D33">
        <w:rPr>
          <w:color w:val="000000" w:themeColor="text1"/>
          <w:sz w:val="28"/>
          <w:szCs w:val="28"/>
        </w:rPr>
        <w:t>: углубленное изучение планиметрии и стереометрии, применение векторно-координатного метода.</w:t>
      </w:r>
    </w:p>
    <w:p w14:paraId="13F7C365" w14:textId="77777777" w:rsidR="00121A9C" w:rsidRPr="005E4D33" w:rsidRDefault="00121A9C" w:rsidP="00A21348">
      <w:pPr>
        <w:numPr>
          <w:ilvl w:val="0"/>
          <w:numId w:val="152"/>
        </w:numPr>
        <w:spacing w:line="276" w:lineRule="auto"/>
        <w:jc w:val="both"/>
        <w:rPr>
          <w:color w:val="000000" w:themeColor="text1"/>
          <w:sz w:val="28"/>
          <w:szCs w:val="28"/>
        </w:rPr>
      </w:pPr>
      <w:r w:rsidRPr="005E4D33">
        <w:rPr>
          <w:b/>
          <w:bCs/>
          <w:color w:val="000000" w:themeColor="text1"/>
          <w:sz w:val="28"/>
          <w:szCs w:val="28"/>
        </w:rPr>
        <w:t>Практикум «Построение геометрических чертежей»</w:t>
      </w:r>
      <w:r w:rsidRPr="005E4D33">
        <w:rPr>
          <w:color w:val="000000" w:themeColor="text1"/>
          <w:sz w:val="28"/>
          <w:szCs w:val="28"/>
        </w:rPr>
        <w:t>: техники точного моделирования, совершенствование культуры выносного плоского проектирования, оформление письменных доказательств.</w:t>
      </w:r>
    </w:p>
    <w:p w14:paraId="230FB137" w14:textId="77777777" w:rsidR="00121A9C" w:rsidRPr="005E4D33" w:rsidRDefault="00121A9C" w:rsidP="00A21348">
      <w:pPr>
        <w:numPr>
          <w:ilvl w:val="0"/>
          <w:numId w:val="152"/>
        </w:numPr>
        <w:spacing w:line="276" w:lineRule="auto"/>
        <w:jc w:val="both"/>
        <w:rPr>
          <w:color w:val="000000" w:themeColor="text1"/>
          <w:sz w:val="28"/>
          <w:szCs w:val="28"/>
        </w:rPr>
      </w:pPr>
      <w:r w:rsidRPr="005E4D33">
        <w:rPr>
          <w:b/>
          <w:bCs/>
          <w:color w:val="000000" w:themeColor="text1"/>
          <w:sz w:val="28"/>
          <w:szCs w:val="28"/>
        </w:rPr>
        <w:lastRenderedPageBreak/>
        <w:t>Семинар «Теоремы и их применение»</w:t>
      </w:r>
      <w:r w:rsidRPr="005E4D33">
        <w:rPr>
          <w:color w:val="000000" w:themeColor="text1"/>
          <w:sz w:val="28"/>
          <w:szCs w:val="28"/>
        </w:rPr>
        <w:t>: доказательство теорем высшего порядка (</w:t>
      </w:r>
      <w:proofErr w:type="spellStart"/>
      <w:r w:rsidRPr="005E4D33">
        <w:rPr>
          <w:color w:val="000000" w:themeColor="text1"/>
          <w:sz w:val="28"/>
          <w:szCs w:val="28"/>
        </w:rPr>
        <w:t>Менелая</w:t>
      </w:r>
      <w:proofErr w:type="spellEnd"/>
      <w:r w:rsidRPr="005E4D33">
        <w:rPr>
          <w:color w:val="000000" w:themeColor="text1"/>
          <w:sz w:val="28"/>
          <w:szCs w:val="28"/>
        </w:rPr>
        <w:t xml:space="preserve">, </w:t>
      </w:r>
      <w:proofErr w:type="spellStart"/>
      <w:r w:rsidRPr="005E4D33">
        <w:rPr>
          <w:color w:val="000000" w:themeColor="text1"/>
          <w:sz w:val="28"/>
          <w:szCs w:val="28"/>
        </w:rPr>
        <w:t>Чевы</w:t>
      </w:r>
      <w:proofErr w:type="spellEnd"/>
      <w:r w:rsidRPr="005E4D33">
        <w:rPr>
          <w:color w:val="000000" w:themeColor="text1"/>
          <w:sz w:val="28"/>
          <w:szCs w:val="28"/>
        </w:rPr>
        <w:t>, Птолемея), интеграция данных теорем в эвристические задачи Части 2.</w:t>
      </w:r>
    </w:p>
    <w:p w14:paraId="2C0E5550"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Знаково-символическое моделирование текстов:</w:t>
      </w:r>
    </w:p>
    <w:p w14:paraId="3CEB98BB" w14:textId="77777777" w:rsidR="00121A9C" w:rsidRPr="005E4D33" w:rsidRDefault="00121A9C" w:rsidP="00A21348">
      <w:pPr>
        <w:numPr>
          <w:ilvl w:val="0"/>
          <w:numId w:val="153"/>
        </w:numPr>
        <w:spacing w:line="276" w:lineRule="auto"/>
        <w:jc w:val="both"/>
        <w:rPr>
          <w:color w:val="000000" w:themeColor="text1"/>
          <w:sz w:val="28"/>
          <w:szCs w:val="28"/>
        </w:rPr>
      </w:pPr>
      <w:r w:rsidRPr="005E4D33">
        <w:rPr>
          <w:b/>
          <w:bCs/>
          <w:color w:val="000000" w:themeColor="text1"/>
          <w:sz w:val="28"/>
          <w:szCs w:val="28"/>
        </w:rPr>
        <w:t>Тренинг «Моделирование реальных ситуаций»</w:t>
      </w:r>
      <w:r w:rsidRPr="005E4D33">
        <w:rPr>
          <w:color w:val="000000" w:themeColor="text1"/>
          <w:sz w:val="28"/>
          <w:szCs w:val="28"/>
        </w:rPr>
        <w:t>: перевод вербальных сюжетов в абстрактные математические модели.</w:t>
      </w:r>
    </w:p>
    <w:p w14:paraId="354F2064" w14:textId="77777777" w:rsidR="00121A9C" w:rsidRPr="005E4D33" w:rsidRDefault="00121A9C" w:rsidP="00A21348">
      <w:pPr>
        <w:numPr>
          <w:ilvl w:val="0"/>
          <w:numId w:val="153"/>
        </w:numPr>
        <w:spacing w:line="276" w:lineRule="auto"/>
        <w:jc w:val="both"/>
        <w:rPr>
          <w:color w:val="000000" w:themeColor="text1"/>
          <w:sz w:val="28"/>
          <w:szCs w:val="28"/>
        </w:rPr>
      </w:pPr>
      <w:r w:rsidRPr="005E4D33">
        <w:rPr>
          <w:b/>
          <w:bCs/>
          <w:color w:val="000000" w:themeColor="text1"/>
          <w:sz w:val="28"/>
          <w:szCs w:val="28"/>
        </w:rPr>
        <w:t>Практикум «Практико-ориентированные задачи»</w:t>
      </w:r>
      <w:r w:rsidRPr="005E4D33">
        <w:rPr>
          <w:color w:val="000000" w:themeColor="text1"/>
          <w:sz w:val="28"/>
          <w:szCs w:val="28"/>
        </w:rPr>
        <w:t>: семантический анализ условий экономических, физических и социальных задач.</w:t>
      </w:r>
    </w:p>
    <w:p w14:paraId="379A69BB" w14:textId="77777777" w:rsidR="00121A9C" w:rsidRPr="005E4D33" w:rsidRDefault="00121A9C" w:rsidP="00121A9C">
      <w:pPr>
        <w:spacing w:line="276" w:lineRule="auto"/>
        <w:ind w:left="720"/>
        <w:jc w:val="both"/>
        <w:rPr>
          <w:color w:val="000000" w:themeColor="text1"/>
          <w:sz w:val="28"/>
          <w:szCs w:val="28"/>
        </w:rPr>
      </w:pPr>
      <w:r w:rsidRPr="005E4D33">
        <w:rPr>
          <w:b/>
          <w:bCs/>
          <w:color w:val="000000" w:themeColor="text1"/>
          <w:sz w:val="28"/>
          <w:szCs w:val="28"/>
        </w:rPr>
        <w:t>Курс «Анализ математического текста»</w:t>
      </w:r>
      <w:r w:rsidRPr="005E4D33">
        <w:rPr>
          <w:color w:val="000000" w:themeColor="text1"/>
          <w:sz w:val="28"/>
          <w:szCs w:val="28"/>
        </w:rPr>
        <w:t>: развитие навыков смыслового чтения, интерпретации данных и работы со скрытыми ограничениями.</w:t>
      </w:r>
    </w:p>
    <w:p w14:paraId="39D6F6C3" w14:textId="77777777" w:rsidR="00121A9C" w:rsidRPr="005E4D33" w:rsidRDefault="00121A9C" w:rsidP="00121A9C">
      <w:pPr>
        <w:spacing w:line="276" w:lineRule="auto"/>
        <w:ind w:left="720"/>
        <w:jc w:val="both"/>
        <w:outlineLvl w:val="1"/>
        <w:rPr>
          <w:b/>
          <w:bCs/>
          <w:color w:val="000000" w:themeColor="text1"/>
          <w:sz w:val="28"/>
          <w:szCs w:val="28"/>
        </w:rPr>
      </w:pPr>
      <w:r w:rsidRPr="005E4D33">
        <w:rPr>
          <w:b/>
          <w:bCs/>
          <w:color w:val="000000" w:themeColor="text1"/>
          <w:sz w:val="28"/>
          <w:szCs w:val="28"/>
        </w:rPr>
        <w:t>3. Методические компетенции и аттестация</w:t>
      </w:r>
    </w:p>
    <w:p w14:paraId="06C569CA"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Современные образовательные технологии:</w:t>
      </w:r>
    </w:p>
    <w:p w14:paraId="5E7820C7" w14:textId="77777777" w:rsidR="00121A9C" w:rsidRPr="005E4D33" w:rsidRDefault="00121A9C" w:rsidP="00A21348">
      <w:pPr>
        <w:numPr>
          <w:ilvl w:val="0"/>
          <w:numId w:val="154"/>
        </w:numPr>
        <w:spacing w:line="276" w:lineRule="auto"/>
        <w:jc w:val="both"/>
        <w:rPr>
          <w:color w:val="000000" w:themeColor="text1"/>
          <w:sz w:val="28"/>
          <w:szCs w:val="28"/>
        </w:rPr>
      </w:pPr>
      <w:r w:rsidRPr="005E4D33">
        <w:rPr>
          <w:b/>
          <w:bCs/>
          <w:color w:val="000000" w:themeColor="text1"/>
          <w:sz w:val="28"/>
          <w:szCs w:val="28"/>
        </w:rPr>
        <w:t>Программа «Цифровые инструменты в математике»</w:t>
      </w:r>
      <w:r w:rsidRPr="005E4D33">
        <w:rPr>
          <w:color w:val="000000" w:themeColor="text1"/>
          <w:sz w:val="28"/>
          <w:szCs w:val="28"/>
        </w:rPr>
        <w:t>: использование онлайн-платформ (</w:t>
      </w:r>
      <w:proofErr w:type="spellStart"/>
      <w:r w:rsidRPr="005E4D33">
        <w:rPr>
          <w:color w:val="000000" w:themeColor="text1"/>
          <w:sz w:val="28"/>
          <w:szCs w:val="28"/>
        </w:rPr>
        <w:t>Geogebra</w:t>
      </w:r>
      <w:proofErr w:type="spellEnd"/>
      <w:r w:rsidRPr="005E4D33">
        <w:rPr>
          <w:color w:val="000000" w:themeColor="text1"/>
          <w:sz w:val="28"/>
          <w:szCs w:val="28"/>
        </w:rPr>
        <w:t xml:space="preserve">, </w:t>
      </w:r>
      <w:proofErr w:type="spellStart"/>
      <w:r w:rsidRPr="005E4D33">
        <w:rPr>
          <w:color w:val="000000" w:themeColor="text1"/>
          <w:sz w:val="28"/>
          <w:szCs w:val="28"/>
        </w:rPr>
        <w:t>Desmos</w:t>
      </w:r>
      <w:proofErr w:type="spellEnd"/>
      <w:r w:rsidRPr="005E4D33">
        <w:rPr>
          <w:color w:val="000000" w:themeColor="text1"/>
          <w:sz w:val="28"/>
          <w:szCs w:val="28"/>
        </w:rPr>
        <w:t>) и интерактивных ресурсов для преодоления «графической слепоты» учащихся.</w:t>
      </w:r>
    </w:p>
    <w:p w14:paraId="418E6D8D" w14:textId="77777777" w:rsidR="00121A9C" w:rsidRPr="005E4D33" w:rsidRDefault="00121A9C" w:rsidP="00121A9C">
      <w:pPr>
        <w:spacing w:line="276" w:lineRule="auto"/>
        <w:ind w:left="720"/>
        <w:jc w:val="both"/>
        <w:rPr>
          <w:color w:val="000000" w:themeColor="text1"/>
          <w:sz w:val="28"/>
          <w:szCs w:val="28"/>
        </w:rPr>
      </w:pPr>
      <w:r w:rsidRPr="005E4D33">
        <w:rPr>
          <w:b/>
          <w:bCs/>
          <w:color w:val="000000" w:themeColor="text1"/>
          <w:sz w:val="28"/>
          <w:szCs w:val="28"/>
        </w:rPr>
        <w:t>Курс «Проектная деятельность»</w:t>
      </w:r>
      <w:r w:rsidRPr="005E4D33">
        <w:rPr>
          <w:color w:val="000000" w:themeColor="text1"/>
          <w:sz w:val="28"/>
          <w:szCs w:val="28"/>
        </w:rPr>
        <w:t>: руководство учебными проектами, организация исследовательской работы.</w:t>
      </w:r>
    </w:p>
    <w:p w14:paraId="100D8C59" w14:textId="77777777" w:rsidR="00121A9C" w:rsidRPr="005E4D33" w:rsidRDefault="00121A9C" w:rsidP="00A21348">
      <w:pPr>
        <w:numPr>
          <w:ilvl w:val="0"/>
          <w:numId w:val="154"/>
        </w:numPr>
        <w:spacing w:line="276" w:lineRule="auto"/>
        <w:jc w:val="both"/>
        <w:rPr>
          <w:color w:val="000000" w:themeColor="text1"/>
          <w:sz w:val="28"/>
          <w:szCs w:val="28"/>
        </w:rPr>
      </w:pPr>
      <w:r w:rsidRPr="005E4D33">
        <w:rPr>
          <w:b/>
          <w:bCs/>
          <w:color w:val="000000" w:themeColor="text1"/>
          <w:sz w:val="28"/>
          <w:szCs w:val="28"/>
        </w:rPr>
        <w:t>Модуль «Игровые технологии»</w:t>
      </w:r>
      <w:r w:rsidRPr="005E4D33">
        <w:rPr>
          <w:color w:val="000000" w:themeColor="text1"/>
          <w:sz w:val="28"/>
          <w:szCs w:val="28"/>
        </w:rPr>
        <w:t>: разработка образовательных игр, применение геймификации в математическом образовании.</w:t>
      </w:r>
    </w:p>
    <w:p w14:paraId="72CDE8CD"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Подготовка к государственной итоговой аттестации:</w:t>
      </w:r>
    </w:p>
    <w:p w14:paraId="606902B2" w14:textId="77777777" w:rsidR="00121A9C" w:rsidRPr="005E4D33" w:rsidRDefault="00121A9C" w:rsidP="00A21348">
      <w:pPr>
        <w:numPr>
          <w:ilvl w:val="0"/>
          <w:numId w:val="155"/>
        </w:numPr>
        <w:spacing w:line="276" w:lineRule="auto"/>
        <w:jc w:val="both"/>
        <w:rPr>
          <w:color w:val="000000" w:themeColor="text1"/>
          <w:sz w:val="28"/>
          <w:szCs w:val="28"/>
        </w:rPr>
      </w:pPr>
      <w:r w:rsidRPr="005E4D33">
        <w:rPr>
          <w:b/>
          <w:bCs/>
          <w:color w:val="000000" w:themeColor="text1"/>
          <w:sz w:val="28"/>
          <w:szCs w:val="28"/>
        </w:rPr>
        <w:t>Семинар «Анализ типичных ошибок ЕГЭ»</w:t>
      </w:r>
      <w:r w:rsidRPr="005E4D33">
        <w:rPr>
          <w:color w:val="000000" w:themeColor="text1"/>
          <w:sz w:val="28"/>
          <w:szCs w:val="28"/>
        </w:rPr>
        <w:t>: разбор проблемных заданий контрольно-измерительных материалов, выработка эффективных стратегий подготовки обучающихся.</w:t>
      </w:r>
    </w:p>
    <w:p w14:paraId="37995B2E" w14:textId="77777777" w:rsidR="00121A9C" w:rsidRPr="005E4D33" w:rsidRDefault="00121A9C" w:rsidP="00A21348">
      <w:pPr>
        <w:numPr>
          <w:ilvl w:val="0"/>
          <w:numId w:val="155"/>
        </w:numPr>
        <w:spacing w:line="276" w:lineRule="auto"/>
        <w:jc w:val="both"/>
        <w:rPr>
          <w:color w:val="000000" w:themeColor="text1"/>
          <w:sz w:val="28"/>
          <w:szCs w:val="28"/>
        </w:rPr>
      </w:pPr>
      <w:r w:rsidRPr="005E4D33">
        <w:rPr>
          <w:b/>
          <w:bCs/>
          <w:color w:val="000000" w:themeColor="text1"/>
          <w:sz w:val="28"/>
          <w:szCs w:val="28"/>
        </w:rPr>
        <w:t>Практикум «Решение сложных задач»</w:t>
      </w:r>
      <w:r w:rsidRPr="005E4D33">
        <w:rPr>
          <w:color w:val="000000" w:themeColor="text1"/>
          <w:sz w:val="28"/>
          <w:szCs w:val="28"/>
        </w:rPr>
        <w:t>: анализ олимпиадного блока и задач высокого уровня сложности (№ 14, 17, 18, 19).</w:t>
      </w:r>
    </w:p>
    <w:p w14:paraId="114BB880" w14:textId="77777777" w:rsidR="00121A9C" w:rsidRPr="005E4D33" w:rsidRDefault="00121A9C" w:rsidP="00121A9C">
      <w:pPr>
        <w:spacing w:line="276" w:lineRule="auto"/>
        <w:ind w:left="720"/>
        <w:jc w:val="both"/>
        <w:rPr>
          <w:color w:val="000000" w:themeColor="text1"/>
          <w:sz w:val="28"/>
          <w:szCs w:val="28"/>
        </w:rPr>
      </w:pPr>
      <w:r w:rsidRPr="005E4D33">
        <w:rPr>
          <w:b/>
          <w:bCs/>
          <w:color w:val="000000" w:themeColor="text1"/>
          <w:sz w:val="28"/>
          <w:szCs w:val="28"/>
        </w:rPr>
        <w:t>Курс «Самопроверка и самоконтроль»</w:t>
      </w:r>
      <w:r w:rsidRPr="005E4D33">
        <w:rPr>
          <w:color w:val="000000" w:themeColor="text1"/>
          <w:sz w:val="28"/>
          <w:szCs w:val="28"/>
        </w:rPr>
        <w:t>: формирование навыков рефлексивной самостоятельной работы и верификации результатов.</w:t>
      </w:r>
    </w:p>
    <w:p w14:paraId="20F1B03D" w14:textId="77777777" w:rsidR="00121A9C" w:rsidRPr="005E4D33" w:rsidRDefault="00121A9C" w:rsidP="00121A9C">
      <w:pPr>
        <w:spacing w:line="276" w:lineRule="auto"/>
        <w:ind w:left="720"/>
        <w:jc w:val="both"/>
        <w:outlineLvl w:val="1"/>
        <w:rPr>
          <w:b/>
          <w:bCs/>
          <w:color w:val="000000" w:themeColor="text1"/>
          <w:sz w:val="28"/>
          <w:szCs w:val="28"/>
        </w:rPr>
      </w:pPr>
      <w:r w:rsidRPr="005E4D33">
        <w:rPr>
          <w:b/>
          <w:bCs/>
          <w:color w:val="000000" w:themeColor="text1"/>
          <w:sz w:val="28"/>
          <w:szCs w:val="28"/>
        </w:rPr>
        <w:t>4. Инфраструктура и мониторинг эффективности системы</w:t>
      </w:r>
    </w:p>
    <w:p w14:paraId="7302CE4D" w14:textId="77777777" w:rsidR="00121A9C" w:rsidRPr="005E4D33" w:rsidRDefault="00121A9C" w:rsidP="00A21348">
      <w:pPr>
        <w:numPr>
          <w:ilvl w:val="0"/>
          <w:numId w:val="154"/>
        </w:numPr>
        <w:spacing w:line="276" w:lineRule="auto"/>
        <w:jc w:val="both"/>
        <w:outlineLvl w:val="2"/>
        <w:rPr>
          <w:b/>
          <w:bCs/>
          <w:color w:val="000000" w:themeColor="text1"/>
          <w:sz w:val="28"/>
          <w:szCs w:val="28"/>
        </w:rPr>
      </w:pPr>
      <w:r w:rsidRPr="005E4D33">
        <w:rPr>
          <w:b/>
          <w:bCs/>
          <w:color w:val="000000" w:themeColor="text1"/>
          <w:sz w:val="28"/>
          <w:szCs w:val="28"/>
        </w:rPr>
        <w:t>Формы реализации программ:</w:t>
      </w:r>
    </w:p>
    <w:p w14:paraId="4DB15E60" w14:textId="77777777" w:rsidR="00121A9C" w:rsidRPr="005E4D33" w:rsidRDefault="00121A9C" w:rsidP="00A21348">
      <w:pPr>
        <w:numPr>
          <w:ilvl w:val="0"/>
          <w:numId w:val="156"/>
        </w:numPr>
        <w:spacing w:line="276" w:lineRule="auto"/>
        <w:jc w:val="both"/>
        <w:rPr>
          <w:color w:val="000000" w:themeColor="text1"/>
          <w:sz w:val="28"/>
          <w:szCs w:val="28"/>
        </w:rPr>
      </w:pPr>
      <w:r w:rsidRPr="005E4D33">
        <w:rPr>
          <w:b/>
          <w:bCs/>
          <w:color w:val="000000" w:themeColor="text1"/>
          <w:sz w:val="28"/>
          <w:szCs w:val="28"/>
        </w:rPr>
        <w:lastRenderedPageBreak/>
        <w:t>Очные форматы</w:t>
      </w:r>
      <w:r w:rsidRPr="005E4D33">
        <w:rPr>
          <w:color w:val="000000" w:themeColor="text1"/>
          <w:sz w:val="28"/>
          <w:szCs w:val="28"/>
        </w:rPr>
        <w:t>: интенсивные курсы (72–144 часа), практические кейс-семинары, мастер-классы экспертов, педагогические мастерские и стажировки на базе ведущих образовательных организаций.</w:t>
      </w:r>
    </w:p>
    <w:p w14:paraId="287E7333" w14:textId="77777777" w:rsidR="00121A9C" w:rsidRPr="005E4D33" w:rsidRDefault="00121A9C" w:rsidP="00A21348">
      <w:pPr>
        <w:numPr>
          <w:ilvl w:val="0"/>
          <w:numId w:val="156"/>
        </w:numPr>
        <w:spacing w:line="276" w:lineRule="auto"/>
        <w:jc w:val="both"/>
        <w:rPr>
          <w:color w:val="000000" w:themeColor="text1"/>
          <w:sz w:val="28"/>
          <w:szCs w:val="28"/>
        </w:rPr>
      </w:pPr>
      <w:r w:rsidRPr="005E4D33">
        <w:rPr>
          <w:b/>
          <w:bCs/>
          <w:color w:val="000000" w:themeColor="text1"/>
          <w:sz w:val="28"/>
          <w:szCs w:val="28"/>
        </w:rPr>
        <w:t>Дистанционные форматы</w:t>
      </w:r>
      <w:r w:rsidRPr="005E4D33">
        <w:rPr>
          <w:color w:val="000000" w:themeColor="text1"/>
          <w:sz w:val="28"/>
          <w:szCs w:val="28"/>
        </w:rPr>
        <w:t>: тематические вебинары, онлайн-консультации, интерактивные практикумы, индивидуальные наставнические сессии.</w:t>
      </w:r>
    </w:p>
    <w:p w14:paraId="16163BB4" w14:textId="77777777" w:rsidR="00121A9C" w:rsidRPr="005E4D33" w:rsidRDefault="00121A9C" w:rsidP="00A21348">
      <w:pPr>
        <w:numPr>
          <w:ilvl w:val="0"/>
          <w:numId w:val="156"/>
        </w:numPr>
        <w:spacing w:line="276" w:lineRule="auto"/>
        <w:jc w:val="both"/>
        <w:rPr>
          <w:color w:val="000000" w:themeColor="text1"/>
          <w:sz w:val="28"/>
          <w:szCs w:val="28"/>
        </w:rPr>
      </w:pPr>
      <w:r w:rsidRPr="005E4D33">
        <w:rPr>
          <w:b/>
          <w:bCs/>
          <w:color w:val="000000" w:themeColor="text1"/>
          <w:sz w:val="28"/>
          <w:szCs w:val="28"/>
        </w:rPr>
        <w:t>Профессиональное взаимодействие</w:t>
      </w:r>
      <w:r w:rsidRPr="005E4D33">
        <w:rPr>
          <w:color w:val="000000" w:themeColor="text1"/>
          <w:sz w:val="28"/>
          <w:szCs w:val="28"/>
        </w:rPr>
        <w:t>: школьные и региональные методические объединения (ШМО/РМО), творческие группы, сетевые сообщества.</w:t>
      </w:r>
    </w:p>
    <w:p w14:paraId="6DFD2980" w14:textId="77777777" w:rsidR="00121A9C" w:rsidRPr="005E4D33" w:rsidRDefault="00121A9C" w:rsidP="00A21348">
      <w:pPr>
        <w:numPr>
          <w:ilvl w:val="0"/>
          <w:numId w:val="154"/>
        </w:numPr>
        <w:spacing w:line="276" w:lineRule="auto"/>
        <w:jc w:val="both"/>
        <w:outlineLvl w:val="2"/>
        <w:rPr>
          <w:b/>
          <w:bCs/>
          <w:color w:val="000000" w:themeColor="text1"/>
          <w:sz w:val="28"/>
          <w:szCs w:val="28"/>
        </w:rPr>
      </w:pPr>
      <w:r w:rsidRPr="005E4D33">
        <w:rPr>
          <w:b/>
          <w:bCs/>
          <w:color w:val="000000" w:themeColor="text1"/>
          <w:sz w:val="28"/>
          <w:szCs w:val="28"/>
        </w:rPr>
        <w:t>Система наставничества и поддержки:</w:t>
      </w:r>
    </w:p>
    <w:p w14:paraId="242E0DC9" w14:textId="77777777" w:rsidR="00121A9C" w:rsidRPr="005E4D33" w:rsidRDefault="00121A9C" w:rsidP="00A21348">
      <w:pPr>
        <w:numPr>
          <w:ilvl w:val="0"/>
          <w:numId w:val="157"/>
        </w:numPr>
        <w:spacing w:line="276" w:lineRule="auto"/>
        <w:jc w:val="both"/>
        <w:rPr>
          <w:color w:val="000000" w:themeColor="text1"/>
          <w:sz w:val="28"/>
          <w:szCs w:val="28"/>
        </w:rPr>
      </w:pPr>
      <w:r w:rsidRPr="005E4D33">
        <w:rPr>
          <w:color w:val="000000" w:themeColor="text1"/>
          <w:sz w:val="28"/>
          <w:szCs w:val="28"/>
        </w:rPr>
        <w:t>Программа «Эффективное наставничество» и менторская поддержка опытных педагогов.</w:t>
      </w:r>
    </w:p>
    <w:p w14:paraId="15D39C48" w14:textId="77777777" w:rsidR="00121A9C" w:rsidRPr="005E4D33" w:rsidRDefault="00121A9C" w:rsidP="00A21348">
      <w:pPr>
        <w:numPr>
          <w:ilvl w:val="0"/>
          <w:numId w:val="157"/>
        </w:numPr>
        <w:spacing w:line="276" w:lineRule="auto"/>
        <w:jc w:val="both"/>
        <w:rPr>
          <w:color w:val="000000" w:themeColor="text1"/>
          <w:sz w:val="28"/>
          <w:szCs w:val="28"/>
        </w:rPr>
      </w:pPr>
      <w:r w:rsidRPr="005E4D33">
        <w:rPr>
          <w:color w:val="000000" w:themeColor="text1"/>
          <w:sz w:val="28"/>
          <w:szCs w:val="28"/>
        </w:rPr>
        <w:t>Курс «Методическое сопровождение» для адаптации молодых специалистов.</w:t>
      </w:r>
    </w:p>
    <w:p w14:paraId="721F3BD6" w14:textId="77777777" w:rsidR="00121A9C" w:rsidRPr="005E4D33" w:rsidRDefault="00121A9C" w:rsidP="00A21348">
      <w:pPr>
        <w:numPr>
          <w:ilvl w:val="0"/>
          <w:numId w:val="157"/>
        </w:numPr>
        <w:spacing w:line="276" w:lineRule="auto"/>
        <w:jc w:val="both"/>
        <w:rPr>
          <w:color w:val="000000" w:themeColor="text1"/>
          <w:sz w:val="28"/>
          <w:szCs w:val="28"/>
        </w:rPr>
      </w:pPr>
      <w:r w:rsidRPr="005E4D33">
        <w:rPr>
          <w:color w:val="000000" w:themeColor="text1"/>
          <w:sz w:val="28"/>
          <w:szCs w:val="28"/>
        </w:rPr>
        <w:t>Научно-методическая деятельность: исследовательские клубы, проектные лаборатории, конференции, педагогические чтения и конкурсы мастерства.</w:t>
      </w:r>
    </w:p>
    <w:p w14:paraId="33477E19" w14:textId="77777777" w:rsidR="00121A9C" w:rsidRPr="005E4D33" w:rsidRDefault="00121A9C" w:rsidP="00121A9C">
      <w:pPr>
        <w:spacing w:line="276" w:lineRule="auto"/>
        <w:ind w:left="720"/>
        <w:jc w:val="both"/>
        <w:outlineLvl w:val="2"/>
        <w:rPr>
          <w:b/>
          <w:bCs/>
          <w:color w:val="000000" w:themeColor="text1"/>
          <w:sz w:val="28"/>
          <w:szCs w:val="28"/>
        </w:rPr>
      </w:pPr>
      <w:r w:rsidRPr="005E4D33">
        <w:rPr>
          <w:b/>
          <w:bCs/>
          <w:color w:val="000000" w:themeColor="text1"/>
          <w:sz w:val="28"/>
          <w:szCs w:val="28"/>
        </w:rPr>
        <w:t>Мониторинг и формы отчетности:</w:t>
      </w:r>
    </w:p>
    <w:p w14:paraId="58BD5A93" w14:textId="77777777" w:rsidR="00121A9C" w:rsidRPr="005E4D33" w:rsidRDefault="00121A9C" w:rsidP="00A21348">
      <w:pPr>
        <w:numPr>
          <w:ilvl w:val="0"/>
          <w:numId w:val="158"/>
        </w:numPr>
        <w:spacing w:line="276" w:lineRule="auto"/>
        <w:jc w:val="both"/>
        <w:rPr>
          <w:color w:val="000000" w:themeColor="text1"/>
          <w:sz w:val="28"/>
          <w:szCs w:val="28"/>
        </w:rPr>
      </w:pPr>
      <w:r w:rsidRPr="005E4D33">
        <w:rPr>
          <w:b/>
          <w:bCs/>
          <w:color w:val="000000" w:themeColor="text1"/>
          <w:sz w:val="28"/>
          <w:szCs w:val="28"/>
        </w:rPr>
        <w:t>Оценка компетенций</w:t>
      </w:r>
      <w:r w:rsidRPr="005E4D33">
        <w:rPr>
          <w:color w:val="000000" w:themeColor="text1"/>
          <w:sz w:val="28"/>
          <w:szCs w:val="28"/>
        </w:rPr>
        <w:t>: входная диагностика, текущий контроль освоения модулей, итоговая аттестация с защитой практического компонента и портфолио достижений.</w:t>
      </w:r>
    </w:p>
    <w:p w14:paraId="73489CE8" w14:textId="77777777" w:rsidR="00121A9C" w:rsidRPr="005E4D33" w:rsidRDefault="00121A9C" w:rsidP="00A21348">
      <w:pPr>
        <w:numPr>
          <w:ilvl w:val="0"/>
          <w:numId w:val="158"/>
        </w:numPr>
        <w:spacing w:line="276" w:lineRule="auto"/>
        <w:jc w:val="both"/>
        <w:rPr>
          <w:color w:val="000000" w:themeColor="text1"/>
          <w:sz w:val="28"/>
          <w:szCs w:val="28"/>
        </w:rPr>
      </w:pPr>
      <w:r w:rsidRPr="005E4D33">
        <w:rPr>
          <w:b/>
          <w:bCs/>
          <w:color w:val="000000" w:themeColor="text1"/>
          <w:sz w:val="28"/>
          <w:szCs w:val="28"/>
        </w:rPr>
        <w:t>Выходные материалы</w:t>
      </w:r>
      <w:r w:rsidRPr="005E4D33">
        <w:rPr>
          <w:color w:val="000000" w:themeColor="text1"/>
          <w:sz w:val="28"/>
          <w:szCs w:val="28"/>
        </w:rPr>
        <w:t>: авторские методические разработки, практические кейсы, педагогические проекты, аналитические справки.</w:t>
      </w:r>
    </w:p>
    <w:p w14:paraId="43B85283" w14:textId="77777777" w:rsidR="00121A9C" w:rsidRPr="005E4D33" w:rsidRDefault="00121A9C" w:rsidP="00121A9C">
      <w:pPr>
        <w:spacing w:line="276" w:lineRule="auto"/>
        <w:ind w:left="720"/>
        <w:jc w:val="both"/>
        <w:outlineLvl w:val="1"/>
        <w:rPr>
          <w:b/>
          <w:bCs/>
          <w:color w:val="000000" w:themeColor="text1"/>
          <w:sz w:val="28"/>
          <w:szCs w:val="28"/>
        </w:rPr>
      </w:pPr>
      <w:r w:rsidRPr="005E4D33">
        <w:rPr>
          <w:b/>
          <w:bCs/>
          <w:color w:val="000000" w:themeColor="text1"/>
          <w:sz w:val="28"/>
          <w:szCs w:val="28"/>
        </w:rPr>
        <w:t>Рекомендации по организации системы профессионального развития</w:t>
      </w:r>
    </w:p>
    <w:p w14:paraId="11424A87" w14:textId="77777777" w:rsidR="00121A9C" w:rsidRPr="005E4D33" w:rsidRDefault="00121A9C" w:rsidP="00A21348">
      <w:pPr>
        <w:numPr>
          <w:ilvl w:val="0"/>
          <w:numId w:val="159"/>
        </w:numPr>
        <w:spacing w:line="276" w:lineRule="auto"/>
        <w:jc w:val="both"/>
        <w:rPr>
          <w:color w:val="000000" w:themeColor="text1"/>
          <w:sz w:val="28"/>
          <w:szCs w:val="28"/>
        </w:rPr>
      </w:pPr>
      <w:r w:rsidRPr="005E4D33">
        <w:rPr>
          <w:b/>
          <w:bCs/>
          <w:color w:val="000000" w:themeColor="text1"/>
          <w:sz w:val="28"/>
          <w:szCs w:val="28"/>
        </w:rPr>
        <w:t>Непрерывность обучения</w:t>
      </w:r>
      <w:r w:rsidRPr="005E4D33">
        <w:rPr>
          <w:color w:val="000000" w:themeColor="text1"/>
          <w:sz w:val="28"/>
          <w:szCs w:val="28"/>
        </w:rPr>
        <w:t>: разработка персональных траекторий развития учителей, сочетание краткосрочных интенсивов с долгосрочным сопровождением, фокус на дефицитах конкретных универсальных учебных действий (УУД).</w:t>
      </w:r>
    </w:p>
    <w:p w14:paraId="3731D5D7" w14:textId="77777777" w:rsidR="00121A9C" w:rsidRPr="005E4D33" w:rsidRDefault="00121A9C" w:rsidP="00A21348">
      <w:pPr>
        <w:numPr>
          <w:ilvl w:val="0"/>
          <w:numId w:val="159"/>
        </w:numPr>
        <w:spacing w:line="276" w:lineRule="auto"/>
        <w:jc w:val="both"/>
        <w:rPr>
          <w:color w:val="000000" w:themeColor="text1"/>
          <w:sz w:val="28"/>
          <w:szCs w:val="28"/>
        </w:rPr>
      </w:pPr>
      <w:r w:rsidRPr="005E4D33">
        <w:rPr>
          <w:b/>
          <w:bCs/>
          <w:color w:val="000000" w:themeColor="text1"/>
          <w:sz w:val="28"/>
          <w:szCs w:val="28"/>
        </w:rPr>
        <w:t>Практико-ориентированный подход</w:t>
      </w:r>
      <w:r w:rsidRPr="005E4D33">
        <w:rPr>
          <w:color w:val="000000" w:themeColor="text1"/>
          <w:sz w:val="28"/>
          <w:szCs w:val="28"/>
        </w:rPr>
        <w:t>: минимизация абстрактной теории, взаимное рецензирование и отработка конкретных методических приемов («Оценка + Пример», метод рационализации).</w:t>
      </w:r>
    </w:p>
    <w:p w14:paraId="0DE566CF" w14:textId="77777777" w:rsidR="00121A9C" w:rsidRPr="005E4D33" w:rsidRDefault="00121A9C" w:rsidP="00A21348">
      <w:pPr>
        <w:numPr>
          <w:ilvl w:val="0"/>
          <w:numId w:val="159"/>
        </w:numPr>
        <w:spacing w:line="276" w:lineRule="auto"/>
        <w:jc w:val="both"/>
        <w:rPr>
          <w:color w:val="000000" w:themeColor="text1"/>
          <w:sz w:val="28"/>
          <w:szCs w:val="28"/>
        </w:rPr>
      </w:pPr>
      <w:r w:rsidRPr="005E4D33">
        <w:rPr>
          <w:b/>
          <w:bCs/>
          <w:color w:val="000000" w:themeColor="text1"/>
          <w:sz w:val="28"/>
          <w:szCs w:val="28"/>
        </w:rPr>
        <w:t>Системность и обратная связь</w:t>
      </w:r>
      <w:r w:rsidRPr="005E4D33">
        <w:rPr>
          <w:color w:val="000000" w:themeColor="text1"/>
          <w:sz w:val="28"/>
          <w:szCs w:val="28"/>
        </w:rPr>
        <w:t>: внедрение системы мониторинга и оценки эффективности программ профессионального развития, обеспечение конструктивной обратной связи от участников образовательного процесса.</w:t>
      </w:r>
    </w:p>
    <w:p w14:paraId="4A6D3990" w14:textId="77777777" w:rsidR="00121A9C" w:rsidRPr="005E4D33" w:rsidRDefault="00121A9C" w:rsidP="00377E8D">
      <w:pPr>
        <w:spacing w:line="360" w:lineRule="auto"/>
        <w:jc w:val="both"/>
        <w:rPr>
          <w:color w:val="000000" w:themeColor="text1"/>
        </w:rPr>
      </w:pPr>
    </w:p>
    <w:p w14:paraId="7E2999F4" w14:textId="77777777" w:rsidR="00E34A03" w:rsidRPr="005E4D33" w:rsidRDefault="00E34A03" w:rsidP="00A21348">
      <w:pPr>
        <w:pStyle w:val="3"/>
        <w:numPr>
          <w:ilvl w:val="2"/>
          <w:numId w:val="31"/>
        </w:numPr>
        <w:tabs>
          <w:tab w:val="left" w:pos="567"/>
        </w:tabs>
        <w:jc w:val="center"/>
        <w:rPr>
          <w:rFonts w:ascii="Times New Roman" w:hAnsi="Times New Roman"/>
          <w:color w:val="000000" w:themeColor="text1"/>
          <w:lang w:val="ru-RU"/>
        </w:rPr>
      </w:pPr>
      <w:r w:rsidRPr="005E4D33">
        <w:rPr>
          <w:rFonts w:ascii="Times New Roman" w:eastAsia="Times New Roman" w:hAnsi="Times New Roman"/>
          <w:bCs w:val="0"/>
          <w:iCs/>
          <w:color w:val="000000" w:themeColor="text1"/>
        </w:rPr>
        <w:lastRenderedPageBreak/>
        <w:t>Рекомендации</w:t>
      </w:r>
      <w:r w:rsidRPr="005E4D33">
        <w:rPr>
          <w:rFonts w:ascii="Times New Roman" w:hAnsi="Times New Roman"/>
          <w:color w:val="000000" w:themeColor="text1"/>
          <w:lang w:val="ru-RU"/>
        </w:rPr>
        <w:t xml:space="preserve"> по </w:t>
      </w:r>
      <w:r w:rsidRPr="005E4D33">
        <w:rPr>
          <w:rFonts w:ascii="Times New Roman" w:hAnsi="Times New Roman"/>
          <w:color w:val="000000" w:themeColor="text1"/>
        </w:rPr>
        <w:t>другим</w:t>
      </w:r>
      <w:r w:rsidRPr="005E4D33">
        <w:rPr>
          <w:rFonts w:ascii="Times New Roman" w:hAnsi="Times New Roman"/>
          <w:color w:val="000000" w:themeColor="text1"/>
          <w:lang w:val="ru-RU"/>
        </w:rPr>
        <w:t xml:space="preserve"> направлениям</w:t>
      </w:r>
      <w:r w:rsidR="005819C4" w:rsidRPr="005E4D33">
        <w:rPr>
          <w:rFonts w:ascii="Times New Roman" w:hAnsi="Times New Roman"/>
          <w:color w:val="000000" w:themeColor="text1"/>
          <w:lang w:val="ru-RU"/>
        </w:rPr>
        <w:t xml:space="preserve"> (при наличии)</w:t>
      </w:r>
    </w:p>
    <w:p w14:paraId="2A384967" w14:textId="77777777" w:rsidR="00DB6A6B" w:rsidRPr="005E4D33" w:rsidRDefault="00DB6A6B" w:rsidP="00146982">
      <w:pPr>
        <w:spacing w:line="276" w:lineRule="auto"/>
        <w:jc w:val="both"/>
        <w:rPr>
          <w:color w:val="000000" w:themeColor="text1"/>
          <w:sz w:val="28"/>
          <w:szCs w:val="28"/>
        </w:rPr>
      </w:pPr>
    </w:p>
    <w:p w14:paraId="6210C43E" w14:textId="01C2D37E"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На основе системного анализа предметных и метапредметных дефицитов выпускников, а также анализа структуры взаимодействия образовательных организаций (ОО), рекомендуется Региональному и муниципальным управлениям образования реализовать комплекс управленческих и нормативно-организационных мер для создания единой превентивной и поддерживающей образовательной среды, направленной на выравнивание качества математического образования в регионе.</w:t>
      </w:r>
    </w:p>
    <w:p w14:paraId="38456D31" w14:textId="77777777" w:rsidR="00146982" w:rsidRPr="005E4D33" w:rsidRDefault="00146982" w:rsidP="00146982">
      <w:pPr>
        <w:spacing w:line="276" w:lineRule="auto"/>
        <w:jc w:val="both"/>
        <w:outlineLvl w:val="2"/>
        <w:rPr>
          <w:b/>
          <w:bCs/>
          <w:color w:val="000000" w:themeColor="text1"/>
          <w:sz w:val="28"/>
          <w:szCs w:val="28"/>
        </w:rPr>
      </w:pPr>
      <w:r w:rsidRPr="005E4D33">
        <w:rPr>
          <w:b/>
          <w:bCs/>
          <w:color w:val="000000" w:themeColor="text1"/>
          <w:sz w:val="28"/>
          <w:szCs w:val="28"/>
        </w:rPr>
        <w:t>1. Организационно-управленческие меры и аудит</w:t>
      </w:r>
    </w:p>
    <w:p w14:paraId="5A7AD581"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1.1. Внедрение единого регионального чек-листа самоконтроля</w:t>
      </w:r>
    </w:p>
    <w:p w14:paraId="355D9480"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разработать и утвердить на уровне Управления образования единый нормативный регламент верификации ответов для всех образовательных организаций (ОО). Администрации школ должны обязать педагогов включать в практику уроков естественно-математического цикла этап самопроверки, включающий подстановку корней в уравнениях и сверку ответов в текстовых задачах с логическими критериями.</w:t>
      </w:r>
    </w:p>
    <w:p w14:paraId="6216B5C9"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1.2. Модернизация систем внутришкольного контроля (ВШК)</w:t>
      </w:r>
    </w:p>
    <w:p w14:paraId="1C48BE35"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Необходимо сместить фокус проверок администраций ОО с формального подсчета итоговых оценок на поэтапный анализ универсальных учебных действий (УУД). Школьные мониторинги пробных экзаменов должны фиксировать прирост навыков смыслового чтения, знаково-символического кодирования и владения многошаговыми алгоритмами.</w:t>
      </w:r>
    </w:p>
    <w:p w14:paraId="2DB5B718"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1.3. Превентивная диагностика когнитивных дефицитов</w:t>
      </w:r>
    </w:p>
    <w:p w14:paraId="2F3DE445"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перенести стартовые срезы по оценке базовой графической грамотности и навыков математического моделирования с 11-го класса на этап окончания основной школы (9–10 классы). Это позволит ОО скорректировать рабочие программы до начала интенсивного периода подготовки к ЕГЭ.</w:t>
      </w:r>
    </w:p>
    <w:p w14:paraId="746AE8A8" w14:textId="77777777" w:rsidR="00146982" w:rsidRPr="005E4D33" w:rsidRDefault="00146982" w:rsidP="00146982">
      <w:pPr>
        <w:spacing w:line="276" w:lineRule="auto"/>
        <w:jc w:val="both"/>
        <w:outlineLvl w:val="2"/>
        <w:rPr>
          <w:b/>
          <w:bCs/>
          <w:color w:val="000000" w:themeColor="text1"/>
          <w:sz w:val="28"/>
          <w:szCs w:val="28"/>
        </w:rPr>
      </w:pPr>
      <w:r w:rsidRPr="005E4D33">
        <w:rPr>
          <w:b/>
          <w:bCs/>
          <w:color w:val="000000" w:themeColor="text1"/>
          <w:sz w:val="28"/>
          <w:szCs w:val="28"/>
        </w:rPr>
        <w:t>2. Развитие сетевого взаимодействия и горизонтального обучения</w:t>
      </w:r>
    </w:p>
    <w:p w14:paraId="446C5AB6"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2.1. Запуск и кураторство программы «Эффективное наставничество»</w:t>
      </w:r>
    </w:p>
    <w:p w14:paraId="0BE0BE54"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 xml:space="preserve">Рекомендуется нормативно закрепить за школами, демонстрирующими стабильно низкие результаты ЕГЭ, лидеров математического образования — ОО с высокой долей высокобалльников. Необходимо утвердить графики </w:t>
      </w:r>
      <w:r w:rsidRPr="005E4D33">
        <w:rPr>
          <w:color w:val="000000" w:themeColor="text1"/>
          <w:sz w:val="28"/>
          <w:szCs w:val="28"/>
        </w:rPr>
        <w:lastRenderedPageBreak/>
        <w:t>межшкольных факультативов, совместных заседаний методических объединений и перекрестной экспертной проверки черновиков Части 2 силами ведущих педагогов региона.</w:t>
      </w:r>
    </w:p>
    <w:p w14:paraId="47F2578F"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2.2. Создание Межшкольных проектных лабораторий</w:t>
      </w:r>
    </w:p>
    <w:p w14:paraId="3715E7E2"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организовать на базе ресурсных центров и опорных школ постоянно действующие площадки для трансляции эффективных педагогических практик. Это включает мастер-классы по методу рационализации для неравенств, технологиям «выносного плоского проектирования» в геометрии и другие современные методики.</w:t>
      </w:r>
    </w:p>
    <w:p w14:paraId="5E6DA842" w14:textId="77777777" w:rsidR="00146982" w:rsidRPr="005E4D33" w:rsidRDefault="00146982" w:rsidP="00146982">
      <w:pPr>
        <w:spacing w:line="276" w:lineRule="auto"/>
        <w:jc w:val="both"/>
        <w:outlineLvl w:val="2"/>
        <w:rPr>
          <w:b/>
          <w:bCs/>
          <w:color w:val="000000" w:themeColor="text1"/>
          <w:sz w:val="28"/>
          <w:szCs w:val="28"/>
        </w:rPr>
      </w:pPr>
      <w:r w:rsidRPr="005E4D33">
        <w:rPr>
          <w:b/>
          <w:bCs/>
          <w:color w:val="000000" w:themeColor="text1"/>
          <w:sz w:val="28"/>
          <w:szCs w:val="28"/>
        </w:rPr>
        <w:t>3. Модернизация системы повышения квалификации педагогов</w:t>
      </w:r>
    </w:p>
    <w:p w14:paraId="2FDCE00B"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3.1. Дифференциация программ профессионального развития</w:t>
      </w:r>
    </w:p>
    <w:p w14:paraId="478BC755"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совместно с региональными институтами повышения квалификации (ИРО/ИПК) перестроить структуру курсов для учителей математики. Необходимо разделить потоки обучения под конкретные профессиональные дефициты, включая работу со слабыми учащимися и подготовку высокобалльников.</w:t>
      </w:r>
    </w:p>
    <w:p w14:paraId="586AF0B4"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3.2. Стимулирование научно-методической деятельности</w:t>
      </w:r>
    </w:p>
    <w:p w14:paraId="19A107A7"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разработать систему грантовой поддержки и нематериального поощрения для учителей и творческих групп, успешно реализующих индивидуальные образовательные маршруты (ИОМ) и снижающих долю неуспевающих учеников в своих ОО.</w:t>
      </w:r>
    </w:p>
    <w:p w14:paraId="51AF5879" w14:textId="77777777" w:rsidR="00146982" w:rsidRPr="005E4D33" w:rsidRDefault="00146982" w:rsidP="00146982">
      <w:pPr>
        <w:spacing w:line="276" w:lineRule="auto"/>
        <w:jc w:val="both"/>
        <w:outlineLvl w:val="2"/>
        <w:rPr>
          <w:b/>
          <w:bCs/>
          <w:color w:val="000000" w:themeColor="text1"/>
          <w:sz w:val="28"/>
          <w:szCs w:val="28"/>
        </w:rPr>
      </w:pPr>
      <w:r w:rsidRPr="005E4D33">
        <w:rPr>
          <w:b/>
          <w:bCs/>
          <w:color w:val="000000" w:themeColor="text1"/>
          <w:sz w:val="28"/>
          <w:szCs w:val="28"/>
        </w:rPr>
        <w:t>4. Информационно-разъяснительная работа с населением</w:t>
      </w:r>
    </w:p>
    <w:p w14:paraId="4EE20CBF"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4.1. Проведение Единых родительских лекториев на муниципальном уровне</w:t>
      </w:r>
    </w:p>
    <w:p w14:paraId="510FDFB7"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организовать серию открытых встреч и вебинаров для родительской общественности выпускных классов. Цель данных мероприятий — показать родителям разницу между текущей школьной успеваемостью и жесткими критериями КИМ ЕГЭ, а также продемонстрировать влияние отсутствия регулятивных навыков самопроверки на итоговые результаты.</w:t>
      </w:r>
    </w:p>
    <w:p w14:paraId="690651A2" w14:textId="77777777" w:rsidR="00146982" w:rsidRPr="005E4D33" w:rsidRDefault="00146982" w:rsidP="00146982">
      <w:pPr>
        <w:spacing w:line="276" w:lineRule="auto"/>
        <w:jc w:val="both"/>
        <w:outlineLvl w:val="3"/>
        <w:rPr>
          <w:b/>
          <w:bCs/>
          <w:color w:val="000000" w:themeColor="text1"/>
          <w:sz w:val="28"/>
          <w:szCs w:val="28"/>
        </w:rPr>
      </w:pPr>
      <w:r w:rsidRPr="005E4D33">
        <w:rPr>
          <w:b/>
          <w:bCs/>
          <w:color w:val="000000" w:themeColor="text1"/>
          <w:sz w:val="28"/>
          <w:szCs w:val="28"/>
        </w:rPr>
        <w:t>4.2. Создание открытых методических навигаторов</w:t>
      </w:r>
    </w:p>
    <w:p w14:paraId="3276B21B" w14:textId="77777777"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t>Рекомендуется разместить на официальных ресурсах Управлений образования краткие памятки и видеоинструкции для родителей о методах бесконфликтного домашнего контроля выполнения ИОМ, с упором на проверку реалистичности ответов и наличие строки проверки в черновиках.</w:t>
      </w:r>
    </w:p>
    <w:p w14:paraId="014180B7" w14:textId="4C64AE3A" w:rsidR="00146982" w:rsidRPr="005E4D33" w:rsidRDefault="00146982" w:rsidP="00146982">
      <w:pPr>
        <w:spacing w:line="276" w:lineRule="auto"/>
        <w:jc w:val="both"/>
        <w:rPr>
          <w:color w:val="000000" w:themeColor="text1"/>
          <w:sz w:val="28"/>
          <w:szCs w:val="28"/>
        </w:rPr>
      </w:pPr>
      <w:r w:rsidRPr="005E4D33">
        <w:rPr>
          <w:color w:val="000000" w:themeColor="text1"/>
          <w:sz w:val="28"/>
          <w:szCs w:val="28"/>
        </w:rPr>
        <w:lastRenderedPageBreak/>
        <w:t>Рекомендуется оформить данные рекомендации в виде проекта официального распоряжения или дорожной карты Управления образования на новый учебный год. Также целесообразно разработать форму региональной карты мониторинга ОО для оценки эффективности наставничества.</w:t>
      </w:r>
    </w:p>
    <w:p w14:paraId="4D7CC9F0" w14:textId="475BDCB2" w:rsidR="00DB6A6B" w:rsidRPr="005E4D33" w:rsidRDefault="00DB6A6B" w:rsidP="00146982">
      <w:pPr>
        <w:spacing w:line="276" w:lineRule="auto"/>
        <w:jc w:val="both"/>
        <w:rPr>
          <w:color w:val="000000" w:themeColor="text1"/>
          <w:sz w:val="28"/>
          <w:szCs w:val="28"/>
        </w:rPr>
      </w:pPr>
    </w:p>
    <w:p w14:paraId="43FE77B3" w14:textId="52A693A3" w:rsidR="00906841" w:rsidRPr="005E4D33" w:rsidRDefault="008C35ED" w:rsidP="001B6E1C">
      <w:pPr>
        <w:spacing w:line="360" w:lineRule="auto"/>
        <w:rPr>
          <w:color w:val="000000" w:themeColor="text1"/>
        </w:rPr>
      </w:pPr>
      <w:r w:rsidRPr="005E4D33">
        <w:rPr>
          <w:color w:val="000000" w:themeColor="text1"/>
        </w:rPr>
        <w:t>СОСТАВИТЕЛИ ОТЧЕТА</w:t>
      </w:r>
      <w:r w:rsidR="001B6E1C" w:rsidRPr="005E4D33">
        <w:rPr>
          <w:color w:val="000000" w:themeColor="text1"/>
        </w:rPr>
        <w:t xml:space="preserve"> по учебному предмету:</w:t>
      </w:r>
      <w:r w:rsidR="002F5595" w:rsidRPr="005E4D33">
        <w:rPr>
          <w:color w:val="000000" w:themeColor="text1"/>
        </w:rPr>
        <w:t xml:space="preserve"> </w:t>
      </w:r>
      <w:r w:rsidR="002F5595" w:rsidRPr="005E4D33">
        <w:rPr>
          <w:b/>
          <w:bCs/>
          <w:color w:val="000000" w:themeColor="text1"/>
        </w:rPr>
        <w:t xml:space="preserve">МАТЕМАТИКА </w:t>
      </w:r>
      <w:r w:rsidR="002F5595" w:rsidRPr="005E4D33">
        <w:rPr>
          <w:b/>
          <w:bCs/>
          <w:i/>
          <w:iCs/>
          <w:color w:val="000000" w:themeColor="text1"/>
        </w:rPr>
        <w:t>(профильный уровень)</w:t>
      </w:r>
    </w:p>
    <w:p w14:paraId="1442ED7D" w14:textId="77777777" w:rsidR="001B6E1C" w:rsidRPr="005E4D33" w:rsidRDefault="001B6E1C" w:rsidP="001B6E1C">
      <w:pPr>
        <w:jc w:val="both"/>
        <w:rPr>
          <w:i/>
          <w:iCs/>
          <w:color w:val="000000" w:themeColor="text1"/>
        </w:rPr>
      </w:pPr>
      <w:r w:rsidRPr="005E4D33">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5E4D33" w14:paraId="7BF6B224" w14:textId="77777777" w:rsidTr="0059345A">
        <w:trPr>
          <w:tblHeader/>
        </w:trPr>
        <w:tc>
          <w:tcPr>
            <w:tcW w:w="6267" w:type="dxa"/>
            <w:vAlign w:val="center"/>
          </w:tcPr>
          <w:p w14:paraId="669D979E" w14:textId="77777777" w:rsidR="009653E8" w:rsidRPr="005E4D33" w:rsidRDefault="009653E8" w:rsidP="001B6E1C">
            <w:pPr>
              <w:rPr>
                <w:i/>
                <w:iCs/>
                <w:color w:val="000000" w:themeColor="text1"/>
              </w:rPr>
            </w:pPr>
            <w:r w:rsidRPr="005E4D33">
              <w:rPr>
                <w:i/>
                <w:iCs/>
                <w:color w:val="000000" w:themeColor="text1"/>
              </w:rPr>
              <w:t>Фамилия, имя, отчество</w:t>
            </w:r>
          </w:p>
        </w:tc>
        <w:tc>
          <w:tcPr>
            <w:tcW w:w="8251" w:type="dxa"/>
            <w:vAlign w:val="center"/>
          </w:tcPr>
          <w:p w14:paraId="46CE85FA" w14:textId="77777777" w:rsidR="009653E8" w:rsidRPr="005E4D33" w:rsidRDefault="009653E8" w:rsidP="00CC3194">
            <w:pPr>
              <w:jc w:val="both"/>
              <w:rPr>
                <w:i/>
                <w:iCs/>
                <w:color w:val="000000" w:themeColor="text1"/>
              </w:rPr>
            </w:pPr>
            <w:r w:rsidRPr="005E4D33">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5E4D33" w14:paraId="70301840" w14:textId="77777777" w:rsidTr="0059345A">
        <w:trPr>
          <w:trHeight w:val="381"/>
        </w:trPr>
        <w:tc>
          <w:tcPr>
            <w:tcW w:w="6267" w:type="dxa"/>
            <w:vAlign w:val="center"/>
          </w:tcPr>
          <w:p w14:paraId="421D059D" w14:textId="23F48065" w:rsidR="009653E8" w:rsidRPr="005E4D33" w:rsidRDefault="00652F05" w:rsidP="00D87160">
            <w:pPr>
              <w:rPr>
                <w:b/>
                <w:bCs/>
                <w:i/>
                <w:iCs/>
                <w:color w:val="000000" w:themeColor="text1"/>
              </w:rPr>
            </w:pPr>
            <w:proofErr w:type="spellStart"/>
            <w:r w:rsidRPr="005E4D33">
              <w:rPr>
                <w:b/>
                <w:bCs/>
                <w:i/>
                <w:iCs/>
                <w:color w:val="000000" w:themeColor="text1"/>
              </w:rPr>
              <w:t>Гайтукиева</w:t>
            </w:r>
            <w:proofErr w:type="spellEnd"/>
            <w:r w:rsidRPr="005E4D33">
              <w:rPr>
                <w:b/>
                <w:bCs/>
                <w:i/>
                <w:iCs/>
                <w:color w:val="000000" w:themeColor="text1"/>
              </w:rPr>
              <w:t xml:space="preserve"> </w:t>
            </w:r>
            <w:proofErr w:type="spellStart"/>
            <w:r w:rsidRPr="005E4D33">
              <w:rPr>
                <w:b/>
                <w:bCs/>
                <w:i/>
                <w:iCs/>
                <w:color w:val="000000" w:themeColor="text1"/>
              </w:rPr>
              <w:t>Айна</w:t>
            </w:r>
            <w:proofErr w:type="spellEnd"/>
            <w:r w:rsidRPr="005E4D33">
              <w:rPr>
                <w:b/>
                <w:bCs/>
                <w:i/>
                <w:iCs/>
                <w:color w:val="000000" w:themeColor="text1"/>
              </w:rPr>
              <w:t xml:space="preserve"> </w:t>
            </w:r>
            <w:proofErr w:type="spellStart"/>
            <w:r w:rsidRPr="005E4D33">
              <w:rPr>
                <w:b/>
                <w:bCs/>
                <w:i/>
                <w:iCs/>
                <w:color w:val="000000" w:themeColor="text1"/>
              </w:rPr>
              <w:t>Умат-Гиреевна</w:t>
            </w:r>
            <w:proofErr w:type="spellEnd"/>
            <w:r w:rsidRPr="005E4D33">
              <w:rPr>
                <w:b/>
                <w:bCs/>
                <w:i/>
                <w:iCs/>
                <w:color w:val="000000" w:themeColor="text1"/>
              </w:rPr>
              <w:tab/>
            </w:r>
          </w:p>
        </w:tc>
        <w:tc>
          <w:tcPr>
            <w:tcW w:w="8251" w:type="dxa"/>
            <w:vAlign w:val="center"/>
          </w:tcPr>
          <w:p w14:paraId="6E6D3FA9" w14:textId="4A05B7CD" w:rsidR="009653E8" w:rsidRPr="005E4D33" w:rsidRDefault="00652F05" w:rsidP="00D87160">
            <w:pPr>
              <w:rPr>
                <w:b/>
                <w:bCs/>
                <w:i/>
                <w:iCs/>
                <w:color w:val="000000" w:themeColor="text1"/>
              </w:rPr>
            </w:pPr>
            <w:r w:rsidRPr="005E4D33">
              <w:rPr>
                <w:b/>
                <w:bCs/>
                <w:i/>
                <w:iCs/>
                <w:color w:val="000000" w:themeColor="text1"/>
              </w:rPr>
              <w:t xml:space="preserve">Руководитель ЦНППМ </w:t>
            </w:r>
            <w:r w:rsidR="002F5595" w:rsidRPr="005E4D33">
              <w:rPr>
                <w:b/>
                <w:bCs/>
                <w:i/>
                <w:iCs/>
                <w:color w:val="000000" w:themeColor="text1"/>
              </w:rPr>
              <w:t>ГБОУ ДПО «ИПК РО РИ»</w:t>
            </w:r>
            <w:r w:rsidRPr="005E4D33">
              <w:rPr>
                <w:b/>
                <w:bCs/>
                <w:i/>
                <w:iCs/>
                <w:color w:val="000000" w:themeColor="text1"/>
              </w:rPr>
              <w:t>, кандидат педагогических наук</w:t>
            </w:r>
          </w:p>
        </w:tc>
      </w:tr>
    </w:tbl>
    <w:p w14:paraId="0DB2D0DA" w14:textId="77777777" w:rsidR="001B6E1C" w:rsidRPr="005E4D33" w:rsidRDefault="001B6E1C" w:rsidP="001B6E1C">
      <w:pPr>
        <w:rPr>
          <w:i/>
          <w:iCs/>
          <w:color w:val="000000" w:themeColor="text1"/>
        </w:rPr>
      </w:pPr>
    </w:p>
    <w:p w14:paraId="2002E9A8" w14:textId="77777777" w:rsidR="009653E8" w:rsidRPr="005E4D33" w:rsidRDefault="009653E8" w:rsidP="009653E8">
      <w:pPr>
        <w:jc w:val="both"/>
        <w:rPr>
          <w:i/>
          <w:iCs/>
          <w:color w:val="000000" w:themeColor="text1"/>
        </w:rPr>
      </w:pPr>
      <w:r w:rsidRPr="005E4D33">
        <w:rPr>
          <w:i/>
          <w:iCs/>
          <w:color w:val="000000" w:themeColor="text1"/>
        </w:rPr>
        <w:t xml:space="preserve">Специалисты, привлекаемые к </w:t>
      </w:r>
      <w:r w:rsidR="00B5160D" w:rsidRPr="005E4D33">
        <w:rPr>
          <w:i/>
          <w:iCs/>
          <w:color w:val="000000" w:themeColor="text1"/>
        </w:rPr>
        <w:t>проведению методического анализа</w:t>
      </w:r>
      <w:r w:rsidRPr="005E4D33">
        <w:rPr>
          <w:i/>
          <w:iCs/>
          <w:color w:val="000000" w:themeColor="text1"/>
        </w:rPr>
        <w:t xml:space="preserve"> результатов ЕГЭ по учебному предмету</w:t>
      </w:r>
      <w:r w:rsidR="00B5160D" w:rsidRPr="005E4D33">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5E4D33" w14:paraId="69EE43CE" w14:textId="77777777" w:rsidTr="0059345A">
        <w:trPr>
          <w:tblHeader/>
        </w:trPr>
        <w:tc>
          <w:tcPr>
            <w:tcW w:w="6267" w:type="dxa"/>
            <w:vAlign w:val="center"/>
          </w:tcPr>
          <w:p w14:paraId="2ACA8DD3" w14:textId="77777777" w:rsidR="009653E8" w:rsidRPr="005E4D33" w:rsidRDefault="009653E8" w:rsidP="00EA4444">
            <w:pPr>
              <w:rPr>
                <w:i/>
                <w:iCs/>
                <w:color w:val="000000" w:themeColor="text1"/>
              </w:rPr>
            </w:pPr>
            <w:r w:rsidRPr="005E4D33">
              <w:rPr>
                <w:i/>
                <w:iCs/>
                <w:color w:val="000000" w:themeColor="text1"/>
              </w:rPr>
              <w:t>Фамилия, имя, отчество</w:t>
            </w:r>
          </w:p>
        </w:tc>
        <w:tc>
          <w:tcPr>
            <w:tcW w:w="8251" w:type="dxa"/>
            <w:vAlign w:val="center"/>
          </w:tcPr>
          <w:p w14:paraId="37AFAF8B" w14:textId="77777777" w:rsidR="009653E8" w:rsidRPr="005E4D33" w:rsidRDefault="009653E8" w:rsidP="00EA4444">
            <w:pPr>
              <w:jc w:val="both"/>
              <w:rPr>
                <w:i/>
                <w:iCs/>
                <w:color w:val="000000" w:themeColor="text1"/>
              </w:rPr>
            </w:pPr>
            <w:r w:rsidRPr="005E4D33">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52F05" w:rsidRPr="005E4D33" w14:paraId="5998091F" w14:textId="77777777" w:rsidTr="0059345A">
        <w:trPr>
          <w:trHeight w:val="381"/>
        </w:trPr>
        <w:tc>
          <w:tcPr>
            <w:tcW w:w="6267" w:type="dxa"/>
            <w:vAlign w:val="center"/>
          </w:tcPr>
          <w:p w14:paraId="74AC2DA5" w14:textId="6856CCC9" w:rsidR="00652F05" w:rsidRPr="005E4D33" w:rsidRDefault="00652F05" w:rsidP="00652F05">
            <w:pPr>
              <w:rPr>
                <w:i/>
                <w:iCs/>
                <w:color w:val="000000" w:themeColor="text1"/>
              </w:rPr>
            </w:pPr>
            <w:proofErr w:type="spellStart"/>
            <w:r w:rsidRPr="005E4D33">
              <w:rPr>
                <w:b/>
                <w:bCs/>
                <w:i/>
                <w:iCs/>
                <w:color w:val="000000" w:themeColor="text1"/>
              </w:rPr>
              <w:t>Гайтукиева</w:t>
            </w:r>
            <w:proofErr w:type="spellEnd"/>
            <w:r w:rsidRPr="005E4D33">
              <w:rPr>
                <w:b/>
                <w:bCs/>
                <w:i/>
                <w:iCs/>
                <w:color w:val="000000" w:themeColor="text1"/>
              </w:rPr>
              <w:t xml:space="preserve"> </w:t>
            </w:r>
            <w:proofErr w:type="spellStart"/>
            <w:r w:rsidRPr="005E4D33">
              <w:rPr>
                <w:b/>
                <w:bCs/>
                <w:i/>
                <w:iCs/>
                <w:color w:val="000000" w:themeColor="text1"/>
              </w:rPr>
              <w:t>Айна</w:t>
            </w:r>
            <w:proofErr w:type="spellEnd"/>
            <w:r w:rsidRPr="005E4D33">
              <w:rPr>
                <w:b/>
                <w:bCs/>
                <w:i/>
                <w:iCs/>
                <w:color w:val="000000" w:themeColor="text1"/>
              </w:rPr>
              <w:t xml:space="preserve"> </w:t>
            </w:r>
            <w:proofErr w:type="spellStart"/>
            <w:r w:rsidRPr="005E4D33">
              <w:rPr>
                <w:b/>
                <w:bCs/>
                <w:i/>
                <w:iCs/>
                <w:color w:val="000000" w:themeColor="text1"/>
              </w:rPr>
              <w:t>Умат-Гиреевна</w:t>
            </w:r>
            <w:proofErr w:type="spellEnd"/>
            <w:r w:rsidRPr="005E4D33">
              <w:rPr>
                <w:b/>
                <w:bCs/>
                <w:i/>
                <w:iCs/>
                <w:color w:val="000000" w:themeColor="text1"/>
              </w:rPr>
              <w:tab/>
            </w:r>
          </w:p>
        </w:tc>
        <w:tc>
          <w:tcPr>
            <w:tcW w:w="8251" w:type="dxa"/>
            <w:vAlign w:val="center"/>
          </w:tcPr>
          <w:p w14:paraId="0C5FFDCB" w14:textId="78A04C5A" w:rsidR="00652F05" w:rsidRPr="005E4D33" w:rsidRDefault="00652F05" w:rsidP="00652F05">
            <w:pPr>
              <w:rPr>
                <w:i/>
                <w:iCs/>
                <w:color w:val="000000" w:themeColor="text1"/>
              </w:rPr>
            </w:pPr>
            <w:r w:rsidRPr="005E4D33">
              <w:rPr>
                <w:b/>
                <w:bCs/>
                <w:i/>
                <w:iCs/>
                <w:color w:val="000000" w:themeColor="text1"/>
              </w:rPr>
              <w:t xml:space="preserve">Руководитель ЦНППМ </w:t>
            </w:r>
            <w:r w:rsidR="002F5595" w:rsidRPr="005E4D33">
              <w:rPr>
                <w:b/>
                <w:bCs/>
                <w:i/>
                <w:iCs/>
                <w:color w:val="000000" w:themeColor="text1"/>
              </w:rPr>
              <w:t>ГБОУ ДПО «ИПК РО РИ»</w:t>
            </w:r>
            <w:r w:rsidRPr="005E4D33">
              <w:rPr>
                <w:b/>
                <w:bCs/>
                <w:i/>
                <w:iCs/>
                <w:color w:val="000000" w:themeColor="text1"/>
              </w:rPr>
              <w:t>, кандидат педагогических наук</w:t>
            </w:r>
          </w:p>
        </w:tc>
      </w:tr>
    </w:tbl>
    <w:p w14:paraId="3BEC0CA9" w14:textId="77777777" w:rsidR="009653E8" w:rsidRPr="005E4D33" w:rsidRDefault="009653E8" w:rsidP="001B6E1C">
      <w:pPr>
        <w:rPr>
          <w:i/>
          <w:iCs/>
          <w:color w:val="000000" w:themeColor="text1"/>
        </w:rPr>
      </w:pPr>
    </w:p>
    <w:p w14:paraId="69AE90B9" w14:textId="77777777" w:rsidR="001B6E1C" w:rsidRPr="005E4D33" w:rsidRDefault="001B6E1C" w:rsidP="001B6E1C">
      <w:pPr>
        <w:rPr>
          <w:i/>
          <w:iCs/>
          <w:color w:val="000000" w:themeColor="text1"/>
        </w:rPr>
      </w:pPr>
      <w:r w:rsidRPr="005E4D33">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5E4D33" w14:paraId="78101E0C" w14:textId="77777777" w:rsidTr="0059345A">
        <w:tc>
          <w:tcPr>
            <w:tcW w:w="6238" w:type="dxa"/>
            <w:vAlign w:val="center"/>
          </w:tcPr>
          <w:p w14:paraId="68F30789" w14:textId="77777777" w:rsidR="001B6E1C" w:rsidRPr="005E4D33" w:rsidRDefault="001B6E1C" w:rsidP="009036CE">
            <w:pPr>
              <w:rPr>
                <w:i/>
                <w:iCs/>
                <w:color w:val="000000" w:themeColor="text1"/>
              </w:rPr>
            </w:pPr>
            <w:r w:rsidRPr="005E4D33">
              <w:rPr>
                <w:i/>
                <w:iCs/>
                <w:color w:val="000000" w:themeColor="text1"/>
              </w:rPr>
              <w:t>Фамилия, имя, отчество</w:t>
            </w:r>
          </w:p>
        </w:tc>
        <w:tc>
          <w:tcPr>
            <w:tcW w:w="8250" w:type="dxa"/>
            <w:vAlign w:val="center"/>
          </w:tcPr>
          <w:p w14:paraId="4E74F60D" w14:textId="77777777" w:rsidR="001B6E1C" w:rsidRPr="005E4D33" w:rsidRDefault="001B6E1C" w:rsidP="009036CE">
            <w:pPr>
              <w:rPr>
                <w:i/>
                <w:iCs/>
                <w:color w:val="000000" w:themeColor="text1"/>
              </w:rPr>
            </w:pPr>
            <w:r w:rsidRPr="005E4D33">
              <w:rPr>
                <w:i/>
                <w:iCs/>
                <w:color w:val="000000" w:themeColor="text1"/>
              </w:rPr>
              <w:t>Место работы, должность, ученая степень, ученое звание</w:t>
            </w:r>
          </w:p>
        </w:tc>
      </w:tr>
      <w:tr w:rsidR="001B6E1C" w:rsidRPr="005E4D33" w14:paraId="7DA91E6B" w14:textId="77777777" w:rsidTr="0059345A">
        <w:trPr>
          <w:trHeight w:val="385"/>
        </w:trPr>
        <w:tc>
          <w:tcPr>
            <w:tcW w:w="6238" w:type="dxa"/>
            <w:vAlign w:val="center"/>
          </w:tcPr>
          <w:p w14:paraId="1D5D9D96" w14:textId="7FA648A2" w:rsidR="001B6E1C" w:rsidRPr="00C03BD8" w:rsidRDefault="007827EC" w:rsidP="001B6E1C">
            <w:pPr>
              <w:rPr>
                <w:b/>
                <w:i/>
                <w:iCs/>
                <w:color w:val="000000" w:themeColor="text1"/>
              </w:rPr>
            </w:pPr>
            <w:proofErr w:type="spellStart"/>
            <w:r w:rsidRPr="00C03BD8">
              <w:rPr>
                <w:b/>
                <w:i/>
                <w:iCs/>
                <w:color w:val="000000" w:themeColor="text1"/>
              </w:rPr>
              <w:t>Тамасханова</w:t>
            </w:r>
            <w:proofErr w:type="spellEnd"/>
            <w:r w:rsidRPr="00C03BD8">
              <w:rPr>
                <w:b/>
                <w:i/>
                <w:iCs/>
                <w:color w:val="000000" w:themeColor="text1"/>
              </w:rPr>
              <w:t xml:space="preserve"> </w:t>
            </w:r>
            <w:proofErr w:type="spellStart"/>
            <w:r w:rsidRPr="00C03BD8">
              <w:rPr>
                <w:b/>
                <w:i/>
                <w:iCs/>
                <w:color w:val="000000" w:themeColor="text1"/>
              </w:rPr>
              <w:t>Хяди</w:t>
            </w:r>
            <w:proofErr w:type="spellEnd"/>
            <w:r w:rsidRPr="00C03BD8">
              <w:rPr>
                <w:b/>
                <w:i/>
                <w:iCs/>
                <w:color w:val="000000" w:themeColor="text1"/>
              </w:rPr>
              <w:t xml:space="preserve"> </w:t>
            </w:r>
            <w:proofErr w:type="spellStart"/>
            <w:r w:rsidRPr="00C03BD8">
              <w:rPr>
                <w:b/>
                <w:i/>
                <w:iCs/>
                <w:color w:val="000000" w:themeColor="text1"/>
              </w:rPr>
              <w:t>Шамсудиновна</w:t>
            </w:r>
            <w:proofErr w:type="spellEnd"/>
          </w:p>
        </w:tc>
        <w:tc>
          <w:tcPr>
            <w:tcW w:w="8250" w:type="dxa"/>
            <w:vAlign w:val="center"/>
          </w:tcPr>
          <w:p w14:paraId="7537A9AC" w14:textId="671F2986" w:rsidR="007827EC" w:rsidRPr="00C03BD8" w:rsidRDefault="00C03BD8" w:rsidP="001B6E1C">
            <w:pPr>
              <w:rPr>
                <w:b/>
                <w:i/>
                <w:iCs/>
                <w:color w:val="000000" w:themeColor="text1"/>
              </w:rPr>
            </w:pPr>
            <w:r w:rsidRPr="00C03BD8">
              <w:rPr>
                <w:b/>
                <w:i/>
                <w:iCs/>
                <w:color w:val="000000" w:themeColor="text1"/>
              </w:rPr>
              <w:t>ГКУ «РЦОИ»</w:t>
            </w:r>
            <w:r>
              <w:rPr>
                <w:b/>
                <w:i/>
                <w:iCs/>
                <w:color w:val="000000" w:themeColor="text1"/>
              </w:rPr>
              <w:t>, н</w:t>
            </w:r>
            <w:r w:rsidR="007827EC" w:rsidRPr="00C03BD8">
              <w:rPr>
                <w:b/>
                <w:i/>
                <w:iCs/>
                <w:color w:val="000000" w:themeColor="text1"/>
              </w:rPr>
              <w:t>ачальник отдела методического обеспечения подготовки и проведения ГИА</w:t>
            </w:r>
            <w:bookmarkStart w:id="7" w:name="_GoBack"/>
            <w:bookmarkEnd w:id="7"/>
          </w:p>
          <w:p w14:paraId="2B733446" w14:textId="28C47256" w:rsidR="001B6E1C" w:rsidRPr="00C03BD8" w:rsidRDefault="001B6E1C" w:rsidP="001B6E1C">
            <w:pPr>
              <w:rPr>
                <w:b/>
                <w:i/>
                <w:iCs/>
                <w:color w:val="000000" w:themeColor="text1"/>
              </w:rPr>
            </w:pPr>
          </w:p>
        </w:tc>
      </w:tr>
    </w:tbl>
    <w:p w14:paraId="5C00E987" w14:textId="73751235" w:rsidR="008C35ED" w:rsidRPr="005E4D33" w:rsidRDefault="008C35ED" w:rsidP="001B6E1C">
      <w:pPr>
        <w:rPr>
          <w:i/>
          <w:color w:val="000000" w:themeColor="text1"/>
          <w:sz w:val="14"/>
        </w:rPr>
      </w:pPr>
    </w:p>
    <w:sectPr w:rsidR="008C35ED" w:rsidRPr="005E4D33" w:rsidSect="00CC3194">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C2ECE" w14:textId="77777777" w:rsidR="00B56EF3" w:rsidRDefault="00B56EF3" w:rsidP="005060D9">
      <w:r>
        <w:separator/>
      </w:r>
    </w:p>
  </w:endnote>
  <w:endnote w:type="continuationSeparator" w:id="0">
    <w:p w14:paraId="63981B60" w14:textId="77777777" w:rsidR="00B56EF3" w:rsidRDefault="00B56EF3"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2FF" w:usb1="420024FF"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E0371" w14:textId="1498D659" w:rsidR="00B56EF3" w:rsidRPr="004323C9" w:rsidRDefault="00B56EF3"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B05BD3">
      <w:rPr>
        <w:rFonts w:ascii="Times New Roman" w:hAnsi="Times New Roman"/>
        <w:noProof/>
        <w:sz w:val="24"/>
      </w:rPr>
      <w:t>135</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F90D1" w14:textId="77777777" w:rsidR="00B56EF3" w:rsidRDefault="00B56EF3" w:rsidP="005060D9">
      <w:r>
        <w:separator/>
      </w:r>
    </w:p>
  </w:footnote>
  <w:footnote w:type="continuationSeparator" w:id="0">
    <w:p w14:paraId="0C0B63B0" w14:textId="77777777" w:rsidR="00B56EF3" w:rsidRDefault="00B56EF3" w:rsidP="005060D9">
      <w:r>
        <w:continuationSeparator/>
      </w:r>
    </w:p>
  </w:footnote>
  <w:footnote w:id="1">
    <w:p w14:paraId="005D075C" w14:textId="77777777" w:rsidR="00B56EF3" w:rsidRPr="00407E4A" w:rsidRDefault="00B56EF3" w:rsidP="00DF68F9">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5CF29B4A" w14:textId="77777777" w:rsidR="00B56EF3" w:rsidRPr="00C931CB" w:rsidRDefault="00B56EF3" w:rsidP="00521A1F">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623C54ED" w14:textId="77777777" w:rsidR="00B56EF3" w:rsidRPr="00393C27" w:rsidRDefault="00B56EF3" w:rsidP="00521A1F">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3F92E948" w14:textId="77777777" w:rsidR="00B56EF3" w:rsidRPr="00393C27" w:rsidRDefault="00B56EF3" w:rsidP="00521A1F">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020C3931" w14:textId="77777777" w:rsidR="00B56EF3" w:rsidRPr="00931ED4" w:rsidRDefault="00B56EF3" w:rsidP="00521A1F">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7B866D81" w14:textId="77777777" w:rsidR="00B56EF3" w:rsidRPr="00D17C27" w:rsidRDefault="00B56EF3"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6F23E945" w14:textId="77777777" w:rsidR="00B56EF3" w:rsidRPr="00A62FC0" w:rsidRDefault="00B56EF3">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 xml:space="preserve">Для заданий с </w:t>
      </w:r>
      <w:proofErr w:type="spellStart"/>
      <w:r w:rsidRPr="00A62FC0">
        <w:rPr>
          <w:rFonts w:ascii="Times New Roman" w:hAnsi="Times New Roman"/>
          <w:lang w:val="ru-RU"/>
        </w:rPr>
        <w:t>политомической</w:t>
      </w:r>
      <w:proofErr w:type="spellEnd"/>
      <w:r w:rsidRPr="00A62FC0">
        <w:rPr>
          <w:rFonts w:ascii="Times New Roman" w:hAnsi="Times New Roman"/>
          <w:lang w:val="ru-RU"/>
        </w:rPr>
        <w:t xml:space="preserve"> оценкой</w:t>
      </w:r>
    </w:p>
  </w:footnote>
  <w:footnote w:id="8">
    <w:p w14:paraId="4FB8DC33" w14:textId="77777777" w:rsidR="00B56EF3" w:rsidRPr="00941CFC" w:rsidRDefault="00B56EF3"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9">
    <w:p w14:paraId="01E46C2B" w14:textId="77777777" w:rsidR="00B56EF3" w:rsidRPr="00E349CF" w:rsidRDefault="00B56EF3">
      <w:pPr>
        <w:pStyle w:val="a4"/>
        <w:rPr>
          <w:rFonts w:ascii="Times New Roman" w:hAnsi="Times New Roman"/>
          <w:lang w:val="ru-RU"/>
        </w:rPr>
      </w:pPr>
      <w:r w:rsidRPr="00E349CF">
        <w:rPr>
          <w:rStyle w:val="a6"/>
          <w:rFonts w:ascii="Times New Roman" w:hAnsi="Times New Roman"/>
        </w:rPr>
        <w:footnoteRef/>
      </w:r>
      <w:r w:rsidRPr="00E349CF">
        <w:rPr>
          <w:rFonts w:ascii="Times New Roman" w:hAnsi="Times New Roman"/>
        </w:rPr>
        <w:t xml:space="preserve"> </w:t>
      </w:r>
      <w:r>
        <w:rPr>
          <w:rFonts w:ascii="Times New Roman" w:hAnsi="Times New Roman"/>
          <w:lang w:val="ru-RU"/>
        </w:rPr>
        <w:t>В</w:t>
      </w:r>
      <w:r w:rsidRPr="00E349CF">
        <w:rPr>
          <w:rFonts w:ascii="Times New Roman" w:hAnsi="Times New Roman"/>
          <w:lang w:val="ru-RU"/>
        </w:rPr>
        <w:t xml:space="preserve"> соответствии с предложенной структурой шаблона</w:t>
      </w:r>
    </w:p>
  </w:footnote>
  <w:footnote w:id="10">
    <w:p w14:paraId="331666B8" w14:textId="77777777" w:rsidR="00B56EF3" w:rsidRPr="00EF24A0" w:rsidRDefault="00B56EF3">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4A3"/>
    <w:multiLevelType w:val="multilevel"/>
    <w:tmpl w:val="CE3C65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6629"/>
    <w:multiLevelType w:val="multilevel"/>
    <w:tmpl w:val="2380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753EA"/>
    <w:multiLevelType w:val="multilevel"/>
    <w:tmpl w:val="E46C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32C1D"/>
    <w:multiLevelType w:val="multilevel"/>
    <w:tmpl w:val="1862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A689E"/>
    <w:multiLevelType w:val="multilevel"/>
    <w:tmpl w:val="8178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6672F"/>
    <w:multiLevelType w:val="multilevel"/>
    <w:tmpl w:val="9FCC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34828"/>
    <w:multiLevelType w:val="multilevel"/>
    <w:tmpl w:val="F4F6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A5BDE"/>
    <w:multiLevelType w:val="multilevel"/>
    <w:tmpl w:val="1490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7D07D1"/>
    <w:multiLevelType w:val="multilevel"/>
    <w:tmpl w:val="0188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C54984"/>
    <w:multiLevelType w:val="multilevel"/>
    <w:tmpl w:val="25B0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D771C0"/>
    <w:multiLevelType w:val="multilevel"/>
    <w:tmpl w:val="3210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C225C"/>
    <w:multiLevelType w:val="multilevel"/>
    <w:tmpl w:val="A0DC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95DF1"/>
    <w:multiLevelType w:val="multilevel"/>
    <w:tmpl w:val="56DE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D843F3"/>
    <w:multiLevelType w:val="multilevel"/>
    <w:tmpl w:val="1D10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90564E"/>
    <w:multiLevelType w:val="multilevel"/>
    <w:tmpl w:val="85B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501E36"/>
    <w:multiLevelType w:val="multilevel"/>
    <w:tmpl w:val="8F42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1F2C8C"/>
    <w:multiLevelType w:val="multilevel"/>
    <w:tmpl w:val="478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2A5190"/>
    <w:multiLevelType w:val="multilevel"/>
    <w:tmpl w:val="95BE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704844"/>
    <w:multiLevelType w:val="multilevel"/>
    <w:tmpl w:val="5BCE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9B505E"/>
    <w:multiLevelType w:val="multilevel"/>
    <w:tmpl w:val="BC26A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A65435"/>
    <w:multiLevelType w:val="multilevel"/>
    <w:tmpl w:val="81C8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6C769E"/>
    <w:multiLevelType w:val="multilevel"/>
    <w:tmpl w:val="B484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FE514D"/>
    <w:multiLevelType w:val="multilevel"/>
    <w:tmpl w:val="685C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0415355"/>
    <w:multiLevelType w:val="multilevel"/>
    <w:tmpl w:val="7586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AE152C"/>
    <w:multiLevelType w:val="multilevel"/>
    <w:tmpl w:val="E9A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114A0D"/>
    <w:multiLevelType w:val="multilevel"/>
    <w:tmpl w:val="3D72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94651F"/>
    <w:multiLevelType w:val="multilevel"/>
    <w:tmpl w:val="68A0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D946AE"/>
    <w:multiLevelType w:val="multilevel"/>
    <w:tmpl w:val="6F66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60484F"/>
    <w:multiLevelType w:val="multilevel"/>
    <w:tmpl w:val="9344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B75B22"/>
    <w:multiLevelType w:val="multilevel"/>
    <w:tmpl w:val="FF00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1F6DB2"/>
    <w:multiLevelType w:val="multilevel"/>
    <w:tmpl w:val="1DDE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F03E17"/>
    <w:multiLevelType w:val="multilevel"/>
    <w:tmpl w:val="8CEA6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66B3037"/>
    <w:multiLevelType w:val="multilevel"/>
    <w:tmpl w:val="B77EC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1825ED"/>
    <w:multiLevelType w:val="multilevel"/>
    <w:tmpl w:val="45DC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962ADB"/>
    <w:multiLevelType w:val="multilevel"/>
    <w:tmpl w:val="C0088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9C5BFD"/>
    <w:multiLevelType w:val="multilevel"/>
    <w:tmpl w:val="724C36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05308B"/>
    <w:multiLevelType w:val="multilevel"/>
    <w:tmpl w:val="E318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3D3666"/>
    <w:multiLevelType w:val="multilevel"/>
    <w:tmpl w:val="4D88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596762"/>
    <w:multiLevelType w:val="multilevel"/>
    <w:tmpl w:val="D818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64129A"/>
    <w:multiLevelType w:val="multilevel"/>
    <w:tmpl w:val="A3F4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71174A"/>
    <w:multiLevelType w:val="multilevel"/>
    <w:tmpl w:val="5730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DD3C8B"/>
    <w:multiLevelType w:val="multilevel"/>
    <w:tmpl w:val="C5CA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A24CBF"/>
    <w:multiLevelType w:val="multilevel"/>
    <w:tmpl w:val="1028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406692"/>
    <w:multiLevelType w:val="multilevel"/>
    <w:tmpl w:val="95C89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46476A"/>
    <w:multiLevelType w:val="multilevel"/>
    <w:tmpl w:val="0706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8F611F"/>
    <w:multiLevelType w:val="multilevel"/>
    <w:tmpl w:val="4946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911DF3"/>
    <w:multiLevelType w:val="multilevel"/>
    <w:tmpl w:val="52BE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937824"/>
    <w:multiLevelType w:val="multilevel"/>
    <w:tmpl w:val="96B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F23D8B"/>
    <w:multiLevelType w:val="multilevel"/>
    <w:tmpl w:val="89249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5376EC9"/>
    <w:multiLevelType w:val="multilevel"/>
    <w:tmpl w:val="AE20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834A7D"/>
    <w:multiLevelType w:val="multilevel"/>
    <w:tmpl w:val="A0E8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505121"/>
    <w:multiLevelType w:val="multilevel"/>
    <w:tmpl w:val="5EB6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F9449B"/>
    <w:multiLevelType w:val="hybridMultilevel"/>
    <w:tmpl w:val="0704A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8B143D6"/>
    <w:multiLevelType w:val="multilevel"/>
    <w:tmpl w:val="4746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BC2E4A"/>
    <w:multiLevelType w:val="multilevel"/>
    <w:tmpl w:val="37E8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596751"/>
    <w:multiLevelType w:val="multilevel"/>
    <w:tmpl w:val="B218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8045E2"/>
    <w:multiLevelType w:val="multilevel"/>
    <w:tmpl w:val="716A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DD04A68"/>
    <w:multiLevelType w:val="multilevel"/>
    <w:tmpl w:val="957C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1C10DF"/>
    <w:multiLevelType w:val="multilevel"/>
    <w:tmpl w:val="E4C0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C855B6"/>
    <w:multiLevelType w:val="multilevel"/>
    <w:tmpl w:val="F478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10013F"/>
    <w:multiLevelType w:val="multilevel"/>
    <w:tmpl w:val="1246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1E1982"/>
    <w:multiLevelType w:val="multilevel"/>
    <w:tmpl w:val="A710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4" w15:restartNumberingAfterBreak="0">
    <w:nsid w:val="320A6133"/>
    <w:multiLevelType w:val="multilevel"/>
    <w:tmpl w:val="46AC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896649"/>
    <w:multiLevelType w:val="multilevel"/>
    <w:tmpl w:val="8B1E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9547BC"/>
    <w:multiLevelType w:val="multilevel"/>
    <w:tmpl w:val="9120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2D4FC0"/>
    <w:multiLevelType w:val="multilevel"/>
    <w:tmpl w:val="5D0C1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49628C6"/>
    <w:multiLevelType w:val="multilevel"/>
    <w:tmpl w:val="E08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4C368BF"/>
    <w:multiLevelType w:val="multilevel"/>
    <w:tmpl w:val="8FF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5873914"/>
    <w:multiLevelType w:val="multilevel"/>
    <w:tmpl w:val="D3C0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6D215D"/>
    <w:multiLevelType w:val="multilevel"/>
    <w:tmpl w:val="3630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714591"/>
    <w:multiLevelType w:val="multilevel"/>
    <w:tmpl w:val="27D8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693676D"/>
    <w:multiLevelType w:val="multilevel"/>
    <w:tmpl w:val="05B0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A33F44"/>
    <w:multiLevelType w:val="multilevel"/>
    <w:tmpl w:val="CE78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70B6EAA"/>
    <w:multiLevelType w:val="multilevel"/>
    <w:tmpl w:val="A3A2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7433B4C"/>
    <w:multiLevelType w:val="multilevel"/>
    <w:tmpl w:val="137E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F16285"/>
    <w:multiLevelType w:val="multilevel"/>
    <w:tmpl w:val="93B0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91D4DDC"/>
    <w:multiLevelType w:val="multilevel"/>
    <w:tmpl w:val="7534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99C4EDD"/>
    <w:multiLevelType w:val="multilevel"/>
    <w:tmpl w:val="8A9A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9F357A2"/>
    <w:multiLevelType w:val="multilevel"/>
    <w:tmpl w:val="673A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A14375"/>
    <w:multiLevelType w:val="multilevel"/>
    <w:tmpl w:val="2F3A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CD865B7"/>
    <w:multiLevelType w:val="multilevel"/>
    <w:tmpl w:val="E61C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F9560F"/>
    <w:multiLevelType w:val="multilevel"/>
    <w:tmpl w:val="8280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651843"/>
    <w:multiLevelType w:val="multilevel"/>
    <w:tmpl w:val="F28E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7E50EB"/>
    <w:multiLevelType w:val="multilevel"/>
    <w:tmpl w:val="2656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DC3074"/>
    <w:multiLevelType w:val="multilevel"/>
    <w:tmpl w:val="1EC2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E940B3"/>
    <w:multiLevelType w:val="multilevel"/>
    <w:tmpl w:val="BE069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10E6F46"/>
    <w:multiLevelType w:val="multilevel"/>
    <w:tmpl w:val="44CA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824D03"/>
    <w:multiLevelType w:val="multilevel"/>
    <w:tmpl w:val="66C4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1D4132B"/>
    <w:multiLevelType w:val="multilevel"/>
    <w:tmpl w:val="FAF6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38914F6"/>
    <w:multiLevelType w:val="multilevel"/>
    <w:tmpl w:val="CFDC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3AF63F6"/>
    <w:multiLevelType w:val="multilevel"/>
    <w:tmpl w:val="2CF89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3BF47FB"/>
    <w:multiLevelType w:val="multilevel"/>
    <w:tmpl w:val="7224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4B4602F"/>
    <w:multiLevelType w:val="multilevel"/>
    <w:tmpl w:val="5C62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51A2BE4"/>
    <w:multiLevelType w:val="multilevel"/>
    <w:tmpl w:val="F1E6CD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52C61A2"/>
    <w:multiLevelType w:val="multilevel"/>
    <w:tmpl w:val="ABB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5BE5CED"/>
    <w:multiLevelType w:val="multilevel"/>
    <w:tmpl w:val="5398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5EE763B"/>
    <w:multiLevelType w:val="multilevel"/>
    <w:tmpl w:val="1B7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7012D1D"/>
    <w:multiLevelType w:val="multilevel"/>
    <w:tmpl w:val="DDBAB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8754CD"/>
    <w:multiLevelType w:val="multilevel"/>
    <w:tmpl w:val="03D69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8437322"/>
    <w:multiLevelType w:val="multilevel"/>
    <w:tmpl w:val="7410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9CF5071"/>
    <w:multiLevelType w:val="multilevel"/>
    <w:tmpl w:val="6D582536"/>
    <w:lvl w:ilvl="0">
      <w:start w:val="3"/>
      <w:numFmt w:val="decimal"/>
      <w:lvlText w:val="%1."/>
      <w:lvlJc w:val="left"/>
      <w:pPr>
        <w:ind w:left="816" w:hanging="816"/>
      </w:pPr>
      <w:rPr>
        <w:rFonts w:hint="default"/>
      </w:rPr>
    </w:lvl>
    <w:lvl w:ilvl="1">
      <w:start w:val="2"/>
      <w:numFmt w:val="decimal"/>
      <w:lvlText w:val="%1.%2."/>
      <w:lvlJc w:val="left"/>
      <w:pPr>
        <w:ind w:left="1383" w:hanging="816"/>
      </w:pPr>
      <w:rPr>
        <w:rFonts w:hint="default"/>
      </w:rPr>
    </w:lvl>
    <w:lvl w:ilvl="2">
      <w:start w:val="1"/>
      <w:numFmt w:val="decimal"/>
      <w:lvlText w:val="%1.%2.%3."/>
      <w:lvlJc w:val="left"/>
      <w:pPr>
        <w:ind w:left="1950" w:hanging="816"/>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4" w15:restartNumberingAfterBreak="0">
    <w:nsid w:val="4A7778B2"/>
    <w:multiLevelType w:val="multilevel"/>
    <w:tmpl w:val="40C0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C87334"/>
    <w:multiLevelType w:val="multilevel"/>
    <w:tmpl w:val="AF8E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F37423"/>
    <w:multiLevelType w:val="multilevel"/>
    <w:tmpl w:val="77C8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CFE68C9"/>
    <w:multiLevelType w:val="multilevel"/>
    <w:tmpl w:val="5D28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0482354"/>
    <w:multiLevelType w:val="multilevel"/>
    <w:tmpl w:val="11FE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534D59"/>
    <w:multiLevelType w:val="multilevel"/>
    <w:tmpl w:val="219C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18060B1"/>
    <w:multiLevelType w:val="multilevel"/>
    <w:tmpl w:val="58B6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1903D1D"/>
    <w:multiLevelType w:val="multilevel"/>
    <w:tmpl w:val="645C85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DB1836"/>
    <w:multiLevelType w:val="multilevel"/>
    <w:tmpl w:val="0098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214189E"/>
    <w:multiLevelType w:val="multilevel"/>
    <w:tmpl w:val="4C68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30A5C9C"/>
    <w:multiLevelType w:val="multilevel"/>
    <w:tmpl w:val="2D6E5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43D5C7C"/>
    <w:multiLevelType w:val="multilevel"/>
    <w:tmpl w:val="B78C1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50D1DCA"/>
    <w:multiLevelType w:val="multilevel"/>
    <w:tmpl w:val="1B14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EE4149"/>
    <w:multiLevelType w:val="multilevel"/>
    <w:tmpl w:val="A746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6053654"/>
    <w:multiLevelType w:val="multilevel"/>
    <w:tmpl w:val="E2B2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0" w15:restartNumberingAfterBreak="0">
    <w:nsid w:val="566D68A8"/>
    <w:multiLevelType w:val="multilevel"/>
    <w:tmpl w:val="8DEA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69C7807"/>
    <w:multiLevelType w:val="multilevel"/>
    <w:tmpl w:val="0256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8725B65"/>
    <w:multiLevelType w:val="multilevel"/>
    <w:tmpl w:val="F496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8910A25"/>
    <w:multiLevelType w:val="multilevel"/>
    <w:tmpl w:val="CD8A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97E1116"/>
    <w:multiLevelType w:val="multilevel"/>
    <w:tmpl w:val="44A6E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AE723B8"/>
    <w:multiLevelType w:val="multilevel"/>
    <w:tmpl w:val="DFF6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B2F6F1B"/>
    <w:multiLevelType w:val="multilevel"/>
    <w:tmpl w:val="6DC2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B936076"/>
    <w:multiLevelType w:val="multilevel"/>
    <w:tmpl w:val="B75C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BCF5A44"/>
    <w:multiLevelType w:val="multilevel"/>
    <w:tmpl w:val="40A4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D4B463B"/>
    <w:multiLevelType w:val="multilevel"/>
    <w:tmpl w:val="1C20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E885AB4"/>
    <w:multiLevelType w:val="multilevel"/>
    <w:tmpl w:val="E83C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1BC2D50"/>
    <w:multiLevelType w:val="multilevel"/>
    <w:tmpl w:val="2E8C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5E54B71"/>
    <w:multiLevelType w:val="multilevel"/>
    <w:tmpl w:val="FC0A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5F415A4"/>
    <w:multiLevelType w:val="multilevel"/>
    <w:tmpl w:val="BFE2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5FD7128"/>
    <w:multiLevelType w:val="multilevel"/>
    <w:tmpl w:val="9E78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64C3041"/>
    <w:multiLevelType w:val="multilevel"/>
    <w:tmpl w:val="C17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6661C51"/>
    <w:multiLevelType w:val="multilevel"/>
    <w:tmpl w:val="FBD8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7EC115E"/>
    <w:multiLevelType w:val="multilevel"/>
    <w:tmpl w:val="FB8A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95E0437"/>
    <w:multiLevelType w:val="multilevel"/>
    <w:tmpl w:val="C712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9F07BC8"/>
    <w:multiLevelType w:val="multilevel"/>
    <w:tmpl w:val="E4C4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A022974"/>
    <w:multiLevelType w:val="multilevel"/>
    <w:tmpl w:val="22D2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AC558AF"/>
    <w:multiLevelType w:val="multilevel"/>
    <w:tmpl w:val="06C0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B24158D"/>
    <w:multiLevelType w:val="multilevel"/>
    <w:tmpl w:val="D78A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BC07E77"/>
    <w:multiLevelType w:val="multilevel"/>
    <w:tmpl w:val="C24A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E74844"/>
    <w:multiLevelType w:val="multilevel"/>
    <w:tmpl w:val="2742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C1D5638"/>
    <w:multiLevelType w:val="multilevel"/>
    <w:tmpl w:val="C1A8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C8F6DA9"/>
    <w:multiLevelType w:val="multilevel"/>
    <w:tmpl w:val="BF0E1F66"/>
    <w:lvl w:ilvl="0">
      <w:start w:val="3"/>
      <w:numFmt w:val="decimal"/>
      <w:lvlText w:val="%1."/>
      <w:lvlJc w:val="left"/>
      <w:pPr>
        <w:ind w:left="432" w:hanging="432"/>
      </w:pPr>
      <w:rPr>
        <w:rFonts w:hint="default"/>
      </w:rPr>
    </w:lvl>
    <w:lvl w:ilvl="1">
      <w:start w:val="1"/>
      <w:numFmt w:val="decimal"/>
      <w:lvlText w:val="%1.%2."/>
      <w:lvlJc w:val="left"/>
      <w:pPr>
        <w:ind w:left="1287" w:hanging="720"/>
      </w:pPr>
      <w:rPr>
        <w:rFonts w:hint="default"/>
        <w:b/>
        <w:bCs/>
        <w:i w:val="0"/>
        <w:i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7" w15:restartNumberingAfterBreak="0">
    <w:nsid w:val="6CDF781D"/>
    <w:multiLevelType w:val="multilevel"/>
    <w:tmpl w:val="627A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851" w:firstLine="0"/>
      </w:pPr>
      <w:rPr>
        <w:rFonts w:hint="default"/>
      </w:rPr>
    </w:lvl>
    <w:lvl w:ilvl="2">
      <w:start w:val="1"/>
      <w:numFmt w:val="none"/>
      <w:pStyle w:val="3"/>
      <w:suff w:val="nothing"/>
      <w:lvlText w:val=""/>
      <w:lvlJc w:val="left"/>
      <w:pPr>
        <w:ind w:left="851" w:firstLine="0"/>
      </w:pPr>
      <w:rPr>
        <w:rFonts w:hint="default"/>
      </w:rPr>
    </w:lvl>
    <w:lvl w:ilvl="3">
      <w:start w:val="1"/>
      <w:numFmt w:val="none"/>
      <w:pStyle w:val="4"/>
      <w:suff w:val="nothing"/>
      <w:lvlText w:val=""/>
      <w:lvlJc w:val="left"/>
      <w:pPr>
        <w:ind w:left="851" w:firstLine="0"/>
      </w:pPr>
      <w:rPr>
        <w:rFonts w:hint="default"/>
      </w:rPr>
    </w:lvl>
    <w:lvl w:ilvl="4">
      <w:start w:val="1"/>
      <w:numFmt w:val="none"/>
      <w:pStyle w:val="5"/>
      <w:suff w:val="nothing"/>
      <w:lvlText w:val=""/>
      <w:lvlJc w:val="left"/>
      <w:pPr>
        <w:ind w:left="851" w:firstLine="0"/>
      </w:pPr>
      <w:rPr>
        <w:rFonts w:hint="default"/>
      </w:rPr>
    </w:lvl>
    <w:lvl w:ilvl="5">
      <w:start w:val="1"/>
      <w:numFmt w:val="none"/>
      <w:pStyle w:val="6"/>
      <w:suff w:val="nothing"/>
      <w:lvlText w:val=""/>
      <w:lvlJc w:val="left"/>
      <w:pPr>
        <w:ind w:left="851" w:firstLine="0"/>
      </w:pPr>
      <w:rPr>
        <w:rFonts w:hint="default"/>
      </w:rPr>
    </w:lvl>
    <w:lvl w:ilvl="6">
      <w:start w:val="1"/>
      <w:numFmt w:val="none"/>
      <w:pStyle w:val="7"/>
      <w:suff w:val="nothing"/>
      <w:lvlText w:val=""/>
      <w:lvlJc w:val="left"/>
      <w:pPr>
        <w:ind w:left="851" w:firstLine="0"/>
      </w:pPr>
      <w:rPr>
        <w:rFonts w:hint="default"/>
      </w:rPr>
    </w:lvl>
    <w:lvl w:ilvl="7">
      <w:start w:val="1"/>
      <w:numFmt w:val="none"/>
      <w:pStyle w:val="8"/>
      <w:suff w:val="nothing"/>
      <w:lvlText w:val=""/>
      <w:lvlJc w:val="left"/>
      <w:pPr>
        <w:ind w:left="851" w:firstLine="0"/>
      </w:pPr>
      <w:rPr>
        <w:rFonts w:hint="default"/>
      </w:rPr>
    </w:lvl>
    <w:lvl w:ilvl="8">
      <w:start w:val="1"/>
      <w:numFmt w:val="none"/>
      <w:pStyle w:val="9"/>
      <w:suff w:val="nothing"/>
      <w:lvlText w:val=""/>
      <w:lvlJc w:val="left"/>
      <w:pPr>
        <w:ind w:left="851" w:firstLine="0"/>
      </w:pPr>
      <w:rPr>
        <w:rFonts w:hint="default"/>
      </w:rPr>
    </w:lvl>
  </w:abstractNum>
  <w:abstractNum w:abstractNumId="149" w15:restartNumberingAfterBreak="0">
    <w:nsid w:val="6D843EB2"/>
    <w:multiLevelType w:val="multilevel"/>
    <w:tmpl w:val="F6E2E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DFF21A0"/>
    <w:multiLevelType w:val="multilevel"/>
    <w:tmpl w:val="777E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F140EEA"/>
    <w:multiLevelType w:val="multilevel"/>
    <w:tmpl w:val="ABB4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F6B1AC1"/>
    <w:multiLevelType w:val="multilevel"/>
    <w:tmpl w:val="2A5E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FF136AC"/>
    <w:multiLevelType w:val="multilevel"/>
    <w:tmpl w:val="3170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0506DC9"/>
    <w:multiLevelType w:val="multilevel"/>
    <w:tmpl w:val="007AB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06F172D"/>
    <w:multiLevelType w:val="multilevel"/>
    <w:tmpl w:val="8CE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09723EA"/>
    <w:multiLevelType w:val="multilevel"/>
    <w:tmpl w:val="18549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1564BED"/>
    <w:multiLevelType w:val="multilevel"/>
    <w:tmpl w:val="294E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1B16464"/>
    <w:multiLevelType w:val="multilevel"/>
    <w:tmpl w:val="498AA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23D5B79"/>
    <w:multiLevelType w:val="multilevel"/>
    <w:tmpl w:val="DA08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3780FC9"/>
    <w:multiLevelType w:val="multilevel"/>
    <w:tmpl w:val="8AF2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7B64C7F"/>
    <w:multiLevelType w:val="multilevel"/>
    <w:tmpl w:val="C1E0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94E7CA9"/>
    <w:multiLevelType w:val="multilevel"/>
    <w:tmpl w:val="6CA2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755384"/>
    <w:multiLevelType w:val="multilevel"/>
    <w:tmpl w:val="8AAA1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AC40CD3"/>
    <w:multiLevelType w:val="multilevel"/>
    <w:tmpl w:val="3792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CCC684E"/>
    <w:multiLevelType w:val="multilevel"/>
    <w:tmpl w:val="84EE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EF00626"/>
    <w:multiLevelType w:val="multilevel"/>
    <w:tmpl w:val="1CB0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F773F19"/>
    <w:multiLevelType w:val="multilevel"/>
    <w:tmpl w:val="CA6AF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FC73BE1"/>
    <w:multiLevelType w:val="multilevel"/>
    <w:tmpl w:val="B83A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48"/>
  </w:num>
  <w:num w:numId="3">
    <w:abstractNumId w:val="91"/>
  </w:num>
  <w:num w:numId="4">
    <w:abstractNumId w:val="119"/>
  </w:num>
  <w:num w:numId="5">
    <w:abstractNumId w:val="106"/>
  </w:num>
  <w:num w:numId="6">
    <w:abstractNumId w:val="36"/>
  </w:num>
  <w:num w:numId="7">
    <w:abstractNumId w:val="69"/>
  </w:num>
  <w:num w:numId="8">
    <w:abstractNumId w:val="31"/>
  </w:num>
  <w:num w:numId="9">
    <w:abstractNumId w:val="64"/>
  </w:num>
  <w:num w:numId="10">
    <w:abstractNumId w:val="99"/>
  </w:num>
  <w:num w:numId="11">
    <w:abstractNumId w:val="40"/>
  </w:num>
  <w:num w:numId="12">
    <w:abstractNumId w:val="26"/>
  </w:num>
  <w:num w:numId="13">
    <w:abstractNumId w:val="48"/>
  </w:num>
  <w:num w:numId="14">
    <w:abstractNumId w:val="53"/>
  </w:num>
  <w:num w:numId="15">
    <w:abstractNumId w:val="147"/>
  </w:num>
  <w:num w:numId="16">
    <w:abstractNumId w:val="132"/>
  </w:num>
  <w:num w:numId="17">
    <w:abstractNumId w:val="162"/>
  </w:num>
  <w:num w:numId="18">
    <w:abstractNumId w:val="66"/>
  </w:num>
  <w:num w:numId="19">
    <w:abstractNumId w:val="122"/>
  </w:num>
  <w:num w:numId="20">
    <w:abstractNumId w:val="158"/>
  </w:num>
  <w:num w:numId="21">
    <w:abstractNumId w:val="125"/>
  </w:num>
  <w:num w:numId="22">
    <w:abstractNumId w:val="110"/>
  </w:num>
  <w:num w:numId="23">
    <w:abstractNumId w:val="113"/>
  </w:num>
  <w:num w:numId="24">
    <w:abstractNumId w:val="136"/>
  </w:num>
  <w:num w:numId="25">
    <w:abstractNumId w:val="117"/>
  </w:num>
  <w:num w:numId="26">
    <w:abstractNumId w:val="35"/>
  </w:num>
  <w:num w:numId="27">
    <w:abstractNumId w:val="19"/>
  </w:num>
  <w:num w:numId="28">
    <w:abstractNumId w:val="33"/>
  </w:num>
  <w:num w:numId="29">
    <w:abstractNumId w:val="28"/>
  </w:num>
  <w:num w:numId="30">
    <w:abstractNumId w:val="102"/>
  </w:num>
  <w:num w:numId="31">
    <w:abstractNumId w:val="103"/>
  </w:num>
  <w:num w:numId="32">
    <w:abstractNumId w:val="146"/>
  </w:num>
  <w:num w:numId="33">
    <w:abstractNumId w:val="72"/>
  </w:num>
  <w:num w:numId="34">
    <w:abstractNumId w:val="82"/>
  </w:num>
  <w:num w:numId="35">
    <w:abstractNumId w:val="107"/>
  </w:num>
  <w:num w:numId="36">
    <w:abstractNumId w:val="5"/>
  </w:num>
  <w:num w:numId="37">
    <w:abstractNumId w:val="101"/>
  </w:num>
  <w:num w:numId="38">
    <w:abstractNumId w:val="156"/>
  </w:num>
  <w:num w:numId="39">
    <w:abstractNumId w:val="124"/>
  </w:num>
  <w:num w:numId="40">
    <w:abstractNumId w:val="20"/>
  </w:num>
  <w:num w:numId="41">
    <w:abstractNumId w:val="24"/>
  </w:num>
  <w:num w:numId="42">
    <w:abstractNumId w:val="154"/>
  </w:num>
  <w:num w:numId="43">
    <w:abstractNumId w:val="118"/>
  </w:num>
  <w:num w:numId="44">
    <w:abstractNumId w:val="165"/>
  </w:num>
  <w:num w:numId="45">
    <w:abstractNumId w:val="67"/>
  </w:num>
  <w:num w:numId="46">
    <w:abstractNumId w:val="44"/>
  </w:num>
  <w:num w:numId="47">
    <w:abstractNumId w:val="87"/>
  </w:num>
  <w:num w:numId="48">
    <w:abstractNumId w:val="13"/>
  </w:num>
  <w:num w:numId="49">
    <w:abstractNumId w:val="30"/>
  </w:num>
  <w:num w:numId="50">
    <w:abstractNumId w:val="129"/>
  </w:num>
  <w:num w:numId="51">
    <w:abstractNumId w:val="143"/>
  </w:num>
  <w:num w:numId="52">
    <w:abstractNumId w:val="95"/>
  </w:num>
  <w:num w:numId="53">
    <w:abstractNumId w:val="140"/>
  </w:num>
  <w:num w:numId="54">
    <w:abstractNumId w:val="14"/>
  </w:num>
  <w:num w:numId="55">
    <w:abstractNumId w:val="25"/>
  </w:num>
  <w:num w:numId="56">
    <w:abstractNumId w:val="39"/>
  </w:num>
  <w:num w:numId="57">
    <w:abstractNumId w:val="12"/>
  </w:num>
  <w:num w:numId="58">
    <w:abstractNumId w:val="169"/>
  </w:num>
  <w:num w:numId="59">
    <w:abstractNumId w:val="81"/>
  </w:num>
  <w:num w:numId="60">
    <w:abstractNumId w:val="161"/>
  </w:num>
  <w:num w:numId="61">
    <w:abstractNumId w:val="18"/>
  </w:num>
  <w:num w:numId="62">
    <w:abstractNumId w:val="121"/>
  </w:num>
  <w:num w:numId="63">
    <w:abstractNumId w:val="120"/>
  </w:num>
  <w:num w:numId="64">
    <w:abstractNumId w:val="46"/>
  </w:num>
  <w:num w:numId="65">
    <w:abstractNumId w:val="151"/>
  </w:num>
  <w:num w:numId="66">
    <w:abstractNumId w:val="7"/>
  </w:num>
  <w:num w:numId="67">
    <w:abstractNumId w:val="109"/>
  </w:num>
  <w:num w:numId="68">
    <w:abstractNumId w:val="163"/>
  </w:num>
  <w:num w:numId="69">
    <w:abstractNumId w:val="93"/>
  </w:num>
  <w:num w:numId="70">
    <w:abstractNumId w:val="65"/>
  </w:num>
  <w:num w:numId="71">
    <w:abstractNumId w:val="114"/>
  </w:num>
  <w:num w:numId="72">
    <w:abstractNumId w:val="41"/>
  </w:num>
  <w:num w:numId="73">
    <w:abstractNumId w:val="89"/>
  </w:num>
  <w:num w:numId="74">
    <w:abstractNumId w:val="50"/>
  </w:num>
  <w:num w:numId="75">
    <w:abstractNumId w:val="130"/>
  </w:num>
  <w:num w:numId="76">
    <w:abstractNumId w:val="116"/>
  </w:num>
  <w:num w:numId="77">
    <w:abstractNumId w:val="34"/>
  </w:num>
  <w:num w:numId="78">
    <w:abstractNumId w:val="37"/>
  </w:num>
  <w:num w:numId="79">
    <w:abstractNumId w:val="49"/>
  </w:num>
  <w:num w:numId="80">
    <w:abstractNumId w:val="131"/>
  </w:num>
  <w:num w:numId="81">
    <w:abstractNumId w:val="139"/>
  </w:num>
  <w:num w:numId="82">
    <w:abstractNumId w:val="168"/>
  </w:num>
  <w:num w:numId="83">
    <w:abstractNumId w:val="32"/>
  </w:num>
  <w:num w:numId="84">
    <w:abstractNumId w:val="157"/>
  </w:num>
  <w:num w:numId="85">
    <w:abstractNumId w:val="104"/>
  </w:num>
  <w:num w:numId="86">
    <w:abstractNumId w:val="90"/>
  </w:num>
  <w:num w:numId="87">
    <w:abstractNumId w:val="45"/>
  </w:num>
  <w:num w:numId="88">
    <w:abstractNumId w:val="159"/>
  </w:num>
  <w:num w:numId="89">
    <w:abstractNumId w:val="85"/>
  </w:num>
  <w:num w:numId="90">
    <w:abstractNumId w:val="134"/>
  </w:num>
  <w:num w:numId="91">
    <w:abstractNumId w:val="6"/>
  </w:num>
  <w:num w:numId="92">
    <w:abstractNumId w:val="77"/>
  </w:num>
  <w:num w:numId="93">
    <w:abstractNumId w:val="144"/>
  </w:num>
  <w:num w:numId="94">
    <w:abstractNumId w:val="145"/>
  </w:num>
  <w:num w:numId="95">
    <w:abstractNumId w:val="135"/>
  </w:num>
  <w:num w:numId="96">
    <w:abstractNumId w:val="83"/>
  </w:num>
  <w:num w:numId="97">
    <w:abstractNumId w:val="149"/>
  </w:num>
  <w:num w:numId="98">
    <w:abstractNumId w:val="97"/>
  </w:num>
  <w:num w:numId="99">
    <w:abstractNumId w:val="15"/>
  </w:num>
  <w:num w:numId="100">
    <w:abstractNumId w:val="160"/>
  </w:num>
  <w:num w:numId="101">
    <w:abstractNumId w:val="100"/>
  </w:num>
  <w:num w:numId="102">
    <w:abstractNumId w:val="141"/>
  </w:num>
  <w:num w:numId="103">
    <w:abstractNumId w:val="61"/>
  </w:num>
  <w:num w:numId="104">
    <w:abstractNumId w:val="42"/>
  </w:num>
  <w:num w:numId="105">
    <w:abstractNumId w:val="3"/>
  </w:num>
  <w:num w:numId="106">
    <w:abstractNumId w:val="52"/>
  </w:num>
  <w:num w:numId="107">
    <w:abstractNumId w:val="16"/>
  </w:num>
  <w:num w:numId="108">
    <w:abstractNumId w:val="75"/>
  </w:num>
  <w:num w:numId="109">
    <w:abstractNumId w:val="108"/>
  </w:num>
  <w:num w:numId="110">
    <w:abstractNumId w:val="10"/>
  </w:num>
  <w:num w:numId="111">
    <w:abstractNumId w:val="70"/>
  </w:num>
  <w:num w:numId="112">
    <w:abstractNumId w:val="166"/>
  </w:num>
  <w:num w:numId="113">
    <w:abstractNumId w:val="105"/>
  </w:num>
  <w:num w:numId="114">
    <w:abstractNumId w:val="74"/>
  </w:num>
  <w:num w:numId="115">
    <w:abstractNumId w:val="123"/>
  </w:num>
  <w:num w:numId="116">
    <w:abstractNumId w:val="138"/>
  </w:num>
  <w:num w:numId="117">
    <w:abstractNumId w:val="43"/>
  </w:num>
  <w:num w:numId="118">
    <w:abstractNumId w:val="59"/>
  </w:num>
  <w:num w:numId="119">
    <w:abstractNumId w:val="98"/>
  </w:num>
  <w:num w:numId="120">
    <w:abstractNumId w:val="96"/>
  </w:num>
  <w:num w:numId="121">
    <w:abstractNumId w:val="94"/>
  </w:num>
  <w:num w:numId="122">
    <w:abstractNumId w:val="150"/>
  </w:num>
  <w:num w:numId="123">
    <w:abstractNumId w:val="137"/>
  </w:num>
  <w:num w:numId="124">
    <w:abstractNumId w:val="60"/>
  </w:num>
  <w:num w:numId="125">
    <w:abstractNumId w:val="142"/>
  </w:num>
  <w:num w:numId="126">
    <w:abstractNumId w:val="68"/>
  </w:num>
  <w:num w:numId="127">
    <w:abstractNumId w:val="126"/>
  </w:num>
  <w:num w:numId="128">
    <w:abstractNumId w:val="86"/>
  </w:num>
  <w:num w:numId="129">
    <w:abstractNumId w:val="58"/>
  </w:num>
  <w:num w:numId="130">
    <w:abstractNumId w:val="88"/>
  </w:num>
  <w:num w:numId="131">
    <w:abstractNumId w:val="71"/>
  </w:num>
  <w:num w:numId="132">
    <w:abstractNumId w:val="29"/>
  </w:num>
  <w:num w:numId="133">
    <w:abstractNumId w:val="47"/>
  </w:num>
  <w:num w:numId="134">
    <w:abstractNumId w:val="17"/>
  </w:num>
  <w:num w:numId="135">
    <w:abstractNumId w:val="111"/>
  </w:num>
  <w:num w:numId="136">
    <w:abstractNumId w:val="152"/>
  </w:num>
  <w:num w:numId="137">
    <w:abstractNumId w:val="76"/>
  </w:num>
  <w:num w:numId="138">
    <w:abstractNumId w:val="57"/>
  </w:num>
  <w:num w:numId="139">
    <w:abstractNumId w:val="153"/>
  </w:num>
  <w:num w:numId="140">
    <w:abstractNumId w:val="128"/>
  </w:num>
  <w:num w:numId="141">
    <w:abstractNumId w:val="0"/>
  </w:num>
  <w:num w:numId="142">
    <w:abstractNumId w:val="1"/>
  </w:num>
  <w:num w:numId="143">
    <w:abstractNumId w:val="2"/>
  </w:num>
  <w:num w:numId="144">
    <w:abstractNumId w:val="56"/>
  </w:num>
  <w:num w:numId="145">
    <w:abstractNumId w:val="51"/>
  </w:num>
  <w:num w:numId="146">
    <w:abstractNumId w:val="73"/>
  </w:num>
  <w:num w:numId="147">
    <w:abstractNumId w:val="155"/>
  </w:num>
  <w:num w:numId="148">
    <w:abstractNumId w:val="62"/>
  </w:num>
  <w:num w:numId="149">
    <w:abstractNumId w:val="4"/>
  </w:num>
  <w:num w:numId="150">
    <w:abstractNumId w:val="38"/>
  </w:num>
  <w:num w:numId="151">
    <w:abstractNumId w:val="80"/>
  </w:num>
  <w:num w:numId="152">
    <w:abstractNumId w:val="55"/>
  </w:num>
  <w:num w:numId="153">
    <w:abstractNumId w:val="27"/>
  </w:num>
  <w:num w:numId="154">
    <w:abstractNumId w:val="9"/>
  </w:num>
  <w:num w:numId="155">
    <w:abstractNumId w:val="133"/>
  </w:num>
  <w:num w:numId="156">
    <w:abstractNumId w:val="112"/>
  </w:num>
  <w:num w:numId="157">
    <w:abstractNumId w:val="84"/>
  </w:num>
  <w:num w:numId="158">
    <w:abstractNumId w:val="11"/>
  </w:num>
  <w:num w:numId="159">
    <w:abstractNumId w:val="78"/>
  </w:num>
  <w:num w:numId="160">
    <w:abstractNumId w:val="79"/>
  </w:num>
  <w:num w:numId="161">
    <w:abstractNumId w:val="54"/>
  </w:num>
  <w:num w:numId="162">
    <w:abstractNumId w:val="127"/>
  </w:num>
  <w:num w:numId="163">
    <w:abstractNumId w:val="21"/>
  </w:num>
  <w:num w:numId="164">
    <w:abstractNumId w:val="115"/>
  </w:num>
  <w:num w:numId="165">
    <w:abstractNumId w:val="8"/>
  </w:num>
  <w:num w:numId="166">
    <w:abstractNumId w:val="22"/>
  </w:num>
  <w:num w:numId="167">
    <w:abstractNumId w:val="167"/>
  </w:num>
  <w:num w:numId="168">
    <w:abstractNumId w:val="92"/>
  </w:num>
  <w:num w:numId="169">
    <w:abstractNumId w:val="164"/>
  </w:num>
  <w:num w:numId="170">
    <w:abstractNumId w:val="63"/>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1FF3"/>
    <w:rsid w:val="00010690"/>
    <w:rsid w:val="00010A03"/>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5F84"/>
    <w:rsid w:val="0004786D"/>
    <w:rsid w:val="00054B49"/>
    <w:rsid w:val="00056E85"/>
    <w:rsid w:val="00057A61"/>
    <w:rsid w:val="00062DB8"/>
    <w:rsid w:val="00067EA3"/>
    <w:rsid w:val="000700B8"/>
    <w:rsid w:val="000706C8"/>
    <w:rsid w:val="00070C53"/>
    <w:rsid w:val="000718B2"/>
    <w:rsid w:val="00071C58"/>
    <w:rsid w:val="000720BF"/>
    <w:rsid w:val="0007574B"/>
    <w:rsid w:val="00077991"/>
    <w:rsid w:val="000816E9"/>
    <w:rsid w:val="00084DD9"/>
    <w:rsid w:val="00085CB0"/>
    <w:rsid w:val="000861DC"/>
    <w:rsid w:val="000927EC"/>
    <w:rsid w:val="000933F0"/>
    <w:rsid w:val="000943FA"/>
    <w:rsid w:val="00095287"/>
    <w:rsid w:val="000A6892"/>
    <w:rsid w:val="000A77ED"/>
    <w:rsid w:val="000B01B2"/>
    <w:rsid w:val="000B0F58"/>
    <w:rsid w:val="000B27CB"/>
    <w:rsid w:val="000B27F3"/>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16A5"/>
    <w:rsid w:val="001152A4"/>
    <w:rsid w:val="00115423"/>
    <w:rsid w:val="001171AF"/>
    <w:rsid w:val="001173FD"/>
    <w:rsid w:val="00121A9C"/>
    <w:rsid w:val="00124363"/>
    <w:rsid w:val="00124D4C"/>
    <w:rsid w:val="00124F3F"/>
    <w:rsid w:val="00136093"/>
    <w:rsid w:val="00136784"/>
    <w:rsid w:val="00143694"/>
    <w:rsid w:val="00143B46"/>
    <w:rsid w:val="00146982"/>
    <w:rsid w:val="001505AA"/>
    <w:rsid w:val="00150FB1"/>
    <w:rsid w:val="00151F3E"/>
    <w:rsid w:val="001538B8"/>
    <w:rsid w:val="0015454E"/>
    <w:rsid w:val="0015792E"/>
    <w:rsid w:val="00157A05"/>
    <w:rsid w:val="00160AAC"/>
    <w:rsid w:val="00162A45"/>
    <w:rsid w:val="00162C73"/>
    <w:rsid w:val="00164394"/>
    <w:rsid w:val="0016787E"/>
    <w:rsid w:val="0017378A"/>
    <w:rsid w:val="00174654"/>
    <w:rsid w:val="001824A2"/>
    <w:rsid w:val="00184DB5"/>
    <w:rsid w:val="0018504A"/>
    <w:rsid w:val="00187224"/>
    <w:rsid w:val="00194AFF"/>
    <w:rsid w:val="001955EA"/>
    <w:rsid w:val="00196904"/>
    <w:rsid w:val="00196B29"/>
    <w:rsid w:val="001A3421"/>
    <w:rsid w:val="001A50EB"/>
    <w:rsid w:val="001A6BEA"/>
    <w:rsid w:val="001A7B7A"/>
    <w:rsid w:val="001B14AE"/>
    <w:rsid w:val="001B2F07"/>
    <w:rsid w:val="001B44F4"/>
    <w:rsid w:val="001B53C1"/>
    <w:rsid w:val="001B6294"/>
    <w:rsid w:val="001B639B"/>
    <w:rsid w:val="001B6E1C"/>
    <w:rsid w:val="001C11E0"/>
    <w:rsid w:val="001C459B"/>
    <w:rsid w:val="001C54D5"/>
    <w:rsid w:val="001D31A5"/>
    <w:rsid w:val="001D3C2A"/>
    <w:rsid w:val="001D4B0E"/>
    <w:rsid w:val="001D5FA5"/>
    <w:rsid w:val="001D623C"/>
    <w:rsid w:val="001D7CB6"/>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1A7C"/>
    <w:rsid w:val="00222643"/>
    <w:rsid w:val="00222F31"/>
    <w:rsid w:val="00224A41"/>
    <w:rsid w:val="002262A1"/>
    <w:rsid w:val="00226BA9"/>
    <w:rsid w:val="00227729"/>
    <w:rsid w:val="00240BC9"/>
    <w:rsid w:val="00240E2B"/>
    <w:rsid w:val="00241C13"/>
    <w:rsid w:val="00244A81"/>
    <w:rsid w:val="00245F52"/>
    <w:rsid w:val="00246345"/>
    <w:rsid w:val="002479AA"/>
    <w:rsid w:val="00257569"/>
    <w:rsid w:val="002625CD"/>
    <w:rsid w:val="00262C87"/>
    <w:rsid w:val="00263996"/>
    <w:rsid w:val="00270CC0"/>
    <w:rsid w:val="002747E2"/>
    <w:rsid w:val="00275D73"/>
    <w:rsid w:val="00276E91"/>
    <w:rsid w:val="00285EDD"/>
    <w:rsid w:val="00287F12"/>
    <w:rsid w:val="00290841"/>
    <w:rsid w:val="0029227E"/>
    <w:rsid w:val="00293CED"/>
    <w:rsid w:val="002A126A"/>
    <w:rsid w:val="002A19D5"/>
    <w:rsid w:val="002A2F7F"/>
    <w:rsid w:val="002B4243"/>
    <w:rsid w:val="002C3327"/>
    <w:rsid w:val="002C59FF"/>
    <w:rsid w:val="002D2312"/>
    <w:rsid w:val="002D2EB7"/>
    <w:rsid w:val="002D3B50"/>
    <w:rsid w:val="002D4469"/>
    <w:rsid w:val="002D6D5E"/>
    <w:rsid w:val="002D77DC"/>
    <w:rsid w:val="002E2B04"/>
    <w:rsid w:val="002E5F6C"/>
    <w:rsid w:val="002E637E"/>
    <w:rsid w:val="002F0673"/>
    <w:rsid w:val="002F08B1"/>
    <w:rsid w:val="002F1D40"/>
    <w:rsid w:val="002F29C3"/>
    <w:rsid w:val="002F4303"/>
    <w:rsid w:val="002F4737"/>
    <w:rsid w:val="002F51A3"/>
    <w:rsid w:val="002F54DF"/>
    <w:rsid w:val="002F5595"/>
    <w:rsid w:val="002F7314"/>
    <w:rsid w:val="003001AD"/>
    <w:rsid w:val="00300657"/>
    <w:rsid w:val="00301C93"/>
    <w:rsid w:val="0030218B"/>
    <w:rsid w:val="00302596"/>
    <w:rsid w:val="00305C48"/>
    <w:rsid w:val="00322108"/>
    <w:rsid w:val="0032536E"/>
    <w:rsid w:val="00325BCD"/>
    <w:rsid w:val="00326134"/>
    <w:rsid w:val="00327C96"/>
    <w:rsid w:val="00332A77"/>
    <w:rsid w:val="00333464"/>
    <w:rsid w:val="00337127"/>
    <w:rsid w:val="00342028"/>
    <w:rsid w:val="00354CB2"/>
    <w:rsid w:val="003607BA"/>
    <w:rsid w:val="00364232"/>
    <w:rsid w:val="0036693A"/>
    <w:rsid w:val="00372A80"/>
    <w:rsid w:val="003735F5"/>
    <w:rsid w:val="00373733"/>
    <w:rsid w:val="00375A83"/>
    <w:rsid w:val="00377E8D"/>
    <w:rsid w:val="00380095"/>
    <w:rsid w:val="00381419"/>
    <w:rsid w:val="00381450"/>
    <w:rsid w:val="0038285E"/>
    <w:rsid w:val="00383699"/>
    <w:rsid w:val="00384E04"/>
    <w:rsid w:val="00386F3B"/>
    <w:rsid w:val="0039296F"/>
    <w:rsid w:val="00393C27"/>
    <w:rsid w:val="00395CC6"/>
    <w:rsid w:val="003A0E9F"/>
    <w:rsid w:val="003A1491"/>
    <w:rsid w:val="003A17A2"/>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08D2"/>
    <w:rsid w:val="003E3495"/>
    <w:rsid w:val="003E43F2"/>
    <w:rsid w:val="003E49AA"/>
    <w:rsid w:val="003F2036"/>
    <w:rsid w:val="003F226F"/>
    <w:rsid w:val="003F69C2"/>
    <w:rsid w:val="003F73B7"/>
    <w:rsid w:val="003F7527"/>
    <w:rsid w:val="003F78CD"/>
    <w:rsid w:val="004037B0"/>
    <w:rsid w:val="00407E4A"/>
    <w:rsid w:val="004113EA"/>
    <w:rsid w:val="00415F14"/>
    <w:rsid w:val="0042675E"/>
    <w:rsid w:val="00431F25"/>
    <w:rsid w:val="004323C9"/>
    <w:rsid w:val="00436A7B"/>
    <w:rsid w:val="00441D5F"/>
    <w:rsid w:val="00443B41"/>
    <w:rsid w:val="004450EC"/>
    <w:rsid w:val="00447158"/>
    <w:rsid w:val="0046211B"/>
    <w:rsid w:val="00462FB8"/>
    <w:rsid w:val="00466B40"/>
    <w:rsid w:val="0047024A"/>
    <w:rsid w:val="00475C27"/>
    <w:rsid w:val="004814BF"/>
    <w:rsid w:val="004829A6"/>
    <w:rsid w:val="00483E5B"/>
    <w:rsid w:val="0049051E"/>
    <w:rsid w:val="00491998"/>
    <w:rsid w:val="00493EDA"/>
    <w:rsid w:val="004951BA"/>
    <w:rsid w:val="00497756"/>
    <w:rsid w:val="00497E75"/>
    <w:rsid w:val="004A11CA"/>
    <w:rsid w:val="004A4D8E"/>
    <w:rsid w:val="004A51FC"/>
    <w:rsid w:val="004A64AE"/>
    <w:rsid w:val="004B03CA"/>
    <w:rsid w:val="004B187A"/>
    <w:rsid w:val="004B7E61"/>
    <w:rsid w:val="004C10E3"/>
    <w:rsid w:val="004C30C7"/>
    <w:rsid w:val="004C486A"/>
    <w:rsid w:val="004C648E"/>
    <w:rsid w:val="004D2536"/>
    <w:rsid w:val="004D2BA6"/>
    <w:rsid w:val="004D508D"/>
    <w:rsid w:val="004D5ABD"/>
    <w:rsid w:val="004D79C6"/>
    <w:rsid w:val="004E0261"/>
    <w:rsid w:val="004E0F18"/>
    <w:rsid w:val="004E3D33"/>
    <w:rsid w:val="004E4157"/>
    <w:rsid w:val="004E56F2"/>
    <w:rsid w:val="004E6B9A"/>
    <w:rsid w:val="004F04E1"/>
    <w:rsid w:val="00501FAE"/>
    <w:rsid w:val="00504259"/>
    <w:rsid w:val="00504990"/>
    <w:rsid w:val="005060D9"/>
    <w:rsid w:val="00506A93"/>
    <w:rsid w:val="00507899"/>
    <w:rsid w:val="005137E4"/>
    <w:rsid w:val="005138D6"/>
    <w:rsid w:val="005169CF"/>
    <w:rsid w:val="00520DFB"/>
    <w:rsid w:val="00521524"/>
    <w:rsid w:val="00521A1F"/>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4EB"/>
    <w:rsid w:val="00576F38"/>
    <w:rsid w:val="00580A6C"/>
    <w:rsid w:val="00580ED1"/>
    <w:rsid w:val="005819C4"/>
    <w:rsid w:val="00581F35"/>
    <w:rsid w:val="00583C57"/>
    <w:rsid w:val="00585B83"/>
    <w:rsid w:val="00586C20"/>
    <w:rsid w:val="0059345A"/>
    <w:rsid w:val="00595605"/>
    <w:rsid w:val="005962AB"/>
    <w:rsid w:val="00597198"/>
    <w:rsid w:val="005A3ED1"/>
    <w:rsid w:val="005B1E0E"/>
    <w:rsid w:val="005B2A30"/>
    <w:rsid w:val="005B33E0"/>
    <w:rsid w:val="005B563E"/>
    <w:rsid w:val="005C3795"/>
    <w:rsid w:val="005D4C53"/>
    <w:rsid w:val="005E1D63"/>
    <w:rsid w:val="005E2851"/>
    <w:rsid w:val="005E4D33"/>
    <w:rsid w:val="005E780E"/>
    <w:rsid w:val="005F01DD"/>
    <w:rsid w:val="005F38EB"/>
    <w:rsid w:val="005F3BC9"/>
    <w:rsid w:val="005F40EB"/>
    <w:rsid w:val="005F641E"/>
    <w:rsid w:val="00601252"/>
    <w:rsid w:val="00601347"/>
    <w:rsid w:val="006020BB"/>
    <w:rsid w:val="00602549"/>
    <w:rsid w:val="00603A09"/>
    <w:rsid w:val="00606D77"/>
    <w:rsid w:val="0061189C"/>
    <w:rsid w:val="00614AB8"/>
    <w:rsid w:val="00617579"/>
    <w:rsid w:val="006205C4"/>
    <w:rsid w:val="00631D27"/>
    <w:rsid w:val="00634251"/>
    <w:rsid w:val="00635EB4"/>
    <w:rsid w:val="00637887"/>
    <w:rsid w:val="00640A1F"/>
    <w:rsid w:val="006419D1"/>
    <w:rsid w:val="00644E7E"/>
    <w:rsid w:val="006466EF"/>
    <w:rsid w:val="006475C4"/>
    <w:rsid w:val="00652F05"/>
    <w:rsid w:val="00654BC4"/>
    <w:rsid w:val="0065636F"/>
    <w:rsid w:val="0066470C"/>
    <w:rsid w:val="00667AC0"/>
    <w:rsid w:val="00673504"/>
    <w:rsid w:val="00673CA3"/>
    <w:rsid w:val="00675C33"/>
    <w:rsid w:val="00680699"/>
    <w:rsid w:val="006818FC"/>
    <w:rsid w:val="0068223F"/>
    <w:rsid w:val="0068296C"/>
    <w:rsid w:val="00683D13"/>
    <w:rsid w:val="00693A63"/>
    <w:rsid w:val="00695215"/>
    <w:rsid w:val="00695E1F"/>
    <w:rsid w:val="00695FF7"/>
    <w:rsid w:val="006972B0"/>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E77AF"/>
    <w:rsid w:val="006F1BCE"/>
    <w:rsid w:val="006F2AA3"/>
    <w:rsid w:val="006F2E97"/>
    <w:rsid w:val="006F470F"/>
    <w:rsid w:val="006F67F1"/>
    <w:rsid w:val="00700934"/>
    <w:rsid w:val="007019D4"/>
    <w:rsid w:val="00702D66"/>
    <w:rsid w:val="00702FF6"/>
    <w:rsid w:val="00704096"/>
    <w:rsid w:val="00706E31"/>
    <w:rsid w:val="00711996"/>
    <w:rsid w:val="00715B99"/>
    <w:rsid w:val="0072075A"/>
    <w:rsid w:val="00721964"/>
    <w:rsid w:val="007245E8"/>
    <w:rsid w:val="00725D01"/>
    <w:rsid w:val="00727A8C"/>
    <w:rsid w:val="0073008A"/>
    <w:rsid w:val="007315B7"/>
    <w:rsid w:val="00733326"/>
    <w:rsid w:val="00734E7E"/>
    <w:rsid w:val="007373EC"/>
    <w:rsid w:val="00740E47"/>
    <w:rsid w:val="0074122F"/>
    <w:rsid w:val="007451DD"/>
    <w:rsid w:val="00754C57"/>
    <w:rsid w:val="00755348"/>
    <w:rsid w:val="00756A4A"/>
    <w:rsid w:val="0076224F"/>
    <w:rsid w:val="00765901"/>
    <w:rsid w:val="00765EB4"/>
    <w:rsid w:val="0077011C"/>
    <w:rsid w:val="007743EF"/>
    <w:rsid w:val="007773F0"/>
    <w:rsid w:val="00780032"/>
    <w:rsid w:val="007825A6"/>
    <w:rsid w:val="007827EC"/>
    <w:rsid w:val="007836DE"/>
    <w:rsid w:val="00783803"/>
    <w:rsid w:val="00786A4B"/>
    <w:rsid w:val="00786D9F"/>
    <w:rsid w:val="00791F29"/>
    <w:rsid w:val="007922B7"/>
    <w:rsid w:val="00795ACC"/>
    <w:rsid w:val="00797D1B"/>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D7BA0"/>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66507"/>
    <w:rsid w:val="00866949"/>
    <w:rsid w:val="00870F21"/>
    <w:rsid w:val="008718AA"/>
    <w:rsid w:val="00871963"/>
    <w:rsid w:val="008719FC"/>
    <w:rsid w:val="00872D69"/>
    <w:rsid w:val="008753FA"/>
    <w:rsid w:val="00882D38"/>
    <w:rsid w:val="0088335E"/>
    <w:rsid w:val="008833D5"/>
    <w:rsid w:val="00883485"/>
    <w:rsid w:val="00883B30"/>
    <w:rsid w:val="00887518"/>
    <w:rsid w:val="00887A22"/>
    <w:rsid w:val="008919F3"/>
    <w:rsid w:val="00892BD2"/>
    <w:rsid w:val="00894991"/>
    <w:rsid w:val="00895DDC"/>
    <w:rsid w:val="008962F8"/>
    <w:rsid w:val="008A0CBA"/>
    <w:rsid w:val="008A1066"/>
    <w:rsid w:val="008A40D8"/>
    <w:rsid w:val="008A55AF"/>
    <w:rsid w:val="008A65F3"/>
    <w:rsid w:val="008B1329"/>
    <w:rsid w:val="008B3321"/>
    <w:rsid w:val="008B3B2A"/>
    <w:rsid w:val="008B4AEF"/>
    <w:rsid w:val="008C28E8"/>
    <w:rsid w:val="008C35ED"/>
    <w:rsid w:val="008C6AA2"/>
    <w:rsid w:val="008C725A"/>
    <w:rsid w:val="008D089A"/>
    <w:rsid w:val="008D1B28"/>
    <w:rsid w:val="008D3958"/>
    <w:rsid w:val="008D3BBA"/>
    <w:rsid w:val="008E232B"/>
    <w:rsid w:val="008F02F1"/>
    <w:rsid w:val="008F2F8E"/>
    <w:rsid w:val="008F3243"/>
    <w:rsid w:val="008F5B17"/>
    <w:rsid w:val="008F645F"/>
    <w:rsid w:val="008F6DB1"/>
    <w:rsid w:val="00903006"/>
    <w:rsid w:val="00903020"/>
    <w:rsid w:val="009036CE"/>
    <w:rsid w:val="00905127"/>
    <w:rsid w:val="0090575F"/>
    <w:rsid w:val="00906841"/>
    <w:rsid w:val="009119F0"/>
    <w:rsid w:val="00914ADF"/>
    <w:rsid w:val="00914B46"/>
    <w:rsid w:val="00916724"/>
    <w:rsid w:val="00917572"/>
    <w:rsid w:val="00917E09"/>
    <w:rsid w:val="00926490"/>
    <w:rsid w:val="00926CEA"/>
    <w:rsid w:val="00930EB6"/>
    <w:rsid w:val="00931ED4"/>
    <w:rsid w:val="00932925"/>
    <w:rsid w:val="009347B7"/>
    <w:rsid w:val="00934DE6"/>
    <w:rsid w:val="00940FA6"/>
    <w:rsid w:val="00941CFC"/>
    <w:rsid w:val="0094223A"/>
    <w:rsid w:val="00943DA0"/>
    <w:rsid w:val="00944EAE"/>
    <w:rsid w:val="009475AC"/>
    <w:rsid w:val="0094789B"/>
    <w:rsid w:val="009522C8"/>
    <w:rsid w:val="00953DDA"/>
    <w:rsid w:val="0095502D"/>
    <w:rsid w:val="009619F3"/>
    <w:rsid w:val="00962B75"/>
    <w:rsid w:val="0096398F"/>
    <w:rsid w:val="009653E8"/>
    <w:rsid w:val="00967987"/>
    <w:rsid w:val="00975EDB"/>
    <w:rsid w:val="0097741F"/>
    <w:rsid w:val="0097750C"/>
    <w:rsid w:val="00984607"/>
    <w:rsid w:val="00990760"/>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CE6"/>
    <w:rsid w:val="009D2FDD"/>
    <w:rsid w:val="009D3990"/>
    <w:rsid w:val="009D3DBE"/>
    <w:rsid w:val="009E0E2C"/>
    <w:rsid w:val="009E5E67"/>
    <w:rsid w:val="009E6832"/>
    <w:rsid w:val="009E69C8"/>
    <w:rsid w:val="009E769C"/>
    <w:rsid w:val="009F2F3F"/>
    <w:rsid w:val="009F690D"/>
    <w:rsid w:val="00A000F0"/>
    <w:rsid w:val="00A04E8A"/>
    <w:rsid w:val="00A0549C"/>
    <w:rsid w:val="00A0681B"/>
    <w:rsid w:val="00A07C00"/>
    <w:rsid w:val="00A10442"/>
    <w:rsid w:val="00A111EC"/>
    <w:rsid w:val="00A14BF3"/>
    <w:rsid w:val="00A1751E"/>
    <w:rsid w:val="00A21348"/>
    <w:rsid w:val="00A217E2"/>
    <w:rsid w:val="00A21CD4"/>
    <w:rsid w:val="00A2251F"/>
    <w:rsid w:val="00A22F3A"/>
    <w:rsid w:val="00A23E6E"/>
    <w:rsid w:val="00A263F5"/>
    <w:rsid w:val="00A269FE"/>
    <w:rsid w:val="00A343CC"/>
    <w:rsid w:val="00A349CE"/>
    <w:rsid w:val="00A44815"/>
    <w:rsid w:val="00A44E6A"/>
    <w:rsid w:val="00A45222"/>
    <w:rsid w:val="00A45CAA"/>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3145"/>
    <w:rsid w:val="00A94017"/>
    <w:rsid w:val="00AA1BB1"/>
    <w:rsid w:val="00AA2B4E"/>
    <w:rsid w:val="00AA35BA"/>
    <w:rsid w:val="00AA5A9D"/>
    <w:rsid w:val="00AB302E"/>
    <w:rsid w:val="00AB3604"/>
    <w:rsid w:val="00AB54E9"/>
    <w:rsid w:val="00AC321B"/>
    <w:rsid w:val="00AC43B4"/>
    <w:rsid w:val="00AC4ED0"/>
    <w:rsid w:val="00AD12A6"/>
    <w:rsid w:val="00AD3663"/>
    <w:rsid w:val="00AD5FA7"/>
    <w:rsid w:val="00AE5CE7"/>
    <w:rsid w:val="00AF0ABC"/>
    <w:rsid w:val="00AF57A4"/>
    <w:rsid w:val="00AF7C30"/>
    <w:rsid w:val="00B000AB"/>
    <w:rsid w:val="00B04E8D"/>
    <w:rsid w:val="00B05BD3"/>
    <w:rsid w:val="00B06440"/>
    <w:rsid w:val="00B07E3A"/>
    <w:rsid w:val="00B12F61"/>
    <w:rsid w:val="00B14E65"/>
    <w:rsid w:val="00B171E8"/>
    <w:rsid w:val="00B24A2E"/>
    <w:rsid w:val="00B253A1"/>
    <w:rsid w:val="00B31D6C"/>
    <w:rsid w:val="00B360B5"/>
    <w:rsid w:val="00B363B7"/>
    <w:rsid w:val="00B37F5B"/>
    <w:rsid w:val="00B42D82"/>
    <w:rsid w:val="00B46154"/>
    <w:rsid w:val="00B464A4"/>
    <w:rsid w:val="00B5074A"/>
    <w:rsid w:val="00B50D9A"/>
    <w:rsid w:val="00B5160D"/>
    <w:rsid w:val="00B56EF3"/>
    <w:rsid w:val="00B57D31"/>
    <w:rsid w:val="00B60197"/>
    <w:rsid w:val="00B62D54"/>
    <w:rsid w:val="00B65AB7"/>
    <w:rsid w:val="00B674CF"/>
    <w:rsid w:val="00B70AB7"/>
    <w:rsid w:val="00B72D46"/>
    <w:rsid w:val="00B74EA2"/>
    <w:rsid w:val="00B8322E"/>
    <w:rsid w:val="00B86ACD"/>
    <w:rsid w:val="00B90814"/>
    <w:rsid w:val="00B926B0"/>
    <w:rsid w:val="00B93E89"/>
    <w:rsid w:val="00B96BCB"/>
    <w:rsid w:val="00B97660"/>
    <w:rsid w:val="00BA013B"/>
    <w:rsid w:val="00BA108C"/>
    <w:rsid w:val="00BA2AEA"/>
    <w:rsid w:val="00BA41D6"/>
    <w:rsid w:val="00BA5418"/>
    <w:rsid w:val="00BC108D"/>
    <w:rsid w:val="00BC1C3B"/>
    <w:rsid w:val="00BC2255"/>
    <w:rsid w:val="00BC3421"/>
    <w:rsid w:val="00BC34DB"/>
    <w:rsid w:val="00BC5207"/>
    <w:rsid w:val="00BD48F6"/>
    <w:rsid w:val="00BD4B5C"/>
    <w:rsid w:val="00BE16A0"/>
    <w:rsid w:val="00BE21B0"/>
    <w:rsid w:val="00BE40E6"/>
    <w:rsid w:val="00BE5455"/>
    <w:rsid w:val="00BF36E1"/>
    <w:rsid w:val="00BF6AFE"/>
    <w:rsid w:val="00BF783C"/>
    <w:rsid w:val="00C0164E"/>
    <w:rsid w:val="00C03028"/>
    <w:rsid w:val="00C03BD8"/>
    <w:rsid w:val="00C106E6"/>
    <w:rsid w:val="00C113C6"/>
    <w:rsid w:val="00C11728"/>
    <w:rsid w:val="00C118F5"/>
    <w:rsid w:val="00C1397D"/>
    <w:rsid w:val="00C22E00"/>
    <w:rsid w:val="00C23C28"/>
    <w:rsid w:val="00C23E3F"/>
    <w:rsid w:val="00C27462"/>
    <w:rsid w:val="00C30DD4"/>
    <w:rsid w:val="00C47019"/>
    <w:rsid w:val="00C47826"/>
    <w:rsid w:val="00C51038"/>
    <w:rsid w:val="00C52947"/>
    <w:rsid w:val="00C541BA"/>
    <w:rsid w:val="00C546AC"/>
    <w:rsid w:val="00C57D3C"/>
    <w:rsid w:val="00C6010C"/>
    <w:rsid w:val="00C60809"/>
    <w:rsid w:val="00C615DD"/>
    <w:rsid w:val="00C6180E"/>
    <w:rsid w:val="00C61998"/>
    <w:rsid w:val="00C6200E"/>
    <w:rsid w:val="00C659CB"/>
    <w:rsid w:val="00C70AE7"/>
    <w:rsid w:val="00C7264D"/>
    <w:rsid w:val="00C7470A"/>
    <w:rsid w:val="00C757AE"/>
    <w:rsid w:val="00C75883"/>
    <w:rsid w:val="00C81EB9"/>
    <w:rsid w:val="00C81ECB"/>
    <w:rsid w:val="00C8276F"/>
    <w:rsid w:val="00C931CB"/>
    <w:rsid w:val="00C945BB"/>
    <w:rsid w:val="00C949D7"/>
    <w:rsid w:val="00C950E9"/>
    <w:rsid w:val="00C95252"/>
    <w:rsid w:val="00C959DD"/>
    <w:rsid w:val="00CA2C81"/>
    <w:rsid w:val="00CA3EB7"/>
    <w:rsid w:val="00CA451F"/>
    <w:rsid w:val="00CA51C5"/>
    <w:rsid w:val="00CA77CE"/>
    <w:rsid w:val="00CA7D04"/>
    <w:rsid w:val="00CA7D6A"/>
    <w:rsid w:val="00CB220A"/>
    <w:rsid w:val="00CB54DA"/>
    <w:rsid w:val="00CC1774"/>
    <w:rsid w:val="00CC2AD9"/>
    <w:rsid w:val="00CC3194"/>
    <w:rsid w:val="00CC3D7C"/>
    <w:rsid w:val="00CC63D7"/>
    <w:rsid w:val="00CC69B1"/>
    <w:rsid w:val="00CD3D62"/>
    <w:rsid w:val="00CD54F7"/>
    <w:rsid w:val="00CD61A0"/>
    <w:rsid w:val="00CD7761"/>
    <w:rsid w:val="00CE13BB"/>
    <w:rsid w:val="00CE36D5"/>
    <w:rsid w:val="00CE5162"/>
    <w:rsid w:val="00CE6EAB"/>
    <w:rsid w:val="00CE7A63"/>
    <w:rsid w:val="00CF25F5"/>
    <w:rsid w:val="00CF2D39"/>
    <w:rsid w:val="00CF3E30"/>
    <w:rsid w:val="00D01024"/>
    <w:rsid w:val="00D0265E"/>
    <w:rsid w:val="00D03843"/>
    <w:rsid w:val="00D046A8"/>
    <w:rsid w:val="00D04D75"/>
    <w:rsid w:val="00D06C6B"/>
    <w:rsid w:val="00D116BF"/>
    <w:rsid w:val="00D15A63"/>
    <w:rsid w:val="00D17C27"/>
    <w:rsid w:val="00D2251F"/>
    <w:rsid w:val="00D23041"/>
    <w:rsid w:val="00D238D8"/>
    <w:rsid w:val="00D26219"/>
    <w:rsid w:val="00D348C0"/>
    <w:rsid w:val="00D42B45"/>
    <w:rsid w:val="00D43617"/>
    <w:rsid w:val="00D478AB"/>
    <w:rsid w:val="00D5090A"/>
    <w:rsid w:val="00D50956"/>
    <w:rsid w:val="00D523D3"/>
    <w:rsid w:val="00D54382"/>
    <w:rsid w:val="00D54595"/>
    <w:rsid w:val="00D61074"/>
    <w:rsid w:val="00D62698"/>
    <w:rsid w:val="00D62A24"/>
    <w:rsid w:val="00D647CC"/>
    <w:rsid w:val="00D65DF5"/>
    <w:rsid w:val="00D711F6"/>
    <w:rsid w:val="00D712FF"/>
    <w:rsid w:val="00D748E2"/>
    <w:rsid w:val="00D765AF"/>
    <w:rsid w:val="00D80D67"/>
    <w:rsid w:val="00D87160"/>
    <w:rsid w:val="00D877B7"/>
    <w:rsid w:val="00D9176F"/>
    <w:rsid w:val="00DA5944"/>
    <w:rsid w:val="00DB1B12"/>
    <w:rsid w:val="00DB2821"/>
    <w:rsid w:val="00DB3BDA"/>
    <w:rsid w:val="00DB5E2F"/>
    <w:rsid w:val="00DB6745"/>
    <w:rsid w:val="00DB6897"/>
    <w:rsid w:val="00DB6A6B"/>
    <w:rsid w:val="00DB7BF1"/>
    <w:rsid w:val="00DC1425"/>
    <w:rsid w:val="00DC24B0"/>
    <w:rsid w:val="00DC741A"/>
    <w:rsid w:val="00DD4F5E"/>
    <w:rsid w:val="00DD5D23"/>
    <w:rsid w:val="00DD713B"/>
    <w:rsid w:val="00DE1A42"/>
    <w:rsid w:val="00DE5C4B"/>
    <w:rsid w:val="00DE7511"/>
    <w:rsid w:val="00DF0C71"/>
    <w:rsid w:val="00DF2AB3"/>
    <w:rsid w:val="00DF66F9"/>
    <w:rsid w:val="00DF68F9"/>
    <w:rsid w:val="00DF7FB2"/>
    <w:rsid w:val="00E00460"/>
    <w:rsid w:val="00E0279F"/>
    <w:rsid w:val="00E02BCE"/>
    <w:rsid w:val="00E057C9"/>
    <w:rsid w:val="00E05A1D"/>
    <w:rsid w:val="00E106C8"/>
    <w:rsid w:val="00E1115F"/>
    <w:rsid w:val="00E14F7D"/>
    <w:rsid w:val="00E17A8E"/>
    <w:rsid w:val="00E2039C"/>
    <w:rsid w:val="00E239A4"/>
    <w:rsid w:val="00E255FB"/>
    <w:rsid w:val="00E26CBB"/>
    <w:rsid w:val="00E3245F"/>
    <w:rsid w:val="00E33C47"/>
    <w:rsid w:val="00E349CF"/>
    <w:rsid w:val="00E34A03"/>
    <w:rsid w:val="00E433CE"/>
    <w:rsid w:val="00E4434B"/>
    <w:rsid w:val="00E469B9"/>
    <w:rsid w:val="00E56CB8"/>
    <w:rsid w:val="00E60C1D"/>
    <w:rsid w:val="00E61CEC"/>
    <w:rsid w:val="00E62E0B"/>
    <w:rsid w:val="00E63D5F"/>
    <w:rsid w:val="00E67DE8"/>
    <w:rsid w:val="00E72A1D"/>
    <w:rsid w:val="00E75D6C"/>
    <w:rsid w:val="00E7747D"/>
    <w:rsid w:val="00E834C6"/>
    <w:rsid w:val="00E8517F"/>
    <w:rsid w:val="00E874F7"/>
    <w:rsid w:val="00E91130"/>
    <w:rsid w:val="00E91271"/>
    <w:rsid w:val="00E91D60"/>
    <w:rsid w:val="00E92856"/>
    <w:rsid w:val="00E93FC6"/>
    <w:rsid w:val="00E965A7"/>
    <w:rsid w:val="00EA081B"/>
    <w:rsid w:val="00EA24E7"/>
    <w:rsid w:val="00EA3912"/>
    <w:rsid w:val="00EA3D6F"/>
    <w:rsid w:val="00EA4444"/>
    <w:rsid w:val="00EA75F4"/>
    <w:rsid w:val="00EB2FE0"/>
    <w:rsid w:val="00EC36C1"/>
    <w:rsid w:val="00EC5E72"/>
    <w:rsid w:val="00ED03BA"/>
    <w:rsid w:val="00ED57AE"/>
    <w:rsid w:val="00EE0695"/>
    <w:rsid w:val="00EE1864"/>
    <w:rsid w:val="00EE2024"/>
    <w:rsid w:val="00EE65FA"/>
    <w:rsid w:val="00EF0D52"/>
    <w:rsid w:val="00EF2486"/>
    <w:rsid w:val="00EF24A0"/>
    <w:rsid w:val="00EF5835"/>
    <w:rsid w:val="00EF5918"/>
    <w:rsid w:val="00F001CB"/>
    <w:rsid w:val="00F02525"/>
    <w:rsid w:val="00F04E7E"/>
    <w:rsid w:val="00F12919"/>
    <w:rsid w:val="00F1355D"/>
    <w:rsid w:val="00F15B75"/>
    <w:rsid w:val="00F178B0"/>
    <w:rsid w:val="00F17AC3"/>
    <w:rsid w:val="00F20B14"/>
    <w:rsid w:val="00F212E9"/>
    <w:rsid w:val="00F27B19"/>
    <w:rsid w:val="00F33128"/>
    <w:rsid w:val="00F33523"/>
    <w:rsid w:val="00F351DA"/>
    <w:rsid w:val="00F36DC1"/>
    <w:rsid w:val="00F379D5"/>
    <w:rsid w:val="00F4286D"/>
    <w:rsid w:val="00F44048"/>
    <w:rsid w:val="00F442EE"/>
    <w:rsid w:val="00F51FF7"/>
    <w:rsid w:val="00F561D2"/>
    <w:rsid w:val="00F579AB"/>
    <w:rsid w:val="00F57DA5"/>
    <w:rsid w:val="00F62910"/>
    <w:rsid w:val="00F634F6"/>
    <w:rsid w:val="00F63693"/>
    <w:rsid w:val="00F636E2"/>
    <w:rsid w:val="00F6429E"/>
    <w:rsid w:val="00F675DB"/>
    <w:rsid w:val="00F74972"/>
    <w:rsid w:val="00F77C9B"/>
    <w:rsid w:val="00F8309E"/>
    <w:rsid w:val="00F834BD"/>
    <w:rsid w:val="00F83D2F"/>
    <w:rsid w:val="00F84A9D"/>
    <w:rsid w:val="00F8554B"/>
    <w:rsid w:val="00F86B19"/>
    <w:rsid w:val="00FA13AC"/>
    <w:rsid w:val="00FA30D1"/>
    <w:rsid w:val="00FA4B3A"/>
    <w:rsid w:val="00FA5C08"/>
    <w:rsid w:val="00FA796C"/>
    <w:rsid w:val="00FB2006"/>
    <w:rsid w:val="00FB326D"/>
    <w:rsid w:val="00FB443D"/>
    <w:rsid w:val="00FB5B07"/>
    <w:rsid w:val="00FB7822"/>
    <w:rsid w:val="00FC1A6B"/>
    <w:rsid w:val="00FC1CBE"/>
    <w:rsid w:val="00FC48E7"/>
    <w:rsid w:val="00FC51CC"/>
    <w:rsid w:val="00FC6BBF"/>
    <w:rsid w:val="00FD06EB"/>
    <w:rsid w:val="00FD11DC"/>
    <w:rsid w:val="00FD21B3"/>
    <w:rsid w:val="00FD2938"/>
    <w:rsid w:val="00FD3B64"/>
    <w:rsid w:val="00FD4DEA"/>
    <w:rsid w:val="00FD6B8B"/>
    <w:rsid w:val="00FD6C07"/>
    <w:rsid w:val="00FE0480"/>
    <w:rsid w:val="00FE0D77"/>
    <w:rsid w:val="00FE2262"/>
    <w:rsid w:val="00FE3AF8"/>
    <w:rsid w:val="00FE3BB0"/>
    <w:rsid w:val="00FE63D1"/>
    <w:rsid w:val="00FF2246"/>
    <w:rsid w:val="00FF327C"/>
    <w:rsid w:val="00FF39B7"/>
    <w:rsid w:val="00FF4904"/>
    <w:rsid w:val="00FF53F6"/>
    <w:rsid w:val="00FF55BF"/>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1A0AA"/>
  <w15:docId w15:val="{0BADB7B4-351B-4C1B-A7DD-6FD5A117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243"/>
    <w:rPr>
      <w:rFonts w:ascii="Times New Roman" w:eastAsia="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unhideWhenUsed/>
    <w:rsid w:val="00BE40E6"/>
    <w:pPr>
      <w:spacing w:before="100" w:beforeAutospacing="1" w:after="100" w:afterAutospacing="1"/>
    </w:pPr>
  </w:style>
  <w:style w:type="numbering" w:customStyle="1" w:styleId="11">
    <w:name w:val="Нет списка1"/>
    <w:next w:val="a2"/>
    <w:uiPriority w:val="99"/>
    <w:semiHidden/>
    <w:unhideWhenUsed/>
    <w:rsid w:val="00521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95430">
      <w:bodyDiv w:val="1"/>
      <w:marLeft w:val="0"/>
      <w:marRight w:val="0"/>
      <w:marTop w:val="0"/>
      <w:marBottom w:val="0"/>
      <w:divBdr>
        <w:top w:val="none" w:sz="0" w:space="0" w:color="auto"/>
        <w:left w:val="none" w:sz="0" w:space="0" w:color="auto"/>
        <w:bottom w:val="none" w:sz="0" w:space="0" w:color="auto"/>
        <w:right w:val="none" w:sz="0" w:space="0" w:color="auto"/>
      </w:divBdr>
      <w:divsChild>
        <w:div w:id="816217707">
          <w:marLeft w:val="0"/>
          <w:marRight w:val="0"/>
          <w:marTop w:val="0"/>
          <w:marBottom w:val="0"/>
          <w:divBdr>
            <w:top w:val="none" w:sz="0" w:space="0" w:color="auto"/>
            <w:left w:val="none" w:sz="0" w:space="0" w:color="auto"/>
            <w:bottom w:val="none" w:sz="0" w:space="0" w:color="auto"/>
            <w:right w:val="none" w:sz="0" w:space="0" w:color="auto"/>
          </w:divBdr>
        </w:div>
      </w:divsChild>
    </w:div>
    <w:div w:id="320550649">
      <w:bodyDiv w:val="1"/>
      <w:marLeft w:val="0"/>
      <w:marRight w:val="0"/>
      <w:marTop w:val="0"/>
      <w:marBottom w:val="0"/>
      <w:divBdr>
        <w:top w:val="none" w:sz="0" w:space="0" w:color="auto"/>
        <w:left w:val="none" w:sz="0" w:space="0" w:color="auto"/>
        <w:bottom w:val="none" w:sz="0" w:space="0" w:color="auto"/>
        <w:right w:val="none" w:sz="0" w:space="0" w:color="auto"/>
      </w:divBdr>
    </w:div>
    <w:div w:id="348458646">
      <w:bodyDiv w:val="1"/>
      <w:marLeft w:val="0"/>
      <w:marRight w:val="0"/>
      <w:marTop w:val="0"/>
      <w:marBottom w:val="0"/>
      <w:divBdr>
        <w:top w:val="none" w:sz="0" w:space="0" w:color="auto"/>
        <w:left w:val="none" w:sz="0" w:space="0" w:color="auto"/>
        <w:bottom w:val="none" w:sz="0" w:space="0" w:color="auto"/>
        <w:right w:val="none" w:sz="0" w:space="0" w:color="auto"/>
      </w:divBdr>
      <w:divsChild>
        <w:div w:id="1226255700">
          <w:marLeft w:val="0"/>
          <w:marRight w:val="0"/>
          <w:marTop w:val="0"/>
          <w:marBottom w:val="0"/>
          <w:divBdr>
            <w:top w:val="none" w:sz="0" w:space="0" w:color="auto"/>
            <w:left w:val="none" w:sz="0" w:space="0" w:color="auto"/>
            <w:bottom w:val="none" w:sz="0" w:space="0" w:color="auto"/>
            <w:right w:val="none" w:sz="0" w:space="0" w:color="auto"/>
          </w:divBdr>
        </w:div>
      </w:divsChild>
    </w:div>
    <w:div w:id="394160222">
      <w:bodyDiv w:val="1"/>
      <w:marLeft w:val="0"/>
      <w:marRight w:val="0"/>
      <w:marTop w:val="0"/>
      <w:marBottom w:val="0"/>
      <w:divBdr>
        <w:top w:val="none" w:sz="0" w:space="0" w:color="auto"/>
        <w:left w:val="none" w:sz="0" w:space="0" w:color="auto"/>
        <w:bottom w:val="none" w:sz="0" w:space="0" w:color="auto"/>
        <w:right w:val="none" w:sz="0" w:space="0" w:color="auto"/>
      </w:divBdr>
      <w:divsChild>
        <w:div w:id="113409754">
          <w:marLeft w:val="0"/>
          <w:marRight w:val="0"/>
          <w:marTop w:val="0"/>
          <w:marBottom w:val="0"/>
          <w:divBdr>
            <w:top w:val="none" w:sz="0" w:space="0" w:color="auto"/>
            <w:left w:val="none" w:sz="0" w:space="0" w:color="auto"/>
            <w:bottom w:val="none" w:sz="0" w:space="0" w:color="auto"/>
            <w:right w:val="none" w:sz="0" w:space="0" w:color="auto"/>
          </w:divBdr>
        </w:div>
      </w:divsChild>
    </w:div>
    <w:div w:id="400248560">
      <w:bodyDiv w:val="1"/>
      <w:marLeft w:val="0"/>
      <w:marRight w:val="0"/>
      <w:marTop w:val="0"/>
      <w:marBottom w:val="0"/>
      <w:divBdr>
        <w:top w:val="none" w:sz="0" w:space="0" w:color="auto"/>
        <w:left w:val="none" w:sz="0" w:space="0" w:color="auto"/>
        <w:bottom w:val="none" w:sz="0" w:space="0" w:color="auto"/>
        <w:right w:val="none" w:sz="0" w:space="0" w:color="auto"/>
      </w:divBdr>
    </w:div>
    <w:div w:id="413665609">
      <w:bodyDiv w:val="1"/>
      <w:marLeft w:val="0"/>
      <w:marRight w:val="0"/>
      <w:marTop w:val="0"/>
      <w:marBottom w:val="0"/>
      <w:divBdr>
        <w:top w:val="none" w:sz="0" w:space="0" w:color="auto"/>
        <w:left w:val="none" w:sz="0" w:space="0" w:color="auto"/>
        <w:bottom w:val="none" w:sz="0" w:space="0" w:color="auto"/>
        <w:right w:val="none" w:sz="0" w:space="0" w:color="auto"/>
      </w:divBdr>
    </w:div>
    <w:div w:id="432290420">
      <w:bodyDiv w:val="1"/>
      <w:marLeft w:val="0"/>
      <w:marRight w:val="0"/>
      <w:marTop w:val="0"/>
      <w:marBottom w:val="0"/>
      <w:divBdr>
        <w:top w:val="none" w:sz="0" w:space="0" w:color="auto"/>
        <w:left w:val="none" w:sz="0" w:space="0" w:color="auto"/>
        <w:bottom w:val="none" w:sz="0" w:space="0" w:color="auto"/>
        <w:right w:val="none" w:sz="0" w:space="0" w:color="auto"/>
      </w:divBdr>
      <w:divsChild>
        <w:div w:id="1776514554">
          <w:marLeft w:val="0"/>
          <w:marRight w:val="0"/>
          <w:marTop w:val="240"/>
          <w:marBottom w:val="240"/>
          <w:divBdr>
            <w:top w:val="none" w:sz="0" w:space="0" w:color="auto"/>
            <w:left w:val="none" w:sz="0" w:space="0" w:color="auto"/>
            <w:bottom w:val="none" w:sz="0" w:space="0" w:color="auto"/>
            <w:right w:val="none" w:sz="0" w:space="0" w:color="auto"/>
          </w:divBdr>
        </w:div>
        <w:div w:id="726494638">
          <w:marLeft w:val="0"/>
          <w:marRight w:val="0"/>
          <w:marTop w:val="240"/>
          <w:marBottom w:val="240"/>
          <w:divBdr>
            <w:top w:val="none" w:sz="0" w:space="0" w:color="auto"/>
            <w:left w:val="none" w:sz="0" w:space="0" w:color="auto"/>
            <w:bottom w:val="none" w:sz="0" w:space="0" w:color="auto"/>
            <w:right w:val="none" w:sz="0" w:space="0" w:color="auto"/>
          </w:divBdr>
        </w:div>
        <w:div w:id="1590848199">
          <w:marLeft w:val="0"/>
          <w:marRight w:val="0"/>
          <w:marTop w:val="240"/>
          <w:marBottom w:val="240"/>
          <w:divBdr>
            <w:top w:val="none" w:sz="0" w:space="0" w:color="auto"/>
            <w:left w:val="none" w:sz="0" w:space="0" w:color="auto"/>
            <w:bottom w:val="none" w:sz="0" w:space="0" w:color="auto"/>
            <w:right w:val="none" w:sz="0" w:space="0" w:color="auto"/>
          </w:divBdr>
        </w:div>
        <w:div w:id="2108698418">
          <w:marLeft w:val="0"/>
          <w:marRight w:val="0"/>
          <w:marTop w:val="0"/>
          <w:marBottom w:val="0"/>
          <w:divBdr>
            <w:top w:val="none" w:sz="0" w:space="0" w:color="auto"/>
            <w:left w:val="none" w:sz="0" w:space="0" w:color="auto"/>
            <w:bottom w:val="none" w:sz="0" w:space="0" w:color="auto"/>
            <w:right w:val="none" w:sz="0" w:space="0" w:color="auto"/>
          </w:divBdr>
        </w:div>
        <w:div w:id="1294940971">
          <w:marLeft w:val="0"/>
          <w:marRight w:val="0"/>
          <w:marTop w:val="0"/>
          <w:marBottom w:val="0"/>
          <w:divBdr>
            <w:top w:val="none" w:sz="0" w:space="0" w:color="auto"/>
            <w:left w:val="none" w:sz="0" w:space="0" w:color="auto"/>
            <w:bottom w:val="none" w:sz="0" w:space="0" w:color="auto"/>
            <w:right w:val="none" w:sz="0" w:space="0" w:color="auto"/>
          </w:divBdr>
        </w:div>
        <w:div w:id="930429258">
          <w:marLeft w:val="0"/>
          <w:marRight w:val="0"/>
          <w:marTop w:val="0"/>
          <w:marBottom w:val="0"/>
          <w:divBdr>
            <w:top w:val="none" w:sz="0" w:space="0" w:color="auto"/>
            <w:left w:val="none" w:sz="0" w:space="0" w:color="auto"/>
            <w:bottom w:val="none" w:sz="0" w:space="0" w:color="auto"/>
            <w:right w:val="none" w:sz="0" w:space="0" w:color="auto"/>
          </w:divBdr>
        </w:div>
        <w:div w:id="2069837366">
          <w:marLeft w:val="0"/>
          <w:marRight w:val="0"/>
          <w:marTop w:val="0"/>
          <w:marBottom w:val="0"/>
          <w:divBdr>
            <w:top w:val="none" w:sz="0" w:space="0" w:color="auto"/>
            <w:left w:val="none" w:sz="0" w:space="0" w:color="auto"/>
            <w:bottom w:val="none" w:sz="0" w:space="0" w:color="auto"/>
            <w:right w:val="none" w:sz="0" w:space="0" w:color="auto"/>
          </w:divBdr>
        </w:div>
        <w:div w:id="1626080454">
          <w:marLeft w:val="0"/>
          <w:marRight w:val="0"/>
          <w:marTop w:val="0"/>
          <w:marBottom w:val="0"/>
          <w:divBdr>
            <w:top w:val="none" w:sz="0" w:space="0" w:color="auto"/>
            <w:left w:val="none" w:sz="0" w:space="0" w:color="auto"/>
            <w:bottom w:val="none" w:sz="0" w:space="0" w:color="auto"/>
            <w:right w:val="none" w:sz="0" w:space="0" w:color="auto"/>
          </w:divBdr>
        </w:div>
        <w:div w:id="815294026">
          <w:marLeft w:val="0"/>
          <w:marRight w:val="0"/>
          <w:marTop w:val="240"/>
          <w:marBottom w:val="240"/>
          <w:divBdr>
            <w:top w:val="none" w:sz="0" w:space="0" w:color="auto"/>
            <w:left w:val="none" w:sz="0" w:space="0" w:color="auto"/>
            <w:bottom w:val="none" w:sz="0" w:space="0" w:color="auto"/>
            <w:right w:val="none" w:sz="0" w:space="0" w:color="auto"/>
          </w:divBdr>
        </w:div>
        <w:div w:id="1158618278">
          <w:marLeft w:val="0"/>
          <w:marRight w:val="0"/>
          <w:marTop w:val="0"/>
          <w:marBottom w:val="0"/>
          <w:divBdr>
            <w:top w:val="none" w:sz="0" w:space="0" w:color="auto"/>
            <w:left w:val="none" w:sz="0" w:space="0" w:color="auto"/>
            <w:bottom w:val="none" w:sz="0" w:space="0" w:color="auto"/>
            <w:right w:val="none" w:sz="0" w:space="0" w:color="auto"/>
          </w:divBdr>
        </w:div>
      </w:divsChild>
    </w:div>
    <w:div w:id="478107638">
      <w:bodyDiv w:val="1"/>
      <w:marLeft w:val="0"/>
      <w:marRight w:val="0"/>
      <w:marTop w:val="0"/>
      <w:marBottom w:val="0"/>
      <w:divBdr>
        <w:top w:val="none" w:sz="0" w:space="0" w:color="auto"/>
        <w:left w:val="none" w:sz="0" w:space="0" w:color="auto"/>
        <w:bottom w:val="none" w:sz="0" w:space="0" w:color="auto"/>
        <w:right w:val="none" w:sz="0" w:space="0" w:color="auto"/>
      </w:divBdr>
    </w:div>
    <w:div w:id="571238025">
      <w:bodyDiv w:val="1"/>
      <w:marLeft w:val="0"/>
      <w:marRight w:val="0"/>
      <w:marTop w:val="0"/>
      <w:marBottom w:val="0"/>
      <w:divBdr>
        <w:top w:val="none" w:sz="0" w:space="0" w:color="auto"/>
        <w:left w:val="none" w:sz="0" w:space="0" w:color="auto"/>
        <w:bottom w:val="none" w:sz="0" w:space="0" w:color="auto"/>
        <w:right w:val="none" w:sz="0" w:space="0" w:color="auto"/>
      </w:divBdr>
    </w:div>
    <w:div w:id="572618304">
      <w:bodyDiv w:val="1"/>
      <w:marLeft w:val="0"/>
      <w:marRight w:val="0"/>
      <w:marTop w:val="0"/>
      <w:marBottom w:val="0"/>
      <w:divBdr>
        <w:top w:val="none" w:sz="0" w:space="0" w:color="auto"/>
        <w:left w:val="none" w:sz="0" w:space="0" w:color="auto"/>
        <w:bottom w:val="none" w:sz="0" w:space="0" w:color="auto"/>
        <w:right w:val="none" w:sz="0" w:space="0" w:color="auto"/>
      </w:divBdr>
      <w:divsChild>
        <w:div w:id="1193616198">
          <w:marLeft w:val="0"/>
          <w:marRight w:val="0"/>
          <w:marTop w:val="240"/>
          <w:marBottom w:val="240"/>
          <w:divBdr>
            <w:top w:val="none" w:sz="0" w:space="0" w:color="auto"/>
            <w:left w:val="none" w:sz="0" w:space="0" w:color="auto"/>
            <w:bottom w:val="none" w:sz="0" w:space="0" w:color="auto"/>
            <w:right w:val="none" w:sz="0" w:space="0" w:color="auto"/>
          </w:divBdr>
        </w:div>
        <w:div w:id="878979898">
          <w:marLeft w:val="0"/>
          <w:marRight w:val="0"/>
          <w:marTop w:val="240"/>
          <w:marBottom w:val="240"/>
          <w:divBdr>
            <w:top w:val="none" w:sz="0" w:space="0" w:color="auto"/>
            <w:left w:val="none" w:sz="0" w:space="0" w:color="auto"/>
            <w:bottom w:val="none" w:sz="0" w:space="0" w:color="auto"/>
            <w:right w:val="none" w:sz="0" w:space="0" w:color="auto"/>
          </w:divBdr>
        </w:div>
        <w:div w:id="879131350">
          <w:marLeft w:val="0"/>
          <w:marRight w:val="0"/>
          <w:marTop w:val="0"/>
          <w:marBottom w:val="0"/>
          <w:divBdr>
            <w:top w:val="none" w:sz="0" w:space="0" w:color="auto"/>
            <w:left w:val="none" w:sz="0" w:space="0" w:color="auto"/>
            <w:bottom w:val="none" w:sz="0" w:space="0" w:color="auto"/>
            <w:right w:val="none" w:sz="0" w:space="0" w:color="auto"/>
          </w:divBdr>
        </w:div>
        <w:div w:id="1723401331">
          <w:marLeft w:val="0"/>
          <w:marRight w:val="0"/>
          <w:marTop w:val="0"/>
          <w:marBottom w:val="0"/>
          <w:divBdr>
            <w:top w:val="none" w:sz="0" w:space="0" w:color="auto"/>
            <w:left w:val="none" w:sz="0" w:space="0" w:color="auto"/>
            <w:bottom w:val="none" w:sz="0" w:space="0" w:color="auto"/>
            <w:right w:val="none" w:sz="0" w:space="0" w:color="auto"/>
          </w:divBdr>
          <w:divsChild>
            <w:div w:id="630479300">
              <w:marLeft w:val="0"/>
              <w:marRight w:val="0"/>
              <w:marTop w:val="0"/>
              <w:marBottom w:val="0"/>
              <w:divBdr>
                <w:top w:val="none" w:sz="0" w:space="0" w:color="auto"/>
                <w:left w:val="none" w:sz="0" w:space="0" w:color="auto"/>
                <w:bottom w:val="none" w:sz="0" w:space="0" w:color="auto"/>
                <w:right w:val="none" w:sz="0" w:space="0" w:color="auto"/>
              </w:divBdr>
            </w:div>
          </w:divsChild>
        </w:div>
        <w:div w:id="1537499847">
          <w:marLeft w:val="0"/>
          <w:marRight w:val="0"/>
          <w:marTop w:val="0"/>
          <w:marBottom w:val="0"/>
          <w:divBdr>
            <w:top w:val="none" w:sz="0" w:space="0" w:color="auto"/>
            <w:left w:val="none" w:sz="0" w:space="0" w:color="auto"/>
            <w:bottom w:val="none" w:sz="0" w:space="0" w:color="auto"/>
            <w:right w:val="none" w:sz="0" w:space="0" w:color="auto"/>
          </w:divBdr>
          <w:divsChild>
            <w:div w:id="800537476">
              <w:marLeft w:val="0"/>
              <w:marRight w:val="0"/>
              <w:marTop w:val="0"/>
              <w:marBottom w:val="0"/>
              <w:divBdr>
                <w:top w:val="none" w:sz="0" w:space="0" w:color="auto"/>
                <w:left w:val="none" w:sz="0" w:space="0" w:color="auto"/>
                <w:bottom w:val="none" w:sz="0" w:space="0" w:color="auto"/>
                <w:right w:val="none" w:sz="0" w:space="0" w:color="auto"/>
              </w:divBdr>
            </w:div>
          </w:divsChild>
        </w:div>
        <w:div w:id="1177573561">
          <w:marLeft w:val="0"/>
          <w:marRight w:val="0"/>
          <w:marTop w:val="0"/>
          <w:marBottom w:val="0"/>
          <w:divBdr>
            <w:top w:val="none" w:sz="0" w:space="0" w:color="auto"/>
            <w:left w:val="none" w:sz="0" w:space="0" w:color="auto"/>
            <w:bottom w:val="none" w:sz="0" w:space="0" w:color="auto"/>
            <w:right w:val="none" w:sz="0" w:space="0" w:color="auto"/>
          </w:divBdr>
          <w:divsChild>
            <w:div w:id="1016731228">
              <w:marLeft w:val="0"/>
              <w:marRight w:val="0"/>
              <w:marTop w:val="0"/>
              <w:marBottom w:val="0"/>
              <w:divBdr>
                <w:top w:val="none" w:sz="0" w:space="0" w:color="auto"/>
                <w:left w:val="none" w:sz="0" w:space="0" w:color="auto"/>
                <w:bottom w:val="none" w:sz="0" w:space="0" w:color="auto"/>
                <w:right w:val="none" w:sz="0" w:space="0" w:color="auto"/>
              </w:divBdr>
            </w:div>
          </w:divsChild>
        </w:div>
        <w:div w:id="1478645388">
          <w:marLeft w:val="0"/>
          <w:marRight w:val="0"/>
          <w:marTop w:val="240"/>
          <w:marBottom w:val="240"/>
          <w:divBdr>
            <w:top w:val="none" w:sz="0" w:space="0" w:color="auto"/>
            <w:left w:val="none" w:sz="0" w:space="0" w:color="auto"/>
            <w:bottom w:val="none" w:sz="0" w:space="0" w:color="auto"/>
            <w:right w:val="none" w:sz="0" w:space="0" w:color="auto"/>
          </w:divBdr>
        </w:div>
        <w:div w:id="1520393913">
          <w:marLeft w:val="0"/>
          <w:marRight w:val="0"/>
          <w:marTop w:val="0"/>
          <w:marBottom w:val="0"/>
          <w:divBdr>
            <w:top w:val="none" w:sz="0" w:space="0" w:color="auto"/>
            <w:left w:val="none" w:sz="0" w:space="0" w:color="auto"/>
            <w:bottom w:val="none" w:sz="0" w:space="0" w:color="auto"/>
            <w:right w:val="none" w:sz="0" w:space="0" w:color="auto"/>
          </w:divBdr>
        </w:div>
        <w:div w:id="963119046">
          <w:marLeft w:val="0"/>
          <w:marRight w:val="0"/>
          <w:marTop w:val="0"/>
          <w:marBottom w:val="0"/>
          <w:divBdr>
            <w:top w:val="none" w:sz="0" w:space="0" w:color="auto"/>
            <w:left w:val="none" w:sz="0" w:space="0" w:color="auto"/>
            <w:bottom w:val="none" w:sz="0" w:space="0" w:color="auto"/>
            <w:right w:val="none" w:sz="0" w:space="0" w:color="auto"/>
          </w:divBdr>
        </w:div>
        <w:div w:id="562645404">
          <w:marLeft w:val="0"/>
          <w:marRight w:val="0"/>
          <w:marTop w:val="0"/>
          <w:marBottom w:val="0"/>
          <w:divBdr>
            <w:top w:val="none" w:sz="0" w:space="0" w:color="auto"/>
            <w:left w:val="none" w:sz="0" w:space="0" w:color="auto"/>
            <w:bottom w:val="none" w:sz="0" w:space="0" w:color="auto"/>
            <w:right w:val="none" w:sz="0" w:space="0" w:color="auto"/>
          </w:divBdr>
        </w:div>
        <w:div w:id="374357786">
          <w:marLeft w:val="0"/>
          <w:marRight w:val="0"/>
          <w:marTop w:val="240"/>
          <w:marBottom w:val="240"/>
          <w:divBdr>
            <w:top w:val="none" w:sz="0" w:space="0" w:color="auto"/>
            <w:left w:val="none" w:sz="0" w:space="0" w:color="auto"/>
            <w:bottom w:val="none" w:sz="0" w:space="0" w:color="auto"/>
            <w:right w:val="none" w:sz="0" w:space="0" w:color="auto"/>
          </w:divBdr>
        </w:div>
        <w:div w:id="1954021840">
          <w:marLeft w:val="0"/>
          <w:marRight w:val="0"/>
          <w:marTop w:val="0"/>
          <w:marBottom w:val="0"/>
          <w:divBdr>
            <w:top w:val="none" w:sz="0" w:space="0" w:color="auto"/>
            <w:left w:val="none" w:sz="0" w:space="0" w:color="auto"/>
            <w:bottom w:val="none" w:sz="0" w:space="0" w:color="auto"/>
            <w:right w:val="none" w:sz="0" w:space="0" w:color="auto"/>
          </w:divBdr>
        </w:div>
      </w:divsChild>
    </w:div>
    <w:div w:id="577206704">
      <w:bodyDiv w:val="1"/>
      <w:marLeft w:val="0"/>
      <w:marRight w:val="0"/>
      <w:marTop w:val="0"/>
      <w:marBottom w:val="0"/>
      <w:divBdr>
        <w:top w:val="none" w:sz="0" w:space="0" w:color="auto"/>
        <w:left w:val="none" w:sz="0" w:space="0" w:color="auto"/>
        <w:bottom w:val="none" w:sz="0" w:space="0" w:color="auto"/>
        <w:right w:val="none" w:sz="0" w:space="0" w:color="auto"/>
      </w:divBdr>
      <w:divsChild>
        <w:div w:id="775061040">
          <w:marLeft w:val="0"/>
          <w:marRight w:val="0"/>
          <w:marTop w:val="0"/>
          <w:marBottom w:val="0"/>
          <w:divBdr>
            <w:top w:val="none" w:sz="0" w:space="0" w:color="auto"/>
            <w:left w:val="none" w:sz="0" w:space="0" w:color="auto"/>
            <w:bottom w:val="none" w:sz="0" w:space="0" w:color="auto"/>
            <w:right w:val="none" w:sz="0" w:space="0" w:color="auto"/>
          </w:divBdr>
        </w:div>
      </w:divsChild>
    </w:div>
    <w:div w:id="592402417">
      <w:bodyDiv w:val="1"/>
      <w:marLeft w:val="0"/>
      <w:marRight w:val="0"/>
      <w:marTop w:val="0"/>
      <w:marBottom w:val="0"/>
      <w:divBdr>
        <w:top w:val="none" w:sz="0" w:space="0" w:color="auto"/>
        <w:left w:val="none" w:sz="0" w:space="0" w:color="auto"/>
        <w:bottom w:val="none" w:sz="0" w:space="0" w:color="auto"/>
        <w:right w:val="none" w:sz="0" w:space="0" w:color="auto"/>
      </w:divBdr>
      <w:divsChild>
        <w:div w:id="1981571176">
          <w:marLeft w:val="0"/>
          <w:marRight w:val="0"/>
          <w:marTop w:val="0"/>
          <w:marBottom w:val="0"/>
          <w:divBdr>
            <w:top w:val="none" w:sz="0" w:space="0" w:color="auto"/>
            <w:left w:val="none" w:sz="0" w:space="0" w:color="auto"/>
            <w:bottom w:val="none" w:sz="0" w:space="0" w:color="auto"/>
            <w:right w:val="none" w:sz="0" w:space="0" w:color="auto"/>
          </w:divBdr>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02883201">
      <w:bodyDiv w:val="1"/>
      <w:marLeft w:val="0"/>
      <w:marRight w:val="0"/>
      <w:marTop w:val="0"/>
      <w:marBottom w:val="0"/>
      <w:divBdr>
        <w:top w:val="none" w:sz="0" w:space="0" w:color="auto"/>
        <w:left w:val="none" w:sz="0" w:space="0" w:color="auto"/>
        <w:bottom w:val="none" w:sz="0" w:space="0" w:color="auto"/>
        <w:right w:val="none" w:sz="0" w:space="0" w:color="auto"/>
      </w:divBdr>
    </w:div>
    <w:div w:id="627009654">
      <w:bodyDiv w:val="1"/>
      <w:marLeft w:val="0"/>
      <w:marRight w:val="0"/>
      <w:marTop w:val="0"/>
      <w:marBottom w:val="0"/>
      <w:divBdr>
        <w:top w:val="none" w:sz="0" w:space="0" w:color="auto"/>
        <w:left w:val="none" w:sz="0" w:space="0" w:color="auto"/>
        <w:bottom w:val="none" w:sz="0" w:space="0" w:color="auto"/>
        <w:right w:val="none" w:sz="0" w:space="0" w:color="auto"/>
      </w:divBdr>
    </w:div>
    <w:div w:id="627856385">
      <w:bodyDiv w:val="1"/>
      <w:marLeft w:val="0"/>
      <w:marRight w:val="0"/>
      <w:marTop w:val="0"/>
      <w:marBottom w:val="0"/>
      <w:divBdr>
        <w:top w:val="none" w:sz="0" w:space="0" w:color="auto"/>
        <w:left w:val="none" w:sz="0" w:space="0" w:color="auto"/>
        <w:bottom w:val="none" w:sz="0" w:space="0" w:color="auto"/>
        <w:right w:val="none" w:sz="0" w:space="0" w:color="auto"/>
      </w:divBdr>
    </w:div>
    <w:div w:id="636496071">
      <w:bodyDiv w:val="1"/>
      <w:marLeft w:val="0"/>
      <w:marRight w:val="0"/>
      <w:marTop w:val="0"/>
      <w:marBottom w:val="0"/>
      <w:divBdr>
        <w:top w:val="none" w:sz="0" w:space="0" w:color="auto"/>
        <w:left w:val="none" w:sz="0" w:space="0" w:color="auto"/>
        <w:bottom w:val="none" w:sz="0" w:space="0" w:color="auto"/>
        <w:right w:val="none" w:sz="0" w:space="0" w:color="auto"/>
      </w:divBdr>
    </w:div>
    <w:div w:id="703214872">
      <w:bodyDiv w:val="1"/>
      <w:marLeft w:val="0"/>
      <w:marRight w:val="0"/>
      <w:marTop w:val="0"/>
      <w:marBottom w:val="0"/>
      <w:divBdr>
        <w:top w:val="none" w:sz="0" w:space="0" w:color="auto"/>
        <w:left w:val="none" w:sz="0" w:space="0" w:color="auto"/>
        <w:bottom w:val="none" w:sz="0" w:space="0" w:color="auto"/>
        <w:right w:val="none" w:sz="0" w:space="0" w:color="auto"/>
      </w:divBdr>
    </w:div>
    <w:div w:id="741101076">
      <w:bodyDiv w:val="1"/>
      <w:marLeft w:val="0"/>
      <w:marRight w:val="0"/>
      <w:marTop w:val="0"/>
      <w:marBottom w:val="0"/>
      <w:divBdr>
        <w:top w:val="none" w:sz="0" w:space="0" w:color="auto"/>
        <w:left w:val="none" w:sz="0" w:space="0" w:color="auto"/>
        <w:bottom w:val="none" w:sz="0" w:space="0" w:color="auto"/>
        <w:right w:val="none" w:sz="0" w:space="0" w:color="auto"/>
      </w:divBdr>
    </w:div>
    <w:div w:id="792407758">
      <w:bodyDiv w:val="1"/>
      <w:marLeft w:val="0"/>
      <w:marRight w:val="0"/>
      <w:marTop w:val="0"/>
      <w:marBottom w:val="0"/>
      <w:divBdr>
        <w:top w:val="none" w:sz="0" w:space="0" w:color="auto"/>
        <w:left w:val="none" w:sz="0" w:space="0" w:color="auto"/>
        <w:bottom w:val="none" w:sz="0" w:space="0" w:color="auto"/>
        <w:right w:val="none" w:sz="0" w:space="0" w:color="auto"/>
      </w:divBdr>
    </w:div>
    <w:div w:id="861864714">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58947912">
      <w:bodyDiv w:val="1"/>
      <w:marLeft w:val="0"/>
      <w:marRight w:val="0"/>
      <w:marTop w:val="0"/>
      <w:marBottom w:val="0"/>
      <w:divBdr>
        <w:top w:val="none" w:sz="0" w:space="0" w:color="auto"/>
        <w:left w:val="none" w:sz="0" w:space="0" w:color="auto"/>
        <w:bottom w:val="none" w:sz="0" w:space="0" w:color="auto"/>
        <w:right w:val="none" w:sz="0" w:space="0" w:color="auto"/>
      </w:divBdr>
    </w:div>
    <w:div w:id="973094945">
      <w:bodyDiv w:val="1"/>
      <w:marLeft w:val="0"/>
      <w:marRight w:val="0"/>
      <w:marTop w:val="0"/>
      <w:marBottom w:val="0"/>
      <w:divBdr>
        <w:top w:val="none" w:sz="0" w:space="0" w:color="auto"/>
        <w:left w:val="none" w:sz="0" w:space="0" w:color="auto"/>
        <w:bottom w:val="none" w:sz="0" w:space="0" w:color="auto"/>
        <w:right w:val="none" w:sz="0" w:space="0" w:color="auto"/>
      </w:divBdr>
    </w:div>
    <w:div w:id="1031957577">
      <w:bodyDiv w:val="1"/>
      <w:marLeft w:val="0"/>
      <w:marRight w:val="0"/>
      <w:marTop w:val="0"/>
      <w:marBottom w:val="0"/>
      <w:divBdr>
        <w:top w:val="none" w:sz="0" w:space="0" w:color="auto"/>
        <w:left w:val="none" w:sz="0" w:space="0" w:color="auto"/>
        <w:bottom w:val="none" w:sz="0" w:space="0" w:color="auto"/>
        <w:right w:val="none" w:sz="0" w:space="0" w:color="auto"/>
      </w:divBdr>
      <w:divsChild>
        <w:div w:id="168713175">
          <w:marLeft w:val="0"/>
          <w:marRight w:val="0"/>
          <w:marTop w:val="240"/>
          <w:marBottom w:val="240"/>
          <w:divBdr>
            <w:top w:val="none" w:sz="0" w:space="0" w:color="auto"/>
            <w:left w:val="none" w:sz="0" w:space="0" w:color="auto"/>
            <w:bottom w:val="none" w:sz="0" w:space="0" w:color="auto"/>
            <w:right w:val="none" w:sz="0" w:space="0" w:color="auto"/>
          </w:divBdr>
        </w:div>
        <w:div w:id="1565023131">
          <w:marLeft w:val="0"/>
          <w:marRight w:val="0"/>
          <w:marTop w:val="0"/>
          <w:marBottom w:val="0"/>
          <w:divBdr>
            <w:top w:val="none" w:sz="0" w:space="0" w:color="auto"/>
            <w:left w:val="none" w:sz="0" w:space="0" w:color="auto"/>
            <w:bottom w:val="none" w:sz="0" w:space="0" w:color="auto"/>
            <w:right w:val="none" w:sz="0" w:space="0" w:color="auto"/>
          </w:divBdr>
          <w:divsChild>
            <w:div w:id="102043481">
              <w:marLeft w:val="0"/>
              <w:marRight w:val="0"/>
              <w:marTop w:val="0"/>
              <w:marBottom w:val="0"/>
              <w:divBdr>
                <w:top w:val="none" w:sz="0" w:space="0" w:color="auto"/>
                <w:left w:val="none" w:sz="0" w:space="0" w:color="auto"/>
                <w:bottom w:val="none" w:sz="0" w:space="0" w:color="auto"/>
                <w:right w:val="none" w:sz="0" w:space="0" w:color="auto"/>
              </w:divBdr>
            </w:div>
          </w:divsChild>
        </w:div>
        <w:div w:id="339506302">
          <w:marLeft w:val="0"/>
          <w:marRight w:val="0"/>
          <w:marTop w:val="0"/>
          <w:marBottom w:val="0"/>
          <w:divBdr>
            <w:top w:val="none" w:sz="0" w:space="0" w:color="auto"/>
            <w:left w:val="none" w:sz="0" w:space="0" w:color="auto"/>
            <w:bottom w:val="none" w:sz="0" w:space="0" w:color="auto"/>
            <w:right w:val="none" w:sz="0" w:space="0" w:color="auto"/>
          </w:divBdr>
          <w:divsChild>
            <w:div w:id="634678937">
              <w:marLeft w:val="0"/>
              <w:marRight w:val="0"/>
              <w:marTop w:val="0"/>
              <w:marBottom w:val="0"/>
              <w:divBdr>
                <w:top w:val="none" w:sz="0" w:space="0" w:color="auto"/>
                <w:left w:val="none" w:sz="0" w:space="0" w:color="auto"/>
                <w:bottom w:val="none" w:sz="0" w:space="0" w:color="auto"/>
                <w:right w:val="none" w:sz="0" w:space="0" w:color="auto"/>
              </w:divBdr>
            </w:div>
          </w:divsChild>
        </w:div>
        <w:div w:id="1762868476">
          <w:marLeft w:val="0"/>
          <w:marRight w:val="0"/>
          <w:marTop w:val="0"/>
          <w:marBottom w:val="0"/>
          <w:divBdr>
            <w:top w:val="none" w:sz="0" w:space="0" w:color="auto"/>
            <w:left w:val="none" w:sz="0" w:space="0" w:color="auto"/>
            <w:bottom w:val="none" w:sz="0" w:space="0" w:color="auto"/>
            <w:right w:val="none" w:sz="0" w:space="0" w:color="auto"/>
          </w:divBdr>
          <w:divsChild>
            <w:div w:id="2046102428">
              <w:marLeft w:val="0"/>
              <w:marRight w:val="0"/>
              <w:marTop w:val="0"/>
              <w:marBottom w:val="0"/>
              <w:divBdr>
                <w:top w:val="none" w:sz="0" w:space="0" w:color="auto"/>
                <w:left w:val="none" w:sz="0" w:space="0" w:color="auto"/>
                <w:bottom w:val="none" w:sz="0" w:space="0" w:color="auto"/>
                <w:right w:val="none" w:sz="0" w:space="0" w:color="auto"/>
              </w:divBdr>
            </w:div>
          </w:divsChild>
        </w:div>
        <w:div w:id="484202607">
          <w:marLeft w:val="0"/>
          <w:marRight w:val="0"/>
          <w:marTop w:val="0"/>
          <w:marBottom w:val="0"/>
          <w:divBdr>
            <w:top w:val="none" w:sz="0" w:space="0" w:color="auto"/>
            <w:left w:val="none" w:sz="0" w:space="0" w:color="auto"/>
            <w:bottom w:val="none" w:sz="0" w:space="0" w:color="auto"/>
            <w:right w:val="none" w:sz="0" w:space="0" w:color="auto"/>
          </w:divBdr>
          <w:divsChild>
            <w:div w:id="127624717">
              <w:marLeft w:val="0"/>
              <w:marRight w:val="0"/>
              <w:marTop w:val="0"/>
              <w:marBottom w:val="0"/>
              <w:divBdr>
                <w:top w:val="none" w:sz="0" w:space="0" w:color="auto"/>
                <w:left w:val="none" w:sz="0" w:space="0" w:color="auto"/>
                <w:bottom w:val="none" w:sz="0" w:space="0" w:color="auto"/>
                <w:right w:val="none" w:sz="0" w:space="0" w:color="auto"/>
              </w:divBdr>
            </w:div>
          </w:divsChild>
        </w:div>
        <w:div w:id="347293306">
          <w:marLeft w:val="0"/>
          <w:marRight w:val="0"/>
          <w:marTop w:val="0"/>
          <w:marBottom w:val="0"/>
          <w:divBdr>
            <w:top w:val="none" w:sz="0" w:space="0" w:color="auto"/>
            <w:left w:val="none" w:sz="0" w:space="0" w:color="auto"/>
            <w:bottom w:val="none" w:sz="0" w:space="0" w:color="auto"/>
            <w:right w:val="none" w:sz="0" w:space="0" w:color="auto"/>
          </w:divBdr>
        </w:div>
        <w:div w:id="80489370">
          <w:marLeft w:val="0"/>
          <w:marRight w:val="0"/>
          <w:marTop w:val="0"/>
          <w:marBottom w:val="0"/>
          <w:divBdr>
            <w:top w:val="none" w:sz="0" w:space="0" w:color="auto"/>
            <w:left w:val="none" w:sz="0" w:space="0" w:color="auto"/>
            <w:bottom w:val="none" w:sz="0" w:space="0" w:color="auto"/>
            <w:right w:val="none" w:sz="0" w:space="0" w:color="auto"/>
          </w:divBdr>
        </w:div>
        <w:div w:id="1503816946">
          <w:marLeft w:val="0"/>
          <w:marRight w:val="0"/>
          <w:marTop w:val="0"/>
          <w:marBottom w:val="0"/>
          <w:divBdr>
            <w:top w:val="none" w:sz="0" w:space="0" w:color="auto"/>
            <w:left w:val="none" w:sz="0" w:space="0" w:color="auto"/>
            <w:bottom w:val="none" w:sz="0" w:space="0" w:color="auto"/>
            <w:right w:val="none" w:sz="0" w:space="0" w:color="auto"/>
          </w:divBdr>
        </w:div>
        <w:div w:id="946431135">
          <w:marLeft w:val="0"/>
          <w:marRight w:val="0"/>
          <w:marTop w:val="240"/>
          <w:marBottom w:val="240"/>
          <w:divBdr>
            <w:top w:val="none" w:sz="0" w:space="0" w:color="auto"/>
            <w:left w:val="none" w:sz="0" w:space="0" w:color="auto"/>
            <w:bottom w:val="none" w:sz="0" w:space="0" w:color="auto"/>
            <w:right w:val="none" w:sz="0" w:space="0" w:color="auto"/>
          </w:divBdr>
        </w:div>
        <w:div w:id="1462920311">
          <w:marLeft w:val="0"/>
          <w:marRight w:val="0"/>
          <w:marTop w:val="0"/>
          <w:marBottom w:val="0"/>
          <w:divBdr>
            <w:top w:val="none" w:sz="0" w:space="0" w:color="auto"/>
            <w:left w:val="none" w:sz="0" w:space="0" w:color="auto"/>
            <w:bottom w:val="none" w:sz="0" w:space="0" w:color="auto"/>
            <w:right w:val="none" w:sz="0" w:space="0" w:color="auto"/>
          </w:divBdr>
        </w:div>
      </w:divsChild>
    </w:div>
    <w:div w:id="1095131297">
      <w:bodyDiv w:val="1"/>
      <w:marLeft w:val="0"/>
      <w:marRight w:val="0"/>
      <w:marTop w:val="0"/>
      <w:marBottom w:val="0"/>
      <w:divBdr>
        <w:top w:val="none" w:sz="0" w:space="0" w:color="auto"/>
        <w:left w:val="none" w:sz="0" w:space="0" w:color="auto"/>
        <w:bottom w:val="none" w:sz="0" w:space="0" w:color="auto"/>
        <w:right w:val="none" w:sz="0" w:space="0" w:color="auto"/>
      </w:divBdr>
      <w:divsChild>
        <w:div w:id="2126536997">
          <w:marLeft w:val="0"/>
          <w:marRight w:val="0"/>
          <w:marTop w:val="240"/>
          <w:marBottom w:val="240"/>
          <w:divBdr>
            <w:top w:val="none" w:sz="0" w:space="0" w:color="auto"/>
            <w:left w:val="none" w:sz="0" w:space="0" w:color="auto"/>
            <w:bottom w:val="none" w:sz="0" w:space="0" w:color="auto"/>
            <w:right w:val="none" w:sz="0" w:space="0" w:color="auto"/>
          </w:divBdr>
        </w:div>
        <w:div w:id="1312566003">
          <w:marLeft w:val="0"/>
          <w:marRight w:val="0"/>
          <w:marTop w:val="240"/>
          <w:marBottom w:val="240"/>
          <w:divBdr>
            <w:top w:val="none" w:sz="0" w:space="0" w:color="auto"/>
            <w:left w:val="none" w:sz="0" w:space="0" w:color="auto"/>
            <w:bottom w:val="none" w:sz="0" w:space="0" w:color="auto"/>
            <w:right w:val="none" w:sz="0" w:space="0" w:color="auto"/>
          </w:divBdr>
        </w:div>
        <w:div w:id="1234465568">
          <w:marLeft w:val="0"/>
          <w:marRight w:val="0"/>
          <w:marTop w:val="0"/>
          <w:marBottom w:val="0"/>
          <w:divBdr>
            <w:top w:val="none" w:sz="0" w:space="0" w:color="auto"/>
            <w:left w:val="none" w:sz="0" w:space="0" w:color="auto"/>
            <w:bottom w:val="none" w:sz="0" w:space="0" w:color="auto"/>
            <w:right w:val="none" w:sz="0" w:space="0" w:color="auto"/>
          </w:divBdr>
        </w:div>
      </w:divsChild>
    </w:div>
    <w:div w:id="1098477134">
      <w:bodyDiv w:val="1"/>
      <w:marLeft w:val="0"/>
      <w:marRight w:val="0"/>
      <w:marTop w:val="0"/>
      <w:marBottom w:val="0"/>
      <w:divBdr>
        <w:top w:val="none" w:sz="0" w:space="0" w:color="auto"/>
        <w:left w:val="none" w:sz="0" w:space="0" w:color="auto"/>
        <w:bottom w:val="none" w:sz="0" w:space="0" w:color="auto"/>
        <w:right w:val="none" w:sz="0" w:space="0" w:color="auto"/>
      </w:divBdr>
    </w:div>
    <w:div w:id="1099714983">
      <w:bodyDiv w:val="1"/>
      <w:marLeft w:val="0"/>
      <w:marRight w:val="0"/>
      <w:marTop w:val="0"/>
      <w:marBottom w:val="0"/>
      <w:divBdr>
        <w:top w:val="none" w:sz="0" w:space="0" w:color="auto"/>
        <w:left w:val="none" w:sz="0" w:space="0" w:color="auto"/>
        <w:bottom w:val="none" w:sz="0" w:space="0" w:color="auto"/>
        <w:right w:val="none" w:sz="0" w:space="0" w:color="auto"/>
      </w:divBdr>
      <w:divsChild>
        <w:div w:id="823275249">
          <w:marLeft w:val="0"/>
          <w:marRight w:val="0"/>
          <w:marTop w:val="240"/>
          <w:marBottom w:val="240"/>
          <w:divBdr>
            <w:top w:val="none" w:sz="0" w:space="0" w:color="auto"/>
            <w:left w:val="none" w:sz="0" w:space="0" w:color="auto"/>
            <w:bottom w:val="none" w:sz="0" w:space="0" w:color="auto"/>
            <w:right w:val="none" w:sz="0" w:space="0" w:color="auto"/>
          </w:divBdr>
        </w:div>
        <w:div w:id="1725715711">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519662236">
          <w:marLeft w:val="0"/>
          <w:marRight w:val="0"/>
          <w:marTop w:val="0"/>
          <w:marBottom w:val="0"/>
          <w:divBdr>
            <w:top w:val="none" w:sz="0" w:space="0" w:color="auto"/>
            <w:left w:val="none" w:sz="0" w:space="0" w:color="auto"/>
            <w:bottom w:val="none" w:sz="0" w:space="0" w:color="auto"/>
            <w:right w:val="none" w:sz="0" w:space="0" w:color="auto"/>
          </w:divBdr>
        </w:div>
        <w:div w:id="336464638">
          <w:marLeft w:val="0"/>
          <w:marRight w:val="0"/>
          <w:marTop w:val="0"/>
          <w:marBottom w:val="0"/>
          <w:divBdr>
            <w:top w:val="none" w:sz="0" w:space="0" w:color="auto"/>
            <w:left w:val="none" w:sz="0" w:space="0" w:color="auto"/>
            <w:bottom w:val="none" w:sz="0" w:space="0" w:color="auto"/>
            <w:right w:val="none" w:sz="0" w:space="0" w:color="auto"/>
          </w:divBdr>
        </w:div>
        <w:div w:id="750081766">
          <w:marLeft w:val="0"/>
          <w:marRight w:val="0"/>
          <w:marTop w:val="0"/>
          <w:marBottom w:val="0"/>
          <w:divBdr>
            <w:top w:val="none" w:sz="0" w:space="0" w:color="auto"/>
            <w:left w:val="none" w:sz="0" w:space="0" w:color="auto"/>
            <w:bottom w:val="none" w:sz="0" w:space="0" w:color="auto"/>
            <w:right w:val="none" w:sz="0" w:space="0" w:color="auto"/>
          </w:divBdr>
        </w:div>
        <w:div w:id="1627926583">
          <w:marLeft w:val="0"/>
          <w:marRight w:val="0"/>
          <w:marTop w:val="240"/>
          <w:marBottom w:val="240"/>
          <w:divBdr>
            <w:top w:val="none" w:sz="0" w:space="0" w:color="auto"/>
            <w:left w:val="none" w:sz="0" w:space="0" w:color="auto"/>
            <w:bottom w:val="none" w:sz="0" w:space="0" w:color="auto"/>
            <w:right w:val="none" w:sz="0" w:space="0" w:color="auto"/>
          </w:divBdr>
        </w:div>
        <w:div w:id="1306474421">
          <w:marLeft w:val="0"/>
          <w:marRight w:val="0"/>
          <w:marTop w:val="0"/>
          <w:marBottom w:val="0"/>
          <w:divBdr>
            <w:top w:val="none" w:sz="0" w:space="0" w:color="auto"/>
            <w:left w:val="none" w:sz="0" w:space="0" w:color="auto"/>
            <w:bottom w:val="none" w:sz="0" w:space="0" w:color="auto"/>
            <w:right w:val="none" w:sz="0" w:space="0" w:color="auto"/>
          </w:divBdr>
        </w:div>
      </w:divsChild>
    </w:div>
    <w:div w:id="1157724885">
      <w:bodyDiv w:val="1"/>
      <w:marLeft w:val="0"/>
      <w:marRight w:val="0"/>
      <w:marTop w:val="0"/>
      <w:marBottom w:val="0"/>
      <w:divBdr>
        <w:top w:val="none" w:sz="0" w:space="0" w:color="auto"/>
        <w:left w:val="none" w:sz="0" w:space="0" w:color="auto"/>
        <w:bottom w:val="none" w:sz="0" w:space="0" w:color="auto"/>
        <w:right w:val="none" w:sz="0" w:space="0" w:color="auto"/>
      </w:divBdr>
      <w:divsChild>
        <w:div w:id="1836915562">
          <w:marLeft w:val="0"/>
          <w:marRight w:val="0"/>
          <w:marTop w:val="0"/>
          <w:marBottom w:val="0"/>
          <w:divBdr>
            <w:top w:val="none" w:sz="0" w:space="0" w:color="auto"/>
            <w:left w:val="none" w:sz="0" w:space="0" w:color="auto"/>
            <w:bottom w:val="none" w:sz="0" w:space="0" w:color="auto"/>
            <w:right w:val="none" w:sz="0" w:space="0" w:color="auto"/>
          </w:divBdr>
        </w:div>
      </w:divsChild>
    </w:div>
    <w:div w:id="1225262446">
      <w:bodyDiv w:val="1"/>
      <w:marLeft w:val="0"/>
      <w:marRight w:val="0"/>
      <w:marTop w:val="0"/>
      <w:marBottom w:val="0"/>
      <w:divBdr>
        <w:top w:val="none" w:sz="0" w:space="0" w:color="auto"/>
        <w:left w:val="none" w:sz="0" w:space="0" w:color="auto"/>
        <w:bottom w:val="none" w:sz="0" w:space="0" w:color="auto"/>
        <w:right w:val="none" w:sz="0" w:space="0" w:color="auto"/>
      </w:divBdr>
    </w:div>
    <w:div w:id="1226255351">
      <w:bodyDiv w:val="1"/>
      <w:marLeft w:val="0"/>
      <w:marRight w:val="0"/>
      <w:marTop w:val="0"/>
      <w:marBottom w:val="0"/>
      <w:divBdr>
        <w:top w:val="none" w:sz="0" w:space="0" w:color="auto"/>
        <w:left w:val="none" w:sz="0" w:space="0" w:color="auto"/>
        <w:bottom w:val="none" w:sz="0" w:space="0" w:color="auto"/>
        <w:right w:val="none" w:sz="0" w:space="0" w:color="auto"/>
      </w:divBdr>
      <w:divsChild>
        <w:div w:id="912276346">
          <w:marLeft w:val="0"/>
          <w:marRight w:val="0"/>
          <w:marTop w:val="0"/>
          <w:marBottom w:val="0"/>
          <w:divBdr>
            <w:top w:val="none" w:sz="0" w:space="0" w:color="auto"/>
            <w:left w:val="none" w:sz="0" w:space="0" w:color="auto"/>
            <w:bottom w:val="none" w:sz="0" w:space="0" w:color="auto"/>
            <w:right w:val="none" w:sz="0" w:space="0" w:color="auto"/>
          </w:divBdr>
        </w:div>
      </w:divsChild>
    </w:div>
    <w:div w:id="1232078416">
      <w:bodyDiv w:val="1"/>
      <w:marLeft w:val="0"/>
      <w:marRight w:val="0"/>
      <w:marTop w:val="0"/>
      <w:marBottom w:val="0"/>
      <w:divBdr>
        <w:top w:val="none" w:sz="0" w:space="0" w:color="auto"/>
        <w:left w:val="none" w:sz="0" w:space="0" w:color="auto"/>
        <w:bottom w:val="none" w:sz="0" w:space="0" w:color="auto"/>
        <w:right w:val="none" w:sz="0" w:space="0" w:color="auto"/>
      </w:divBdr>
    </w:div>
    <w:div w:id="1235630250">
      <w:bodyDiv w:val="1"/>
      <w:marLeft w:val="0"/>
      <w:marRight w:val="0"/>
      <w:marTop w:val="0"/>
      <w:marBottom w:val="0"/>
      <w:divBdr>
        <w:top w:val="none" w:sz="0" w:space="0" w:color="auto"/>
        <w:left w:val="none" w:sz="0" w:space="0" w:color="auto"/>
        <w:bottom w:val="none" w:sz="0" w:space="0" w:color="auto"/>
        <w:right w:val="none" w:sz="0" w:space="0" w:color="auto"/>
      </w:divBdr>
      <w:divsChild>
        <w:div w:id="1941446060">
          <w:marLeft w:val="0"/>
          <w:marRight w:val="720"/>
          <w:marTop w:val="0"/>
          <w:marBottom w:val="0"/>
          <w:divBdr>
            <w:top w:val="none" w:sz="0" w:space="0" w:color="auto"/>
            <w:left w:val="none" w:sz="0" w:space="0" w:color="auto"/>
            <w:bottom w:val="none" w:sz="0" w:space="0" w:color="auto"/>
            <w:right w:val="none" w:sz="0" w:space="0" w:color="auto"/>
          </w:divBdr>
          <w:divsChild>
            <w:div w:id="1152218750">
              <w:marLeft w:val="0"/>
              <w:marRight w:val="0"/>
              <w:marTop w:val="0"/>
              <w:marBottom w:val="0"/>
              <w:divBdr>
                <w:top w:val="none" w:sz="0" w:space="0" w:color="auto"/>
                <w:left w:val="none" w:sz="0" w:space="0" w:color="auto"/>
                <w:bottom w:val="none" w:sz="0" w:space="0" w:color="auto"/>
                <w:right w:val="none" w:sz="0" w:space="0" w:color="auto"/>
              </w:divBdr>
              <w:divsChild>
                <w:div w:id="779108812">
                  <w:marLeft w:val="0"/>
                  <w:marRight w:val="0"/>
                  <w:marTop w:val="0"/>
                  <w:marBottom w:val="0"/>
                  <w:divBdr>
                    <w:top w:val="none" w:sz="0" w:space="0" w:color="auto"/>
                    <w:left w:val="none" w:sz="0" w:space="0" w:color="auto"/>
                    <w:bottom w:val="none" w:sz="0" w:space="0" w:color="auto"/>
                    <w:right w:val="none" w:sz="0" w:space="0" w:color="auto"/>
                  </w:divBdr>
                  <w:divsChild>
                    <w:div w:id="1593009901">
                      <w:marLeft w:val="0"/>
                      <w:marRight w:val="0"/>
                      <w:marTop w:val="100"/>
                      <w:marBottom w:val="100"/>
                      <w:divBdr>
                        <w:top w:val="none" w:sz="0" w:space="0" w:color="auto"/>
                        <w:left w:val="none" w:sz="0" w:space="0" w:color="auto"/>
                        <w:bottom w:val="none" w:sz="0" w:space="0" w:color="auto"/>
                        <w:right w:val="none" w:sz="0" w:space="0" w:color="auto"/>
                      </w:divBdr>
                      <w:divsChild>
                        <w:div w:id="12690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049079">
      <w:bodyDiv w:val="1"/>
      <w:marLeft w:val="0"/>
      <w:marRight w:val="0"/>
      <w:marTop w:val="0"/>
      <w:marBottom w:val="0"/>
      <w:divBdr>
        <w:top w:val="none" w:sz="0" w:space="0" w:color="auto"/>
        <w:left w:val="none" w:sz="0" w:space="0" w:color="auto"/>
        <w:bottom w:val="none" w:sz="0" w:space="0" w:color="auto"/>
        <w:right w:val="none" w:sz="0" w:space="0" w:color="auto"/>
      </w:divBdr>
      <w:divsChild>
        <w:div w:id="550113813">
          <w:marLeft w:val="0"/>
          <w:marRight w:val="0"/>
          <w:marTop w:val="0"/>
          <w:marBottom w:val="0"/>
          <w:divBdr>
            <w:top w:val="none" w:sz="0" w:space="0" w:color="auto"/>
            <w:left w:val="none" w:sz="0" w:space="0" w:color="auto"/>
            <w:bottom w:val="none" w:sz="0" w:space="0" w:color="auto"/>
            <w:right w:val="none" w:sz="0" w:space="0" w:color="auto"/>
          </w:divBdr>
        </w:div>
      </w:divsChild>
    </w:div>
    <w:div w:id="1274821448">
      <w:bodyDiv w:val="1"/>
      <w:marLeft w:val="0"/>
      <w:marRight w:val="0"/>
      <w:marTop w:val="0"/>
      <w:marBottom w:val="0"/>
      <w:divBdr>
        <w:top w:val="none" w:sz="0" w:space="0" w:color="auto"/>
        <w:left w:val="none" w:sz="0" w:space="0" w:color="auto"/>
        <w:bottom w:val="none" w:sz="0" w:space="0" w:color="auto"/>
        <w:right w:val="none" w:sz="0" w:space="0" w:color="auto"/>
      </w:divBdr>
    </w:div>
    <w:div w:id="1291134433">
      <w:bodyDiv w:val="1"/>
      <w:marLeft w:val="0"/>
      <w:marRight w:val="0"/>
      <w:marTop w:val="0"/>
      <w:marBottom w:val="0"/>
      <w:divBdr>
        <w:top w:val="none" w:sz="0" w:space="0" w:color="auto"/>
        <w:left w:val="none" w:sz="0" w:space="0" w:color="auto"/>
        <w:bottom w:val="none" w:sz="0" w:space="0" w:color="auto"/>
        <w:right w:val="none" w:sz="0" w:space="0" w:color="auto"/>
      </w:divBdr>
    </w:div>
    <w:div w:id="1297876949">
      <w:bodyDiv w:val="1"/>
      <w:marLeft w:val="0"/>
      <w:marRight w:val="0"/>
      <w:marTop w:val="0"/>
      <w:marBottom w:val="0"/>
      <w:divBdr>
        <w:top w:val="none" w:sz="0" w:space="0" w:color="auto"/>
        <w:left w:val="none" w:sz="0" w:space="0" w:color="auto"/>
        <w:bottom w:val="none" w:sz="0" w:space="0" w:color="auto"/>
        <w:right w:val="none" w:sz="0" w:space="0" w:color="auto"/>
      </w:divBdr>
    </w:div>
    <w:div w:id="1301880894">
      <w:bodyDiv w:val="1"/>
      <w:marLeft w:val="0"/>
      <w:marRight w:val="0"/>
      <w:marTop w:val="0"/>
      <w:marBottom w:val="0"/>
      <w:divBdr>
        <w:top w:val="none" w:sz="0" w:space="0" w:color="auto"/>
        <w:left w:val="none" w:sz="0" w:space="0" w:color="auto"/>
        <w:bottom w:val="none" w:sz="0" w:space="0" w:color="auto"/>
        <w:right w:val="none" w:sz="0" w:space="0" w:color="auto"/>
      </w:divBdr>
      <w:divsChild>
        <w:div w:id="1464931418">
          <w:marLeft w:val="0"/>
          <w:marRight w:val="0"/>
          <w:marTop w:val="180"/>
          <w:marBottom w:val="240"/>
          <w:divBdr>
            <w:top w:val="none" w:sz="0" w:space="0" w:color="auto"/>
            <w:left w:val="none" w:sz="0" w:space="0" w:color="auto"/>
            <w:bottom w:val="none" w:sz="0" w:space="0" w:color="auto"/>
            <w:right w:val="none" w:sz="0" w:space="0" w:color="auto"/>
          </w:divBdr>
        </w:div>
      </w:divsChild>
    </w:div>
    <w:div w:id="1304652687">
      <w:bodyDiv w:val="1"/>
      <w:marLeft w:val="0"/>
      <w:marRight w:val="0"/>
      <w:marTop w:val="0"/>
      <w:marBottom w:val="0"/>
      <w:divBdr>
        <w:top w:val="none" w:sz="0" w:space="0" w:color="auto"/>
        <w:left w:val="none" w:sz="0" w:space="0" w:color="auto"/>
        <w:bottom w:val="none" w:sz="0" w:space="0" w:color="auto"/>
        <w:right w:val="none" w:sz="0" w:space="0" w:color="auto"/>
      </w:divBdr>
    </w:div>
    <w:div w:id="1305506318">
      <w:bodyDiv w:val="1"/>
      <w:marLeft w:val="0"/>
      <w:marRight w:val="0"/>
      <w:marTop w:val="0"/>
      <w:marBottom w:val="0"/>
      <w:divBdr>
        <w:top w:val="none" w:sz="0" w:space="0" w:color="auto"/>
        <w:left w:val="none" w:sz="0" w:space="0" w:color="auto"/>
        <w:bottom w:val="none" w:sz="0" w:space="0" w:color="auto"/>
        <w:right w:val="none" w:sz="0" w:space="0" w:color="auto"/>
      </w:divBdr>
      <w:divsChild>
        <w:div w:id="1336499770">
          <w:marLeft w:val="0"/>
          <w:marRight w:val="0"/>
          <w:marTop w:val="240"/>
          <w:marBottom w:val="240"/>
          <w:divBdr>
            <w:top w:val="none" w:sz="0" w:space="0" w:color="auto"/>
            <w:left w:val="none" w:sz="0" w:space="0" w:color="auto"/>
            <w:bottom w:val="none" w:sz="0" w:space="0" w:color="auto"/>
            <w:right w:val="none" w:sz="0" w:space="0" w:color="auto"/>
          </w:divBdr>
        </w:div>
        <w:div w:id="1904219644">
          <w:marLeft w:val="0"/>
          <w:marRight w:val="0"/>
          <w:marTop w:val="240"/>
          <w:marBottom w:val="240"/>
          <w:divBdr>
            <w:top w:val="none" w:sz="0" w:space="0" w:color="auto"/>
            <w:left w:val="none" w:sz="0" w:space="0" w:color="auto"/>
            <w:bottom w:val="none" w:sz="0" w:space="0" w:color="auto"/>
            <w:right w:val="none" w:sz="0" w:space="0" w:color="auto"/>
          </w:divBdr>
        </w:div>
        <w:div w:id="1701279996">
          <w:marLeft w:val="0"/>
          <w:marRight w:val="0"/>
          <w:marTop w:val="240"/>
          <w:marBottom w:val="240"/>
          <w:divBdr>
            <w:top w:val="none" w:sz="0" w:space="0" w:color="auto"/>
            <w:left w:val="none" w:sz="0" w:space="0" w:color="auto"/>
            <w:bottom w:val="none" w:sz="0" w:space="0" w:color="auto"/>
            <w:right w:val="none" w:sz="0" w:space="0" w:color="auto"/>
          </w:divBdr>
        </w:div>
        <w:div w:id="655694966">
          <w:marLeft w:val="0"/>
          <w:marRight w:val="0"/>
          <w:marTop w:val="0"/>
          <w:marBottom w:val="0"/>
          <w:divBdr>
            <w:top w:val="none" w:sz="0" w:space="0" w:color="auto"/>
            <w:left w:val="none" w:sz="0" w:space="0" w:color="auto"/>
            <w:bottom w:val="none" w:sz="0" w:space="0" w:color="auto"/>
            <w:right w:val="none" w:sz="0" w:space="0" w:color="auto"/>
          </w:divBdr>
        </w:div>
        <w:div w:id="1968580346">
          <w:marLeft w:val="0"/>
          <w:marRight w:val="0"/>
          <w:marTop w:val="240"/>
          <w:marBottom w:val="240"/>
          <w:divBdr>
            <w:top w:val="none" w:sz="0" w:space="0" w:color="auto"/>
            <w:left w:val="none" w:sz="0" w:space="0" w:color="auto"/>
            <w:bottom w:val="none" w:sz="0" w:space="0" w:color="auto"/>
            <w:right w:val="none" w:sz="0" w:space="0" w:color="auto"/>
          </w:divBdr>
        </w:div>
        <w:div w:id="290021071">
          <w:marLeft w:val="0"/>
          <w:marRight w:val="0"/>
          <w:marTop w:val="0"/>
          <w:marBottom w:val="0"/>
          <w:divBdr>
            <w:top w:val="none" w:sz="0" w:space="0" w:color="auto"/>
            <w:left w:val="none" w:sz="0" w:space="0" w:color="auto"/>
            <w:bottom w:val="none" w:sz="0" w:space="0" w:color="auto"/>
            <w:right w:val="none" w:sz="0" w:space="0" w:color="auto"/>
          </w:divBdr>
        </w:div>
        <w:div w:id="1168138145">
          <w:marLeft w:val="0"/>
          <w:marRight w:val="0"/>
          <w:marTop w:val="240"/>
          <w:marBottom w:val="240"/>
          <w:divBdr>
            <w:top w:val="none" w:sz="0" w:space="0" w:color="auto"/>
            <w:left w:val="none" w:sz="0" w:space="0" w:color="auto"/>
            <w:bottom w:val="none" w:sz="0" w:space="0" w:color="auto"/>
            <w:right w:val="none" w:sz="0" w:space="0" w:color="auto"/>
          </w:divBdr>
        </w:div>
        <w:div w:id="1191183573">
          <w:marLeft w:val="0"/>
          <w:marRight w:val="0"/>
          <w:marTop w:val="0"/>
          <w:marBottom w:val="0"/>
          <w:divBdr>
            <w:top w:val="none" w:sz="0" w:space="0" w:color="auto"/>
            <w:left w:val="none" w:sz="0" w:space="0" w:color="auto"/>
            <w:bottom w:val="none" w:sz="0" w:space="0" w:color="auto"/>
            <w:right w:val="none" w:sz="0" w:space="0" w:color="auto"/>
          </w:divBdr>
        </w:div>
        <w:div w:id="1629895434">
          <w:marLeft w:val="0"/>
          <w:marRight w:val="0"/>
          <w:marTop w:val="240"/>
          <w:marBottom w:val="240"/>
          <w:divBdr>
            <w:top w:val="none" w:sz="0" w:space="0" w:color="auto"/>
            <w:left w:val="none" w:sz="0" w:space="0" w:color="auto"/>
            <w:bottom w:val="none" w:sz="0" w:space="0" w:color="auto"/>
            <w:right w:val="none" w:sz="0" w:space="0" w:color="auto"/>
          </w:divBdr>
        </w:div>
        <w:div w:id="2014991071">
          <w:marLeft w:val="0"/>
          <w:marRight w:val="0"/>
          <w:marTop w:val="0"/>
          <w:marBottom w:val="0"/>
          <w:divBdr>
            <w:top w:val="none" w:sz="0" w:space="0" w:color="auto"/>
            <w:left w:val="none" w:sz="0" w:space="0" w:color="auto"/>
            <w:bottom w:val="none" w:sz="0" w:space="0" w:color="auto"/>
            <w:right w:val="none" w:sz="0" w:space="0" w:color="auto"/>
          </w:divBdr>
        </w:div>
      </w:divsChild>
    </w:div>
    <w:div w:id="1317371745">
      <w:bodyDiv w:val="1"/>
      <w:marLeft w:val="0"/>
      <w:marRight w:val="0"/>
      <w:marTop w:val="0"/>
      <w:marBottom w:val="0"/>
      <w:divBdr>
        <w:top w:val="none" w:sz="0" w:space="0" w:color="auto"/>
        <w:left w:val="none" w:sz="0" w:space="0" w:color="auto"/>
        <w:bottom w:val="none" w:sz="0" w:space="0" w:color="auto"/>
        <w:right w:val="none" w:sz="0" w:space="0" w:color="auto"/>
      </w:divBdr>
    </w:div>
    <w:div w:id="1351377685">
      <w:bodyDiv w:val="1"/>
      <w:marLeft w:val="0"/>
      <w:marRight w:val="0"/>
      <w:marTop w:val="0"/>
      <w:marBottom w:val="0"/>
      <w:divBdr>
        <w:top w:val="none" w:sz="0" w:space="0" w:color="auto"/>
        <w:left w:val="none" w:sz="0" w:space="0" w:color="auto"/>
        <w:bottom w:val="none" w:sz="0" w:space="0" w:color="auto"/>
        <w:right w:val="none" w:sz="0" w:space="0" w:color="auto"/>
      </w:divBdr>
    </w:div>
    <w:div w:id="1352026711">
      <w:bodyDiv w:val="1"/>
      <w:marLeft w:val="0"/>
      <w:marRight w:val="0"/>
      <w:marTop w:val="0"/>
      <w:marBottom w:val="0"/>
      <w:divBdr>
        <w:top w:val="none" w:sz="0" w:space="0" w:color="auto"/>
        <w:left w:val="none" w:sz="0" w:space="0" w:color="auto"/>
        <w:bottom w:val="none" w:sz="0" w:space="0" w:color="auto"/>
        <w:right w:val="none" w:sz="0" w:space="0" w:color="auto"/>
      </w:divBdr>
    </w:div>
    <w:div w:id="1370449033">
      <w:bodyDiv w:val="1"/>
      <w:marLeft w:val="0"/>
      <w:marRight w:val="0"/>
      <w:marTop w:val="0"/>
      <w:marBottom w:val="0"/>
      <w:divBdr>
        <w:top w:val="none" w:sz="0" w:space="0" w:color="auto"/>
        <w:left w:val="none" w:sz="0" w:space="0" w:color="auto"/>
        <w:bottom w:val="none" w:sz="0" w:space="0" w:color="auto"/>
        <w:right w:val="none" w:sz="0" w:space="0" w:color="auto"/>
      </w:divBdr>
    </w:div>
    <w:div w:id="1394504707">
      <w:bodyDiv w:val="1"/>
      <w:marLeft w:val="0"/>
      <w:marRight w:val="0"/>
      <w:marTop w:val="0"/>
      <w:marBottom w:val="0"/>
      <w:divBdr>
        <w:top w:val="none" w:sz="0" w:space="0" w:color="auto"/>
        <w:left w:val="none" w:sz="0" w:space="0" w:color="auto"/>
        <w:bottom w:val="none" w:sz="0" w:space="0" w:color="auto"/>
        <w:right w:val="none" w:sz="0" w:space="0" w:color="auto"/>
      </w:divBdr>
    </w:div>
    <w:div w:id="1441415064">
      <w:bodyDiv w:val="1"/>
      <w:marLeft w:val="0"/>
      <w:marRight w:val="0"/>
      <w:marTop w:val="0"/>
      <w:marBottom w:val="0"/>
      <w:divBdr>
        <w:top w:val="none" w:sz="0" w:space="0" w:color="auto"/>
        <w:left w:val="none" w:sz="0" w:space="0" w:color="auto"/>
        <w:bottom w:val="none" w:sz="0" w:space="0" w:color="auto"/>
        <w:right w:val="none" w:sz="0" w:space="0" w:color="auto"/>
      </w:divBdr>
      <w:divsChild>
        <w:div w:id="337927951">
          <w:marLeft w:val="0"/>
          <w:marRight w:val="0"/>
          <w:marTop w:val="0"/>
          <w:marBottom w:val="0"/>
          <w:divBdr>
            <w:top w:val="none" w:sz="0" w:space="0" w:color="auto"/>
            <w:left w:val="none" w:sz="0" w:space="0" w:color="auto"/>
            <w:bottom w:val="none" w:sz="0" w:space="0" w:color="auto"/>
            <w:right w:val="none" w:sz="0" w:space="0" w:color="auto"/>
          </w:divBdr>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00192663">
      <w:bodyDiv w:val="1"/>
      <w:marLeft w:val="0"/>
      <w:marRight w:val="0"/>
      <w:marTop w:val="0"/>
      <w:marBottom w:val="0"/>
      <w:divBdr>
        <w:top w:val="none" w:sz="0" w:space="0" w:color="auto"/>
        <w:left w:val="none" w:sz="0" w:space="0" w:color="auto"/>
        <w:bottom w:val="none" w:sz="0" w:space="0" w:color="auto"/>
        <w:right w:val="none" w:sz="0" w:space="0" w:color="auto"/>
      </w:divBdr>
      <w:divsChild>
        <w:div w:id="1782651878">
          <w:marLeft w:val="0"/>
          <w:marRight w:val="0"/>
          <w:marTop w:val="240"/>
          <w:marBottom w:val="240"/>
          <w:divBdr>
            <w:top w:val="none" w:sz="0" w:space="0" w:color="auto"/>
            <w:left w:val="none" w:sz="0" w:space="0" w:color="auto"/>
            <w:bottom w:val="none" w:sz="0" w:space="0" w:color="auto"/>
            <w:right w:val="none" w:sz="0" w:space="0" w:color="auto"/>
          </w:divBdr>
        </w:div>
        <w:div w:id="1443181961">
          <w:marLeft w:val="0"/>
          <w:marRight w:val="0"/>
          <w:marTop w:val="0"/>
          <w:marBottom w:val="0"/>
          <w:divBdr>
            <w:top w:val="none" w:sz="0" w:space="0" w:color="auto"/>
            <w:left w:val="none" w:sz="0" w:space="0" w:color="auto"/>
            <w:bottom w:val="none" w:sz="0" w:space="0" w:color="auto"/>
            <w:right w:val="none" w:sz="0" w:space="0" w:color="auto"/>
          </w:divBdr>
        </w:div>
        <w:div w:id="98528237">
          <w:marLeft w:val="0"/>
          <w:marRight w:val="0"/>
          <w:marTop w:val="0"/>
          <w:marBottom w:val="0"/>
          <w:divBdr>
            <w:top w:val="none" w:sz="0" w:space="0" w:color="auto"/>
            <w:left w:val="none" w:sz="0" w:space="0" w:color="auto"/>
            <w:bottom w:val="none" w:sz="0" w:space="0" w:color="auto"/>
            <w:right w:val="none" w:sz="0" w:space="0" w:color="auto"/>
          </w:divBdr>
        </w:div>
        <w:div w:id="2033140536">
          <w:marLeft w:val="0"/>
          <w:marRight w:val="0"/>
          <w:marTop w:val="240"/>
          <w:marBottom w:val="240"/>
          <w:divBdr>
            <w:top w:val="none" w:sz="0" w:space="0" w:color="auto"/>
            <w:left w:val="none" w:sz="0" w:space="0" w:color="auto"/>
            <w:bottom w:val="none" w:sz="0" w:space="0" w:color="auto"/>
            <w:right w:val="none" w:sz="0" w:space="0" w:color="auto"/>
          </w:divBdr>
        </w:div>
        <w:div w:id="1400522966">
          <w:marLeft w:val="0"/>
          <w:marRight w:val="0"/>
          <w:marTop w:val="240"/>
          <w:marBottom w:val="240"/>
          <w:divBdr>
            <w:top w:val="none" w:sz="0" w:space="0" w:color="auto"/>
            <w:left w:val="none" w:sz="0" w:space="0" w:color="auto"/>
            <w:bottom w:val="none" w:sz="0" w:space="0" w:color="auto"/>
            <w:right w:val="none" w:sz="0" w:space="0" w:color="auto"/>
          </w:divBdr>
        </w:div>
        <w:div w:id="1500392153">
          <w:marLeft w:val="0"/>
          <w:marRight w:val="0"/>
          <w:marTop w:val="0"/>
          <w:marBottom w:val="0"/>
          <w:divBdr>
            <w:top w:val="none" w:sz="0" w:space="0" w:color="auto"/>
            <w:left w:val="none" w:sz="0" w:space="0" w:color="auto"/>
            <w:bottom w:val="none" w:sz="0" w:space="0" w:color="auto"/>
            <w:right w:val="none" w:sz="0" w:space="0" w:color="auto"/>
          </w:divBdr>
        </w:div>
      </w:divsChild>
    </w:div>
    <w:div w:id="1508402191">
      <w:bodyDiv w:val="1"/>
      <w:marLeft w:val="0"/>
      <w:marRight w:val="0"/>
      <w:marTop w:val="0"/>
      <w:marBottom w:val="0"/>
      <w:divBdr>
        <w:top w:val="none" w:sz="0" w:space="0" w:color="auto"/>
        <w:left w:val="none" w:sz="0" w:space="0" w:color="auto"/>
        <w:bottom w:val="none" w:sz="0" w:space="0" w:color="auto"/>
        <w:right w:val="none" w:sz="0" w:space="0" w:color="auto"/>
      </w:divBdr>
      <w:divsChild>
        <w:div w:id="1831749851">
          <w:marLeft w:val="0"/>
          <w:marRight w:val="0"/>
          <w:marTop w:val="240"/>
          <w:marBottom w:val="240"/>
          <w:divBdr>
            <w:top w:val="none" w:sz="0" w:space="0" w:color="auto"/>
            <w:left w:val="none" w:sz="0" w:space="0" w:color="auto"/>
            <w:bottom w:val="none" w:sz="0" w:space="0" w:color="auto"/>
            <w:right w:val="none" w:sz="0" w:space="0" w:color="auto"/>
          </w:divBdr>
        </w:div>
        <w:div w:id="79571341">
          <w:marLeft w:val="0"/>
          <w:marRight w:val="0"/>
          <w:marTop w:val="240"/>
          <w:marBottom w:val="240"/>
          <w:divBdr>
            <w:top w:val="none" w:sz="0" w:space="0" w:color="auto"/>
            <w:left w:val="none" w:sz="0" w:space="0" w:color="auto"/>
            <w:bottom w:val="none" w:sz="0" w:space="0" w:color="auto"/>
            <w:right w:val="none" w:sz="0" w:space="0" w:color="auto"/>
          </w:divBdr>
        </w:div>
        <w:div w:id="1124613631">
          <w:marLeft w:val="0"/>
          <w:marRight w:val="0"/>
          <w:marTop w:val="0"/>
          <w:marBottom w:val="0"/>
          <w:divBdr>
            <w:top w:val="none" w:sz="0" w:space="0" w:color="auto"/>
            <w:left w:val="none" w:sz="0" w:space="0" w:color="auto"/>
            <w:bottom w:val="none" w:sz="0" w:space="0" w:color="auto"/>
            <w:right w:val="none" w:sz="0" w:space="0" w:color="auto"/>
          </w:divBdr>
        </w:div>
        <w:div w:id="434253806">
          <w:marLeft w:val="0"/>
          <w:marRight w:val="0"/>
          <w:marTop w:val="0"/>
          <w:marBottom w:val="0"/>
          <w:divBdr>
            <w:top w:val="none" w:sz="0" w:space="0" w:color="auto"/>
            <w:left w:val="none" w:sz="0" w:space="0" w:color="auto"/>
            <w:bottom w:val="none" w:sz="0" w:space="0" w:color="auto"/>
            <w:right w:val="none" w:sz="0" w:space="0" w:color="auto"/>
          </w:divBdr>
        </w:div>
        <w:div w:id="617687082">
          <w:marLeft w:val="0"/>
          <w:marRight w:val="0"/>
          <w:marTop w:val="0"/>
          <w:marBottom w:val="0"/>
          <w:divBdr>
            <w:top w:val="none" w:sz="0" w:space="0" w:color="auto"/>
            <w:left w:val="none" w:sz="0" w:space="0" w:color="auto"/>
            <w:bottom w:val="none" w:sz="0" w:space="0" w:color="auto"/>
            <w:right w:val="none" w:sz="0" w:space="0" w:color="auto"/>
          </w:divBdr>
        </w:div>
        <w:div w:id="1965308542">
          <w:marLeft w:val="0"/>
          <w:marRight w:val="0"/>
          <w:marTop w:val="240"/>
          <w:marBottom w:val="240"/>
          <w:divBdr>
            <w:top w:val="none" w:sz="0" w:space="0" w:color="auto"/>
            <w:left w:val="none" w:sz="0" w:space="0" w:color="auto"/>
            <w:bottom w:val="none" w:sz="0" w:space="0" w:color="auto"/>
            <w:right w:val="none" w:sz="0" w:space="0" w:color="auto"/>
          </w:divBdr>
        </w:div>
        <w:div w:id="1705518729">
          <w:marLeft w:val="0"/>
          <w:marRight w:val="0"/>
          <w:marTop w:val="0"/>
          <w:marBottom w:val="0"/>
          <w:divBdr>
            <w:top w:val="none" w:sz="0" w:space="0" w:color="auto"/>
            <w:left w:val="none" w:sz="0" w:space="0" w:color="auto"/>
            <w:bottom w:val="none" w:sz="0" w:space="0" w:color="auto"/>
            <w:right w:val="none" w:sz="0" w:space="0" w:color="auto"/>
          </w:divBdr>
        </w:div>
        <w:div w:id="930505363">
          <w:marLeft w:val="0"/>
          <w:marRight w:val="0"/>
          <w:marTop w:val="0"/>
          <w:marBottom w:val="0"/>
          <w:divBdr>
            <w:top w:val="none" w:sz="0" w:space="0" w:color="auto"/>
            <w:left w:val="none" w:sz="0" w:space="0" w:color="auto"/>
            <w:bottom w:val="none" w:sz="0" w:space="0" w:color="auto"/>
            <w:right w:val="none" w:sz="0" w:space="0" w:color="auto"/>
          </w:divBdr>
        </w:div>
        <w:div w:id="1401245702">
          <w:marLeft w:val="0"/>
          <w:marRight w:val="0"/>
          <w:marTop w:val="0"/>
          <w:marBottom w:val="0"/>
          <w:divBdr>
            <w:top w:val="none" w:sz="0" w:space="0" w:color="auto"/>
            <w:left w:val="none" w:sz="0" w:space="0" w:color="auto"/>
            <w:bottom w:val="none" w:sz="0" w:space="0" w:color="auto"/>
            <w:right w:val="none" w:sz="0" w:space="0" w:color="auto"/>
          </w:divBdr>
        </w:div>
        <w:div w:id="284846065">
          <w:marLeft w:val="0"/>
          <w:marRight w:val="0"/>
          <w:marTop w:val="240"/>
          <w:marBottom w:val="240"/>
          <w:divBdr>
            <w:top w:val="none" w:sz="0" w:space="0" w:color="auto"/>
            <w:left w:val="none" w:sz="0" w:space="0" w:color="auto"/>
            <w:bottom w:val="none" w:sz="0" w:space="0" w:color="auto"/>
            <w:right w:val="none" w:sz="0" w:space="0" w:color="auto"/>
          </w:divBdr>
        </w:div>
        <w:div w:id="696661822">
          <w:marLeft w:val="0"/>
          <w:marRight w:val="0"/>
          <w:marTop w:val="0"/>
          <w:marBottom w:val="0"/>
          <w:divBdr>
            <w:top w:val="none" w:sz="0" w:space="0" w:color="auto"/>
            <w:left w:val="none" w:sz="0" w:space="0" w:color="auto"/>
            <w:bottom w:val="none" w:sz="0" w:space="0" w:color="auto"/>
            <w:right w:val="none" w:sz="0" w:space="0" w:color="auto"/>
          </w:divBdr>
        </w:div>
      </w:divsChild>
    </w:div>
    <w:div w:id="1519924677">
      <w:bodyDiv w:val="1"/>
      <w:marLeft w:val="0"/>
      <w:marRight w:val="0"/>
      <w:marTop w:val="0"/>
      <w:marBottom w:val="0"/>
      <w:divBdr>
        <w:top w:val="none" w:sz="0" w:space="0" w:color="auto"/>
        <w:left w:val="none" w:sz="0" w:space="0" w:color="auto"/>
        <w:bottom w:val="none" w:sz="0" w:space="0" w:color="auto"/>
        <w:right w:val="none" w:sz="0" w:space="0" w:color="auto"/>
      </w:divBdr>
      <w:divsChild>
        <w:div w:id="1525482388">
          <w:marLeft w:val="0"/>
          <w:marRight w:val="0"/>
          <w:marTop w:val="0"/>
          <w:marBottom w:val="0"/>
          <w:divBdr>
            <w:top w:val="none" w:sz="0" w:space="0" w:color="auto"/>
            <w:left w:val="none" w:sz="0" w:space="0" w:color="auto"/>
            <w:bottom w:val="none" w:sz="0" w:space="0" w:color="auto"/>
            <w:right w:val="none" w:sz="0" w:space="0" w:color="auto"/>
          </w:divBdr>
        </w:div>
      </w:divsChild>
    </w:div>
    <w:div w:id="1532569387">
      <w:bodyDiv w:val="1"/>
      <w:marLeft w:val="0"/>
      <w:marRight w:val="0"/>
      <w:marTop w:val="0"/>
      <w:marBottom w:val="0"/>
      <w:divBdr>
        <w:top w:val="none" w:sz="0" w:space="0" w:color="auto"/>
        <w:left w:val="none" w:sz="0" w:space="0" w:color="auto"/>
        <w:bottom w:val="none" w:sz="0" w:space="0" w:color="auto"/>
        <w:right w:val="none" w:sz="0" w:space="0" w:color="auto"/>
      </w:divBdr>
    </w:div>
    <w:div w:id="1538009593">
      <w:bodyDiv w:val="1"/>
      <w:marLeft w:val="0"/>
      <w:marRight w:val="0"/>
      <w:marTop w:val="0"/>
      <w:marBottom w:val="0"/>
      <w:divBdr>
        <w:top w:val="none" w:sz="0" w:space="0" w:color="auto"/>
        <w:left w:val="none" w:sz="0" w:space="0" w:color="auto"/>
        <w:bottom w:val="none" w:sz="0" w:space="0" w:color="auto"/>
        <w:right w:val="none" w:sz="0" w:space="0" w:color="auto"/>
      </w:divBdr>
    </w:div>
    <w:div w:id="1602033681">
      <w:bodyDiv w:val="1"/>
      <w:marLeft w:val="0"/>
      <w:marRight w:val="0"/>
      <w:marTop w:val="0"/>
      <w:marBottom w:val="0"/>
      <w:divBdr>
        <w:top w:val="none" w:sz="0" w:space="0" w:color="auto"/>
        <w:left w:val="none" w:sz="0" w:space="0" w:color="auto"/>
        <w:bottom w:val="none" w:sz="0" w:space="0" w:color="auto"/>
        <w:right w:val="none" w:sz="0" w:space="0" w:color="auto"/>
      </w:divBdr>
    </w:div>
    <w:div w:id="1635330820">
      <w:bodyDiv w:val="1"/>
      <w:marLeft w:val="0"/>
      <w:marRight w:val="0"/>
      <w:marTop w:val="0"/>
      <w:marBottom w:val="0"/>
      <w:divBdr>
        <w:top w:val="none" w:sz="0" w:space="0" w:color="auto"/>
        <w:left w:val="none" w:sz="0" w:space="0" w:color="auto"/>
        <w:bottom w:val="none" w:sz="0" w:space="0" w:color="auto"/>
        <w:right w:val="none" w:sz="0" w:space="0" w:color="auto"/>
      </w:divBdr>
    </w:div>
    <w:div w:id="1704941706">
      <w:bodyDiv w:val="1"/>
      <w:marLeft w:val="0"/>
      <w:marRight w:val="0"/>
      <w:marTop w:val="0"/>
      <w:marBottom w:val="0"/>
      <w:divBdr>
        <w:top w:val="none" w:sz="0" w:space="0" w:color="auto"/>
        <w:left w:val="none" w:sz="0" w:space="0" w:color="auto"/>
        <w:bottom w:val="none" w:sz="0" w:space="0" w:color="auto"/>
        <w:right w:val="none" w:sz="0" w:space="0" w:color="auto"/>
      </w:divBdr>
    </w:div>
    <w:div w:id="1734809972">
      <w:bodyDiv w:val="1"/>
      <w:marLeft w:val="0"/>
      <w:marRight w:val="0"/>
      <w:marTop w:val="0"/>
      <w:marBottom w:val="0"/>
      <w:divBdr>
        <w:top w:val="none" w:sz="0" w:space="0" w:color="auto"/>
        <w:left w:val="none" w:sz="0" w:space="0" w:color="auto"/>
        <w:bottom w:val="none" w:sz="0" w:space="0" w:color="auto"/>
        <w:right w:val="none" w:sz="0" w:space="0" w:color="auto"/>
      </w:divBdr>
    </w:div>
    <w:div w:id="1793669930">
      <w:bodyDiv w:val="1"/>
      <w:marLeft w:val="0"/>
      <w:marRight w:val="0"/>
      <w:marTop w:val="0"/>
      <w:marBottom w:val="0"/>
      <w:divBdr>
        <w:top w:val="none" w:sz="0" w:space="0" w:color="auto"/>
        <w:left w:val="none" w:sz="0" w:space="0" w:color="auto"/>
        <w:bottom w:val="none" w:sz="0" w:space="0" w:color="auto"/>
        <w:right w:val="none" w:sz="0" w:space="0" w:color="auto"/>
      </w:divBdr>
    </w:div>
    <w:div w:id="1855025779">
      <w:bodyDiv w:val="1"/>
      <w:marLeft w:val="0"/>
      <w:marRight w:val="0"/>
      <w:marTop w:val="0"/>
      <w:marBottom w:val="0"/>
      <w:divBdr>
        <w:top w:val="none" w:sz="0" w:space="0" w:color="auto"/>
        <w:left w:val="none" w:sz="0" w:space="0" w:color="auto"/>
        <w:bottom w:val="none" w:sz="0" w:space="0" w:color="auto"/>
        <w:right w:val="none" w:sz="0" w:space="0" w:color="auto"/>
      </w:divBdr>
      <w:divsChild>
        <w:div w:id="134493662">
          <w:marLeft w:val="0"/>
          <w:marRight w:val="0"/>
          <w:marTop w:val="240"/>
          <w:marBottom w:val="240"/>
          <w:divBdr>
            <w:top w:val="none" w:sz="0" w:space="0" w:color="auto"/>
            <w:left w:val="none" w:sz="0" w:space="0" w:color="auto"/>
            <w:bottom w:val="none" w:sz="0" w:space="0" w:color="auto"/>
            <w:right w:val="none" w:sz="0" w:space="0" w:color="auto"/>
          </w:divBdr>
        </w:div>
        <w:div w:id="771164952">
          <w:marLeft w:val="0"/>
          <w:marRight w:val="0"/>
          <w:marTop w:val="240"/>
          <w:marBottom w:val="240"/>
          <w:divBdr>
            <w:top w:val="none" w:sz="0" w:space="0" w:color="auto"/>
            <w:left w:val="none" w:sz="0" w:space="0" w:color="auto"/>
            <w:bottom w:val="none" w:sz="0" w:space="0" w:color="auto"/>
            <w:right w:val="none" w:sz="0" w:space="0" w:color="auto"/>
          </w:divBdr>
        </w:div>
        <w:div w:id="1939287476">
          <w:marLeft w:val="0"/>
          <w:marRight w:val="0"/>
          <w:marTop w:val="0"/>
          <w:marBottom w:val="0"/>
          <w:divBdr>
            <w:top w:val="none" w:sz="0" w:space="0" w:color="auto"/>
            <w:left w:val="none" w:sz="0" w:space="0" w:color="auto"/>
            <w:bottom w:val="none" w:sz="0" w:space="0" w:color="auto"/>
            <w:right w:val="none" w:sz="0" w:space="0" w:color="auto"/>
          </w:divBdr>
        </w:div>
        <w:div w:id="1994331723">
          <w:marLeft w:val="0"/>
          <w:marRight w:val="0"/>
          <w:marTop w:val="240"/>
          <w:marBottom w:val="240"/>
          <w:divBdr>
            <w:top w:val="none" w:sz="0" w:space="0" w:color="auto"/>
            <w:left w:val="none" w:sz="0" w:space="0" w:color="auto"/>
            <w:bottom w:val="none" w:sz="0" w:space="0" w:color="auto"/>
            <w:right w:val="none" w:sz="0" w:space="0" w:color="auto"/>
          </w:divBdr>
        </w:div>
        <w:div w:id="1684236335">
          <w:marLeft w:val="0"/>
          <w:marRight w:val="0"/>
          <w:marTop w:val="0"/>
          <w:marBottom w:val="0"/>
          <w:divBdr>
            <w:top w:val="none" w:sz="0" w:space="0" w:color="auto"/>
            <w:left w:val="none" w:sz="0" w:space="0" w:color="auto"/>
            <w:bottom w:val="none" w:sz="0" w:space="0" w:color="auto"/>
            <w:right w:val="none" w:sz="0" w:space="0" w:color="auto"/>
          </w:divBdr>
        </w:div>
        <w:div w:id="9918846">
          <w:marLeft w:val="0"/>
          <w:marRight w:val="0"/>
          <w:marTop w:val="240"/>
          <w:marBottom w:val="240"/>
          <w:divBdr>
            <w:top w:val="none" w:sz="0" w:space="0" w:color="auto"/>
            <w:left w:val="none" w:sz="0" w:space="0" w:color="auto"/>
            <w:bottom w:val="none" w:sz="0" w:space="0" w:color="auto"/>
            <w:right w:val="none" w:sz="0" w:space="0" w:color="auto"/>
          </w:divBdr>
        </w:div>
        <w:div w:id="936406835">
          <w:marLeft w:val="0"/>
          <w:marRight w:val="0"/>
          <w:marTop w:val="0"/>
          <w:marBottom w:val="0"/>
          <w:divBdr>
            <w:top w:val="none" w:sz="0" w:space="0" w:color="auto"/>
            <w:left w:val="none" w:sz="0" w:space="0" w:color="auto"/>
            <w:bottom w:val="none" w:sz="0" w:space="0" w:color="auto"/>
            <w:right w:val="none" w:sz="0" w:space="0" w:color="auto"/>
          </w:divBdr>
        </w:div>
        <w:div w:id="332494874">
          <w:marLeft w:val="0"/>
          <w:marRight w:val="0"/>
          <w:marTop w:val="240"/>
          <w:marBottom w:val="240"/>
          <w:divBdr>
            <w:top w:val="none" w:sz="0" w:space="0" w:color="auto"/>
            <w:left w:val="none" w:sz="0" w:space="0" w:color="auto"/>
            <w:bottom w:val="none" w:sz="0" w:space="0" w:color="auto"/>
            <w:right w:val="none" w:sz="0" w:space="0" w:color="auto"/>
          </w:divBdr>
        </w:div>
        <w:div w:id="540245878">
          <w:marLeft w:val="0"/>
          <w:marRight w:val="0"/>
          <w:marTop w:val="0"/>
          <w:marBottom w:val="0"/>
          <w:divBdr>
            <w:top w:val="none" w:sz="0" w:space="0" w:color="auto"/>
            <w:left w:val="none" w:sz="0" w:space="0" w:color="auto"/>
            <w:bottom w:val="none" w:sz="0" w:space="0" w:color="auto"/>
            <w:right w:val="none" w:sz="0" w:space="0" w:color="auto"/>
          </w:divBdr>
        </w:div>
        <w:div w:id="2083788645">
          <w:marLeft w:val="0"/>
          <w:marRight w:val="0"/>
          <w:marTop w:val="240"/>
          <w:marBottom w:val="240"/>
          <w:divBdr>
            <w:top w:val="none" w:sz="0" w:space="0" w:color="auto"/>
            <w:left w:val="none" w:sz="0" w:space="0" w:color="auto"/>
            <w:bottom w:val="none" w:sz="0" w:space="0" w:color="auto"/>
            <w:right w:val="none" w:sz="0" w:space="0" w:color="auto"/>
          </w:divBdr>
        </w:div>
        <w:div w:id="1587225024">
          <w:marLeft w:val="0"/>
          <w:marRight w:val="0"/>
          <w:marTop w:val="0"/>
          <w:marBottom w:val="0"/>
          <w:divBdr>
            <w:top w:val="none" w:sz="0" w:space="0" w:color="auto"/>
            <w:left w:val="none" w:sz="0" w:space="0" w:color="auto"/>
            <w:bottom w:val="none" w:sz="0" w:space="0" w:color="auto"/>
            <w:right w:val="none" w:sz="0" w:space="0" w:color="auto"/>
          </w:divBdr>
        </w:div>
        <w:div w:id="152795809">
          <w:marLeft w:val="0"/>
          <w:marRight w:val="0"/>
          <w:marTop w:val="0"/>
          <w:marBottom w:val="0"/>
          <w:divBdr>
            <w:top w:val="none" w:sz="0" w:space="0" w:color="auto"/>
            <w:left w:val="none" w:sz="0" w:space="0" w:color="auto"/>
            <w:bottom w:val="none" w:sz="0" w:space="0" w:color="auto"/>
            <w:right w:val="none" w:sz="0" w:space="0" w:color="auto"/>
          </w:divBdr>
        </w:div>
        <w:div w:id="379287319">
          <w:marLeft w:val="0"/>
          <w:marRight w:val="0"/>
          <w:marTop w:val="240"/>
          <w:marBottom w:val="240"/>
          <w:divBdr>
            <w:top w:val="none" w:sz="0" w:space="0" w:color="auto"/>
            <w:left w:val="none" w:sz="0" w:space="0" w:color="auto"/>
            <w:bottom w:val="none" w:sz="0" w:space="0" w:color="auto"/>
            <w:right w:val="none" w:sz="0" w:space="0" w:color="auto"/>
          </w:divBdr>
        </w:div>
        <w:div w:id="1205942509">
          <w:marLeft w:val="0"/>
          <w:marRight w:val="0"/>
          <w:marTop w:val="0"/>
          <w:marBottom w:val="0"/>
          <w:divBdr>
            <w:top w:val="none" w:sz="0" w:space="0" w:color="auto"/>
            <w:left w:val="none" w:sz="0" w:space="0" w:color="auto"/>
            <w:bottom w:val="none" w:sz="0" w:space="0" w:color="auto"/>
            <w:right w:val="none" w:sz="0" w:space="0" w:color="auto"/>
          </w:divBdr>
        </w:div>
      </w:divsChild>
    </w:div>
    <w:div w:id="1905676114">
      <w:bodyDiv w:val="1"/>
      <w:marLeft w:val="0"/>
      <w:marRight w:val="0"/>
      <w:marTop w:val="0"/>
      <w:marBottom w:val="0"/>
      <w:divBdr>
        <w:top w:val="none" w:sz="0" w:space="0" w:color="auto"/>
        <w:left w:val="none" w:sz="0" w:space="0" w:color="auto"/>
        <w:bottom w:val="none" w:sz="0" w:space="0" w:color="auto"/>
        <w:right w:val="none" w:sz="0" w:space="0" w:color="auto"/>
      </w:divBdr>
    </w:div>
    <w:div w:id="1959070219">
      <w:bodyDiv w:val="1"/>
      <w:marLeft w:val="0"/>
      <w:marRight w:val="0"/>
      <w:marTop w:val="0"/>
      <w:marBottom w:val="0"/>
      <w:divBdr>
        <w:top w:val="none" w:sz="0" w:space="0" w:color="auto"/>
        <w:left w:val="none" w:sz="0" w:space="0" w:color="auto"/>
        <w:bottom w:val="none" w:sz="0" w:space="0" w:color="auto"/>
        <w:right w:val="none" w:sz="0" w:space="0" w:color="auto"/>
      </w:divBdr>
      <w:divsChild>
        <w:div w:id="177042411">
          <w:marLeft w:val="0"/>
          <w:marRight w:val="0"/>
          <w:marTop w:val="240"/>
          <w:marBottom w:val="240"/>
          <w:divBdr>
            <w:top w:val="none" w:sz="0" w:space="0" w:color="auto"/>
            <w:left w:val="none" w:sz="0" w:space="0" w:color="auto"/>
            <w:bottom w:val="none" w:sz="0" w:space="0" w:color="auto"/>
            <w:right w:val="none" w:sz="0" w:space="0" w:color="auto"/>
          </w:divBdr>
        </w:div>
        <w:div w:id="955257770">
          <w:marLeft w:val="0"/>
          <w:marRight w:val="0"/>
          <w:marTop w:val="240"/>
          <w:marBottom w:val="240"/>
          <w:divBdr>
            <w:top w:val="none" w:sz="0" w:space="0" w:color="auto"/>
            <w:left w:val="none" w:sz="0" w:space="0" w:color="auto"/>
            <w:bottom w:val="none" w:sz="0" w:space="0" w:color="auto"/>
            <w:right w:val="none" w:sz="0" w:space="0" w:color="auto"/>
          </w:divBdr>
        </w:div>
        <w:div w:id="1485662683">
          <w:marLeft w:val="0"/>
          <w:marRight w:val="0"/>
          <w:marTop w:val="0"/>
          <w:marBottom w:val="0"/>
          <w:divBdr>
            <w:top w:val="none" w:sz="0" w:space="0" w:color="auto"/>
            <w:left w:val="none" w:sz="0" w:space="0" w:color="auto"/>
            <w:bottom w:val="none" w:sz="0" w:space="0" w:color="auto"/>
            <w:right w:val="none" w:sz="0" w:space="0" w:color="auto"/>
          </w:divBdr>
        </w:div>
        <w:div w:id="1033843472">
          <w:marLeft w:val="0"/>
          <w:marRight w:val="0"/>
          <w:marTop w:val="0"/>
          <w:marBottom w:val="0"/>
          <w:divBdr>
            <w:top w:val="none" w:sz="0" w:space="0" w:color="auto"/>
            <w:left w:val="none" w:sz="0" w:space="0" w:color="auto"/>
            <w:bottom w:val="none" w:sz="0" w:space="0" w:color="auto"/>
            <w:right w:val="none" w:sz="0" w:space="0" w:color="auto"/>
          </w:divBdr>
        </w:div>
        <w:div w:id="1480000862">
          <w:marLeft w:val="0"/>
          <w:marRight w:val="0"/>
          <w:marTop w:val="0"/>
          <w:marBottom w:val="0"/>
          <w:divBdr>
            <w:top w:val="none" w:sz="0" w:space="0" w:color="auto"/>
            <w:left w:val="none" w:sz="0" w:space="0" w:color="auto"/>
            <w:bottom w:val="none" w:sz="0" w:space="0" w:color="auto"/>
            <w:right w:val="none" w:sz="0" w:space="0" w:color="auto"/>
          </w:divBdr>
          <w:divsChild>
            <w:div w:id="1306544038">
              <w:marLeft w:val="0"/>
              <w:marRight w:val="0"/>
              <w:marTop w:val="0"/>
              <w:marBottom w:val="0"/>
              <w:divBdr>
                <w:top w:val="none" w:sz="0" w:space="0" w:color="auto"/>
                <w:left w:val="none" w:sz="0" w:space="0" w:color="auto"/>
                <w:bottom w:val="none" w:sz="0" w:space="0" w:color="auto"/>
                <w:right w:val="none" w:sz="0" w:space="0" w:color="auto"/>
              </w:divBdr>
            </w:div>
          </w:divsChild>
        </w:div>
        <w:div w:id="1823959216">
          <w:marLeft w:val="0"/>
          <w:marRight w:val="0"/>
          <w:marTop w:val="0"/>
          <w:marBottom w:val="0"/>
          <w:divBdr>
            <w:top w:val="none" w:sz="0" w:space="0" w:color="auto"/>
            <w:left w:val="none" w:sz="0" w:space="0" w:color="auto"/>
            <w:bottom w:val="none" w:sz="0" w:space="0" w:color="auto"/>
            <w:right w:val="none" w:sz="0" w:space="0" w:color="auto"/>
          </w:divBdr>
        </w:div>
        <w:div w:id="1499880720">
          <w:marLeft w:val="0"/>
          <w:marRight w:val="0"/>
          <w:marTop w:val="240"/>
          <w:marBottom w:val="240"/>
          <w:divBdr>
            <w:top w:val="none" w:sz="0" w:space="0" w:color="auto"/>
            <w:left w:val="none" w:sz="0" w:space="0" w:color="auto"/>
            <w:bottom w:val="none" w:sz="0" w:space="0" w:color="auto"/>
            <w:right w:val="none" w:sz="0" w:space="0" w:color="auto"/>
          </w:divBdr>
        </w:div>
        <w:div w:id="1535191886">
          <w:marLeft w:val="0"/>
          <w:marRight w:val="0"/>
          <w:marTop w:val="0"/>
          <w:marBottom w:val="0"/>
          <w:divBdr>
            <w:top w:val="none" w:sz="0" w:space="0" w:color="auto"/>
            <w:left w:val="none" w:sz="0" w:space="0" w:color="auto"/>
            <w:bottom w:val="none" w:sz="0" w:space="0" w:color="auto"/>
            <w:right w:val="none" w:sz="0" w:space="0" w:color="auto"/>
          </w:divBdr>
        </w:div>
      </w:divsChild>
    </w:div>
    <w:div w:id="2007129253">
      <w:bodyDiv w:val="1"/>
      <w:marLeft w:val="0"/>
      <w:marRight w:val="0"/>
      <w:marTop w:val="0"/>
      <w:marBottom w:val="0"/>
      <w:divBdr>
        <w:top w:val="none" w:sz="0" w:space="0" w:color="auto"/>
        <w:left w:val="none" w:sz="0" w:space="0" w:color="auto"/>
        <w:bottom w:val="none" w:sz="0" w:space="0" w:color="auto"/>
        <w:right w:val="none" w:sz="0" w:space="0" w:color="auto"/>
      </w:divBdr>
    </w:div>
    <w:div w:id="2015960269">
      <w:bodyDiv w:val="1"/>
      <w:marLeft w:val="0"/>
      <w:marRight w:val="0"/>
      <w:marTop w:val="0"/>
      <w:marBottom w:val="0"/>
      <w:divBdr>
        <w:top w:val="none" w:sz="0" w:space="0" w:color="auto"/>
        <w:left w:val="none" w:sz="0" w:space="0" w:color="auto"/>
        <w:bottom w:val="none" w:sz="0" w:space="0" w:color="auto"/>
        <w:right w:val="none" w:sz="0" w:space="0" w:color="auto"/>
      </w:divBdr>
    </w:div>
    <w:div w:id="2022078291">
      <w:bodyDiv w:val="1"/>
      <w:marLeft w:val="0"/>
      <w:marRight w:val="0"/>
      <w:marTop w:val="0"/>
      <w:marBottom w:val="0"/>
      <w:divBdr>
        <w:top w:val="none" w:sz="0" w:space="0" w:color="auto"/>
        <w:left w:val="none" w:sz="0" w:space="0" w:color="auto"/>
        <w:bottom w:val="none" w:sz="0" w:space="0" w:color="auto"/>
        <w:right w:val="none" w:sz="0" w:space="0" w:color="auto"/>
      </w:divBdr>
    </w:div>
    <w:div w:id="2032342508">
      <w:bodyDiv w:val="1"/>
      <w:marLeft w:val="0"/>
      <w:marRight w:val="0"/>
      <w:marTop w:val="0"/>
      <w:marBottom w:val="0"/>
      <w:divBdr>
        <w:top w:val="none" w:sz="0" w:space="0" w:color="auto"/>
        <w:left w:val="none" w:sz="0" w:space="0" w:color="auto"/>
        <w:bottom w:val="none" w:sz="0" w:space="0" w:color="auto"/>
        <w:right w:val="none" w:sz="0" w:space="0" w:color="auto"/>
      </w:divBdr>
      <w:divsChild>
        <w:div w:id="1043288605">
          <w:marLeft w:val="0"/>
          <w:marRight w:val="720"/>
          <w:marTop w:val="0"/>
          <w:marBottom w:val="0"/>
          <w:divBdr>
            <w:top w:val="none" w:sz="0" w:space="0" w:color="auto"/>
            <w:left w:val="none" w:sz="0" w:space="0" w:color="auto"/>
            <w:bottom w:val="none" w:sz="0" w:space="0" w:color="auto"/>
            <w:right w:val="none" w:sz="0" w:space="0" w:color="auto"/>
          </w:divBdr>
          <w:divsChild>
            <w:div w:id="1401060125">
              <w:marLeft w:val="0"/>
              <w:marRight w:val="0"/>
              <w:marTop w:val="0"/>
              <w:marBottom w:val="0"/>
              <w:divBdr>
                <w:top w:val="none" w:sz="0" w:space="0" w:color="auto"/>
                <w:left w:val="none" w:sz="0" w:space="0" w:color="auto"/>
                <w:bottom w:val="none" w:sz="0" w:space="0" w:color="auto"/>
                <w:right w:val="none" w:sz="0" w:space="0" w:color="auto"/>
              </w:divBdr>
              <w:divsChild>
                <w:div w:id="1685865989">
                  <w:marLeft w:val="0"/>
                  <w:marRight w:val="0"/>
                  <w:marTop w:val="0"/>
                  <w:marBottom w:val="0"/>
                  <w:divBdr>
                    <w:top w:val="none" w:sz="0" w:space="0" w:color="auto"/>
                    <w:left w:val="none" w:sz="0" w:space="0" w:color="auto"/>
                    <w:bottom w:val="none" w:sz="0" w:space="0" w:color="auto"/>
                    <w:right w:val="none" w:sz="0" w:space="0" w:color="auto"/>
                  </w:divBdr>
                  <w:divsChild>
                    <w:div w:id="588780788">
                      <w:marLeft w:val="0"/>
                      <w:marRight w:val="0"/>
                      <w:marTop w:val="100"/>
                      <w:marBottom w:val="100"/>
                      <w:divBdr>
                        <w:top w:val="none" w:sz="0" w:space="0" w:color="auto"/>
                        <w:left w:val="none" w:sz="0" w:space="0" w:color="auto"/>
                        <w:bottom w:val="none" w:sz="0" w:space="0" w:color="auto"/>
                        <w:right w:val="none" w:sz="0" w:space="0" w:color="auto"/>
                      </w:divBdr>
                      <w:divsChild>
                        <w:div w:id="13322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307204">
      <w:bodyDiv w:val="1"/>
      <w:marLeft w:val="0"/>
      <w:marRight w:val="0"/>
      <w:marTop w:val="0"/>
      <w:marBottom w:val="0"/>
      <w:divBdr>
        <w:top w:val="none" w:sz="0" w:space="0" w:color="auto"/>
        <w:left w:val="none" w:sz="0" w:space="0" w:color="auto"/>
        <w:bottom w:val="none" w:sz="0" w:space="0" w:color="auto"/>
        <w:right w:val="none" w:sz="0" w:space="0" w:color="auto"/>
      </w:divBdr>
    </w:div>
    <w:div w:id="2050375378">
      <w:bodyDiv w:val="1"/>
      <w:marLeft w:val="0"/>
      <w:marRight w:val="0"/>
      <w:marTop w:val="0"/>
      <w:marBottom w:val="0"/>
      <w:divBdr>
        <w:top w:val="none" w:sz="0" w:space="0" w:color="auto"/>
        <w:left w:val="none" w:sz="0" w:space="0" w:color="auto"/>
        <w:bottom w:val="none" w:sz="0" w:space="0" w:color="auto"/>
        <w:right w:val="none" w:sz="0" w:space="0" w:color="auto"/>
      </w:divBdr>
    </w:div>
    <w:div w:id="2102866908">
      <w:bodyDiv w:val="1"/>
      <w:marLeft w:val="0"/>
      <w:marRight w:val="0"/>
      <w:marTop w:val="0"/>
      <w:marBottom w:val="0"/>
      <w:divBdr>
        <w:top w:val="none" w:sz="0" w:space="0" w:color="auto"/>
        <w:left w:val="none" w:sz="0" w:space="0" w:color="auto"/>
        <w:bottom w:val="none" w:sz="0" w:space="0" w:color="auto"/>
        <w:right w:val="none" w:sz="0" w:space="0" w:color="auto"/>
      </w:divBdr>
      <w:divsChild>
        <w:div w:id="1164859433">
          <w:marLeft w:val="0"/>
          <w:marRight w:val="0"/>
          <w:marTop w:val="360"/>
          <w:marBottom w:val="180"/>
          <w:divBdr>
            <w:top w:val="none" w:sz="0" w:space="0" w:color="auto"/>
            <w:left w:val="none" w:sz="0" w:space="0" w:color="auto"/>
            <w:bottom w:val="none" w:sz="0" w:space="0" w:color="auto"/>
            <w:right w:val="none" w:sz="0" w:space="0" w:color="auto"/>
          </w:divBdr>
        </w:div>
        <w:div w:id="959578264">
          <w:marLeft w:val="0"/>
          <w:marRight w:val="0"/>
          <w:marTop w:val="180"/>
          <w:marBottom w:val="240"/>
          <w:divBdr>
            <w:top w:val="none" w:sz="0" w:space="0" w:color="auto"/>
            <w:left w:val="none" w:sz="0" w:space="0" w:color="auto"/>
            <w:bottom w:val="none" w:sz="0" w:space="0" w:color="auto"/>
            <w:right w:val="none" w:sz="0" w:space="0" w:color="auto"/>
          </w:divBdr>
        </w:div>
        <w:div w:id="211773647">
          <w:marLeft w:val="0"/>
          <w:marRight w:val="0"/>
          <w:marTop w:val="60"/>
          <w:marBottom w:val="180"/>
          <w:divBdr>
            <w:top w:val="none" w:sz="0" w:space="0" w:color="auto"/>
            <w:left w:val="none" w:sz="0" w:space="0" w:color="auto"/>
            <w:bottom w:val="none" w:sz="0" w:space="0" w:color="auto"/>
            <w:right w:val="none" w:sz="0" w:space="0" w:color="auto"/>
          </w:divBdr>
        </w:div>
      </w:divsChild>
    </w:div>
    <w:div w:id="2134060347">
      <w:bodyDiv w:val="1"/>
      <w:marLeft w:val="0"/>
      <w:marRight w:val="0"/>
      <w:marTop w:val="0"/>
      <w:marBottom w:val="0"/>
      <w:divBdr>
        <w:top w:val="none" w:sz="0" w:space="0" w:color="auto"/>
        <w:left w:val="none" w:sz="0" w:space="0" w:color="auto"/>
        <w:bottom w:val="none" w:sz="0" w:space="0" w:color="auto"/>
        <w:right w:val="none" w:sz="0" w:space="0" w:color="auto"/>
      </w:divBdr>
      <w:divsChild>
        <w:div w:id="2089451508">
          <w:marLeft w:val="0"/>
          <w:marRight w:val="0"/>
          <w:marTop w:val="240"/>
          <w:marBottom w:val="240"/>
          <w:divBdr>
            <w:top w:val="none" w:sz="0" w:space="0" w:color="auto"/>
            <w:left w:val="none" w:sz="0" w:space="0" w:color="auto"/>
            <w:bottom w:val="none" w:sz="0" w:space="0" w:color="auto"/>
            <w:right w:val="none" w:sz="0" w:space="0" w:color="auto"/>
          </w:divBdr>
        </w:div>
        <w:div w:id="1622960449">
          <w:marLeft w:val="0"/>
          <w:marRight w:val="0"/>
          <w:marTop w:val="240"/>
          <w:marBottom w:val="240"/>
          <w:divBdr>
            <w:top w:val="none" w:sz="0" w:space="0" w:color="auto"/>
            <w:left w:val="none" w:sz="0" w:space="0" w:color="auto"/>
            <w:bottom w:val="none" w:sz="0" w:space="0" w:color="auto"/>
            <w:right w:val="none" w:sz="0" w:space="0" w:color="auto"/>
          </w:divBdr>
        </w:div>
        <w:div w:id="138156432">
          <w:marLeft w:val="0"/>
          <w:marRight w:val="0"/>
          <w:marTop w:val="240"/>
          <w:marBottom w:val="240"/>
          <w:divBdr>
            <w:top w:val="none" w:sz="0" w:space="0" w:color="auto"/>
            <w:left w:val="none" w:sz="0" w:space="0" w:color="auto"/>
            <w:bottom w:val="none" w:sz="0" w:space="0" w:color="auto"/>
            <w:right w:val="none" w:sz="0" w:space="0" w:color="auto"/>
          </w:divBdr>
        </w:div>
        <w:div w:id="191458953">
          <w:marLeft w:val="0"/>
          <w:marRight w:val="0"/>
          <w:marTop w:val="0"/>
          <w:marBottom w:val="0"/>
          <w:divBdr>
            <w:top w:val="none" w:sz="0" w:space="0" w:color="auto"/>
            <w:left w:val="none" w:sz="0" w:space="0" w:color="auto"/>
            <w:bottom w:val="none" w:sz="0" w:space="0" w:color="auto"/>
            <w:right w:val="none" w:sz="0" w:space="0" w:color="auto"/>
          </w:divBdr>
          <w:divsChild>
            <w:div w:id="413211428">
              <w:marLeft w:val="0"/>
              <w:marRight w:val="0"/>
              <w:marTop w:val="0"/>
              <w:marBottom w:val="0"/>
              <w:divBdr>
                <w:top w:val="none" w:sz="0" w:space="0" w:color="auto"/>
                <w:left w:val="none" w:sz="0" w:space="0" w:color="auto"/>
                <w:bottom w:val="none" w:sz="0" w:space="0" w:color="auto"/>
                <w:right w:val="none" w:sz="0" w:space="0" w:color="auto"/>
              </w:divBdr>
            </w:div>
            <w:div w:id="879435004">
              <w:marLeft w:val="0"/>
              <w:marRight w:val="0"/>
              <w:marTop w:val="0"/>
              <w:marBottom w:val="0"/>
              <w:divBdr>
                <w:top w:val="none" w:sz="0" w:space="0" w:color="auto"/>
                <w:left w:val="none" w:sz="0" w:space="0" w:color="auto"/>
                <w:bottom w:val="none" w:sz="0" w:space="0" w:color="auto"/>
                <w:right w:val="none" w:sz="0" w:space="0" w:color="auto"/>
              </w:divBdr>
            </w:div>
          </w:divsChild>
        </w:div>
        <w:div w:id="584191583">
          <w:marLeft w:val="0"/>
          <w:marRight w:val="0"/>
          <w:marTop w:val="240"/>
          <w:marBottom w:val="240"/>
          <w:divBdr>
            <w:top w:val="none" w:sz="0" w:space="0" w:color="auto"/>
            <w:left w:val="none" w:sz="0" w:space="0" w:color="auto"/>
            <w:bottom w:val="none" w:sz="0" w:space="0" w:color="auto"/>
            <w:right w:val="none" w:sz="0" w:space="0" w:color="auto"/>
          </w:divBdr>
        </w:div>
        <w:div w:id="699739764">
          <w:marLeft w:val="0"/>
          <w:marRight w:val="0"/>
          <w:marTop w:val="0"/>
          <w:marBottom w:val="0"/>
          <w:divBdr>
            <w:top w:val="none" w:sz="0" w:space="0" w:color="auto"/>
            <w:left w:val="none" w:sz="0" w:space="0" w:color="auto"/>
            <w:bottom w:val="none" w:sz="0" w:space="0" w:color="auto"/>
            <w:right w:val="none" w:sz="0" w:space="0" w:color="auto"/>
          </w:divBdr>
          <w:divsChild>
            <w:div w:id="1777628801">
              <w:marLeft w:val="0"/>
              <w:marRight w:val="0"/>
              <w:marTop w:val="0"/>
              <w:marBottom w:val="0"/>
              <w:divBdr>
                <w:top w:val="none" w:sz="0" w:space="0" w:color="auto"/>
                <w:left w:val="none" w:sz="0" w:space="0" w:color="auto"/>
                <w:bottom w:val="none" w:sz="0" w:space="0" w:color="auto"/>
                <w:right w:val="none" w:sz="0" w:space="0" w:color="auto"/>
              </w:divBdr>
            </w:div>
            <w:div w:id="1699773183">
              <w:marLeft w:val="0"/>
              <w:marRight w:val="0"/>
              <w:marTop w:val="0"/>
              <w:marBottom w:val="0"/>
              <w:divBdr>
                <w:top w:val="none" w:sz="0" w:space="0" w:color="auto"/>
                <w:left w:val="none" w:sz="0" w:space="0" w:color="auto"/>
                <w:bottom w:val="none" w:sz="0" w:space="0" w:color="auto"/>
                <w:right w:val="none" w:sz="0" w:space="0" w:color="auto"/>
              </w:divBdr>
            </w:div>
          </w:divsChild>
        </w:div>
        <w:div w:id="743379408">
          <w:marLeft w:val="0"/>
          <w:marRight w:val="0"/>
          <w:marTop w:val="240"/>
          <w:marBottom w:val="240"/>
          <w:divBdr>
            <w:top w:val="none" w:sz="0" w:space="0" w:color="auto"/>
            <w:left w:val="none" w:sz="0" w:space="0" w:color="auto"/>
            <w:bottom w:val="none" w:sz="0" w:space="0" w:color="auto"/>
            <w:right w:val="none" w:sz="0" w:space="0" w:color="auto"/>
          </w:divBdr>
        </w:div>
        <w:div w:id="898856701">
          <w:marLeft w:val="0"/>
          <w:marRight w:val="0"/>
          <w:marTop w:val="0"/>
          <w:marBottom w:val="0"/>
          <w:divBdr>
            <w:top w:val="none" w:sz="0" w:space="0" w:color="auto"/>
            <w:left w:val="none" w:sz="0" w:space="0" w:color="auto"/>
            <w:bottom w:val="none" w:sz="0" w:space="0" w:color="auto"/>
            <w:right w:val="none" w:sz="0" w:space="0" w:color="auto"/>
          </w:divBdr>
          <w:divsChild>
            <w:div w:id="372465439">
              <w:marLeft w:val="0"/>
              <w:marRight w:val="0"/>
              <w:marTop w:val="0"/>
              <w:marBottom w:val="0"/>
              <w:divBdr>
                <w:top w:val="none" w:sz="0" w:space="0" w:color="auto"/>
                <w:left w:val="none" w:sz="0" w:space="0" w:color="auto"/>
                <w:bottom w:val="none" w:sz="0" w:space="0" w:color="auto"/>
                <w:right w:val="none" w:sz="0" w:space="0" w:color="auto"/>
              </w:divBdr>
            </w:div>
            <w:div w:id="1403062571">
              <w:marLeft w:val="0"/>
              <w:marRight w:val="0"/>
              <w:marTop w:val="0"/>
              <w:marBottom w:val="0"/>
              <w:divBdr>
                <w:top w:val="none" w:sz="0" w:space="0" w:color="auto"/>
                <w:left w:val="none" w:sz="0" w:space="0" w:color="auto"/>
                <w:bottom w:val="none" w:sz="0" w:space="0" w:color="auto"/>
                <w:right w:val="none" w:sz="0" w:space="0" w:color="auto"/>
              </w:divBdr>
            </w:div>
          </w:divsChild>
        </w:div>
        <w:div w:id="1945461188">
          <w:marLeft w:val="0"/>
          <w:marRight w:val="0"/>
          <w:marTop w:val="240"/>
          <w:marBottom w:val="240"/>
          <w:divBdr>
            <w:top w:val="none" w:sz="0" w:space="0" w:color="auto"/>
            <w:left w:val="none" w:sz="0" w:space="0" w:color="auto"/>
            <w:bottom w:val="none" w:sz="0" w:space="0" w:color="auto"/>
            <w:right w:val="none" w:sz="0" w:space="0" w:color="auto"/>
          </w:divBdr>
        </w:div>
        <w:div w:id="869681774">
          <w:marLeft w:val="0"/>
          <w:marRight w:val="0"/>
          <w:marTop w:val="240"/>
          <w:marBottom w:val="240"/>
          <w:divBdr>
            <w:top w:val="none" w:sz="0" w:space="0" w:color="auto"/>
            <w:left w:val="none" w:sz="0" w:space="0" w:color="auto"/>
            <w:bottom w:val="none" w:sz="0" w:space="0" w:color="auto"/>
            <w:right w:val="none" w:sz="0" w:space="0" w:color="auto"/>
          </w:divBdr>
        </w:div>
        <w:div w:id="1927419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49" b="1" i="1" u="none" strike="noStrike" baseline="0">
                <a:solidFill>
                  <a:srgbClr val="000000"/>
                </a:solidFill>
                <a:latin typeface="Times New Roman"/>
                <a:ea typeface="Times New Roman"/>
                <a:cs typeface="Times New Roman"/>
              </a:defRPr>
            </a:pPr>
            <a:r>
              <a:rPr lang="ru-RU"/>
              <a:t>Средний % выполнения заданий КИМ ЕГЭ_2026 (профильная</a:t>
            </a:r>
            <a:r>
              <a:rPr lang="ru-RU" baseline="0"/>
              <a:t> математика</a:t>
            </a:r>
            <a:r>
              <a:rPr lang="ru-RU"/>
              <a:t>) </a:t>
            </a:r>
          </a:p>
        </c:rich>
      </c:tx>
      <c:layout>
        <c:manualLayout>
          <c:xMode val="edge"/>
          <c:yMode val="edge"/>
          <c:x val="0.18949767835518996"/>
          <c:y val="2.7424572555193372E-2"/>
        </c:manualLayout>
      </c:layout>
      <c:overlay val="0"/>
      <c:spPr>
        <a:noFill/>
        <a:ln w="25374">
          <a:noFill/>
        </a:ln>
      </c:spPr>
    </c:title>
    <c:autoTitleDeleted val="0"/>
    <c:view3D>
      <c:rotX val="15"/>
      <c:rotY val="20"/>
      <c:depthPercent val="100"/>
      <c:rAngAx val="1"/>
    </c:view3D>
    <c:floor>
      <c:thickness val="0"/>
      <c:spPr>
        <a:noFill/>
        <a:ln w="6350">
          <a:solidFill>
            <a:srgbClr val="002060"/>
          </a:solidFill>
        </a:ln>
      </c:spPr>
    </c:floor>
    <c:sideWall>
      <c:thickness val="0"/>
      <c:spPr>
        <a:noFill/>
        <a:ln>
          <a:solidFill>
            <a:srgbClr val="002060"/>
          </a:solidFill>
        </a:ln>
        <a:effectLst/>
        <a:sp3d>
          <a:contourClr>
            <a:srgbClr val="5BFFA5"/>
          </a:contourClr>
        </a:sp3d>
      </c:spPr>
    </c:sideWall>
    <c:backWall>
      <c:thickness val="0"/>
      <c:spPr>
        <a:noFill/>
        <a:ln>
          <a:solidFill>
            <a:srgbClr val="002060"/>
          </a:solidFill>
        </a:ln>
        <a:effectLst/>
        <a:sp3d>
          <a:contourClr>
            <a:srgbClr val="5BFFA5"/>
          </a:contourClr>
        </a:sp3d>
      </c:spPr>
    </c:backWall>
    <c:plotArea>
      <c:layout>
        <c:manualLayout>
          <c:layoutTarget val="inner"/>
          <c:xMode val="edge"/>
          <c:yMode val="edge"/>
          <c:x val="3.8557595733937064E-2"/>
          <c:y val="0.1147984194283407"/>
          <c:w val="0.95486629710398252"/>
          <c:h val="0.72966191823953686"/>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2025 году</c:v>
                </c:pt>
              </c:strCache>
            </c:strRef>
          </c:tx>
          <c:spPr>
            <a:gradFill>
              <a:gsLst>
                <a:gs pos="79790">
                  <a:srgbClr val="74D2A1"/>
                </a:gs>
                <a:gs pos="33345">
                  <a:srgbClr val="90DAB5"/>
                </a:gs>
                <a:gs pos="0">
                  <a:srgbClr val="00DA63"/>
                </a:gs>
                <a:gs pos="100000">
                  <a:srgbClr val="00DA63"/>
                </a:gs>
              </a:gsLst>
              <a:lin ang="5400000" scaled="1"/>
            </a:gradFill>
            <a:ln>
              <a:solidFill>
                <a:srgbClr val="002060"/>
              </a:solidFill>
            </a:ln>
            <a:effectLst/>
            <a:sp3d>
              <a:contourClr>
                <a:srgbClr val="002060"/>
              </a:contourClr>
            </a:sp3d>
          </c:spPr>
          <c:invertIfNegative val="0"/>
          <c:dPt>
            <c:idx val="2"/>
            <c:invertIfNegative val="0"/>
            <c:bubble3D val="0"/>
            <c:spPr>
              <a:gradFill>
                <a:gsLst>
                  <a:gs pos="18522">
                    <a:srgbClr val="4B628F"/>
                  </a:gs>
                  <a:gs pos="63000">
                    <a:sysClr val="window" lastClr="FFFFFF"/>
                  </a:gs>
                  <a:gs pos="0">
                    <a:srgbClr val="002060"/>
                  </a:gs>
                  <a:gs pos="100000">
                    <a:srgbClr val="002060"/>
                  </a:gs>
                </a:gsLst>
                <a:lin ang="5400000" scaled="1"/>
              </a:gradFill>
              <a:ln>
                <a:solidFill>
                  <a:schemeClr val="tx1"/>
                </a:solidFill>
              </a:ln>
              <a:effectLst/>
              <a:sp3d>
                <a:contourClr>
                  <a:schemeClr val="tx1"/>
                </a:contourClr>
              </a:sp3d>
            </c:spPr>
            <c:extLst>
              <c:ext xmlns:c16="http://schemas.microsoft.com/office/drawing/2014/chart" uri="{C3380CC4-5D6E-409C-BE32-E72D297353CC}">
                <c16:uniqueId val="{00000001-F9EB-44D7-A609-3D5CAB93D051}"/>
              </c:ext>
            </c:extLst>
          </c:dPt>
          <c:dPt>
            <c:idx val="4"/>
            <c:invertIfNegative val="0"/>
            <c:bubble3D val="0"/>
            <c:spPr>
              <a:gradFill>
                <a:gsLst>
                  <a:gs pos="33345">
                    <a:sysClr val="window" lastClr="FFFFFF"/>
                  </a:gs>
                  <a:gs pos="0">
                    <a:srgbClr val="002060"/>
                  </a:gs>
                  <a:gs pos="59540">
                    <a:srgbClr val="9BA7C1"/>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F9EB-44D7-A609-3D5CAB93D051}"/>
              </c:ext>
            </c:extLst>
          </c:dPt>
          <c:dPt>
            <c:idx val="6"/>
            <c:invertIfNegative val="0"/>
            <c:bubble3D val="0"/>
            <c:spPr>
              <a:gradFill>
                <a:gsLst>
                  <a:gs pos="79790">
                    <a:sysClr val="window" lastClr="FFFFFF"/>
                  </a:gs>
                  <a:gs pos="0">
                    <a:srgbClr val="002060"/>
                  </a:gs>
                  <a:gs pos="38698">
                    <a:srgbClr val="7C8CAD"/>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F9EB-44D7-A609-3D5CAB93D051}"/>
              </c:ext>
            </c:extLst>
          </c:dPt>
          <c:dPt>
            <c:idx val="7"/>
            <c:invertIfNegative val="0"/>
            <c:bubble3D val="0"/>
            <c:spPr>
              <a:gradFill>
                <a:gsLst>
                  <a:gs pos="65339">
                    <a:srgbClr val="8594B3"/>
                  </a:gs>
                  <a:gs pos="33345">
                    <a:sysClr val="window" lastClr="FFFFFF"/>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F9EB-44D7-A609-3D5CAB93D051}"/>
              </c:ext>
            </c:extLst>
          </c:dPt>
          <c:dPt>
            <c:idx val="8"/>
            <c:invertIfNegative val="0"/>
            <c:bubble3D val="0"/>
            <c:spPr>
              <a:gradFill>
                <a:gsLst>
                  <a:gs pos="83270">
                    <a:srgbClr val="405888"/>
                  </a:gs>
                  <a:gs pos="33345">
                    <a:sysClr val="window" lastClr="FFFFFF"/>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9-F9EB-44D7-A609-3D5CAB93D051}"/>
              </c:ext>
            </c:extLst>
          </c:dPt>
          <c:dPt>
            <c:idx val="9"/>
            <c:invertIfNegative val="0"/>
            <c:bubble3D val="0"/>
            <c:spPr>
              <a:gradFill>
                <a:gsLst>
                  <a:gs pos="79790">
                    <a:sysClr val="window" lastClr="FFFFFF"/>
                  </a:gs>
                  <a:gs pos="0">
                    <a:srgbClr val="002060"/>
                  </a:gs>
                  <a:gs pos="27129">
                    <a:srgbClr val="576C96"/>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B-F9EB-44D7-A609-3D5CAB93D051}"/>
              </c:ext>
            </c:extLst>
          </c:dPt>
          <c:dPt>
            <c:idx val="10"/>
            <c:invertIfNegative val="0"/>
            <c:bubble3D val="0"/>
            <c:spPr>
              <a:gradFill>
                <a:gsLst>
                  <a:gs pos="79790">
                    <a:sysClr val="window" lastClr="FFFFFF"/>
                  </a:gs>
                  <a:gs pos="50906">
                    <a:srgbClr val="A3AEC5"/>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D-F9EB-44D7-A609-3D5CAB93D051}"/>
              </c:ext>
            </c:extLst>
          </c:dPt>
          <c:dPt>
            <c:idx val="11"/>
            <c:invertIfNegative val="0"/>
            <c:bubble3D val="0"/>
            <c:spPr>
              <a:gradFill>
                <a:gsLst>
                  <a:gs pos="33345">
                    <a:sysClr val="window" lastClr="FFFFFF"/>
                  </a:gs>
                  <a:gs pos="68206">
                    <a:srgbClr val="7A8AAC"/>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F-F9EB-44D7-A609-3D5CAB93D051}"/>
              </c:ext>
            </c:extLst>
          </c:dPt>
          <c:dPt>
            <c:idx val="12"/>
            <c:invertIfNegative val="0"/>
            <c:bubble3D val="0"/>
            <c:spPr>
              <a:gradFill>
                <a:gsLst>
                  <a:gs pos="79790">
                    <a:sysClr val="window" lastClr="FFFFFF"/>
                  </a:gs>
                  <a:gs pos="38140">
                    <a:srgbClr val="FFDE7A"/>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1-F9EB-44D7-A609-3D5CAB93D051}"/>
              </c:ext>
            </c:extLst>
          </c:dPt>
          <c:dPt>
            <c:idx val="13"/>
            <c:invertIfNegative val="0"/>
            <c:bubble3D val="0"/>
            <c:spPr>
              <a:gradFill>
                <a:gsLst>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3-F9EB-44D7-A609-3D5CAB93D051}"/>
              </c:ext>
            </c:extLst>
          </c:dPt>
          <c:dPt>
            <c:idx val="14"/>
            <c:invertIfNegative val="0"/>
            <c:bubble3D val="0"/>
            <c:spPr>
              <a:gradFill>
                <a:gsLst>
                  <a:gs pos="79790">
                    <a:sysClr val="window" lastClr="FFFFF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5-F9EB-44D7-A609-3D5CAB93D051}"/>
              </c:ext>
            </c:extLst>
          </c:dPt>
          <c:dPt>
            <c:idx val="15"/>
            <c:invertIfNegative val="0"/>
            <c:bubble3D val="0"/>
            <c:spPr>
              <a:gradFill>
                <a:gsLst>
                  <a:gs pos="79790">
                    <a:sysClr val="window" lastClr="FFFFF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7-F9EB-44D7-A609-3D5CAB93D051}"/>
              </c:ext>
            </c:extLst>
          </c:dPt>
          <c:dPt>
            <c:idx val="16"/>
            <c:invertIfNegative val="0"/>
            <c:bubble3D val="0"/>
            <c:spPr>
              <a:gradFill>
                <a:gsLst>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9-F9EB-44D7-A609-3D5CAB93D051}"/>
              </c:ext>
            </c:extLst>
          </c:dPt>
          <c:dPt>
            <c:idx val="17"/>
            <c:invertIfNegative val="0"/>
            <c:bubble3D val="0"/>
            <c:spPr>
              <a:gradFill>
                <a:gsLst>
                  <a:gs pos="33345">
                    <a:sysClr val="window" lastClr="FFFFFF"/>
                  </a:gs>
                  <a:gs pos="0">
                    <a:srgbClr val="FF0000"/>
                  </a:gs>
                  <a:gs pos="68805">
                    <a:srgbClr val="FF7777"/>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B-F9EB-44D7-A609-3D5CAB93D051}"/>
              </c:ext>
            </c:extLst>
          </c:dPt>
          <c:dPt>
            <c:idx val="18"/>
            <c:invertIfNegative val="0"/>
            <c:bubble3D val="0"/>
            <c:spPr>
              <a:gradFill>
                <a:gsLst>
                  <a:gs pos="79790">
                    <a:sysClr val="window" lastClr="FFFFFF"/>
                  </a:gs>
                  <a:gs pos="0">
                    <a:srgbClr val="FF0000"/>
                  </a:gs>
                  <a:gs pos="91330">
                    <a:srgbClr val="FF6D6D"/>
                  </a:gs>
                  <a:gs pos="27129">
                    <a:srgbClr val="FF5757"/>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D-F9EB-44D7-A609-3D5CAB93D051}"/>
              </c:ext>
            </c:extLst>
          </c:dPt>
          <c:dLbls>
            <c:dLbl>
              <c:idx val="0"/>
              <c:layout>
                <c:manualLayout>
                  <c:x val="3.4245595062984406E-2"/>
                  <c:y val="-5.81709225204452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F9EB-44D7-A609-3D5CAB93D051}"/>
                </c:ext>
              </c:extLst>
            </c:dLbl>
            <c:dLbl>
              <c:idx val="1"/>
              <c:layout>
                <c:manualLayout>
                  <c:x val="2.3673153347360806E-2"/>
                  <c:y val="-7.784443276046648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F9EB-44D7-A609-3D5CAB93D051}"/>
                </c:ext>
              </c:extLst>
            </c:dLbl>
            <c:dLbl>
              <c:idx val="2"/>
              <c:layout>
                <c:manualLayout>
                  <c:x val="-7.6848875932523345E-4"/>
                  <c:y val="-6.106334053376071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9EB-44D7-A609-3D5CAB93D051}"/>
                </c:ext>
              </c:extLst>
            </c:dLbl>
            <c:dLbl>
              <c:idx val="3"/>
              <c:layout>
                <c:manualLayout>
                  <c:x val="-2.8011204481792973E-3"/>
                  <c:y val="-6.652205350686912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F9EB-44D7-A609-3D5CAB93D051}"/>
                </c:ext>
              </c:extLst>
            </c:dLbl>
            <c:dLbl>
              <c:idx val="4"/>
              <c:layout>
                <c:manualLayout>
                  <c:x val="-1.4006155261764631E-3"/>
                  <c:y val="-7.36095679110103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9EB-44D7-A609-3D5CAB93D051}"/>
                </c:ext>
              </c:extLst>
            </c:dLbl>
            <c:dLbl>
              <c:idx val="5"/>
              <c:layout>
                <c:manualLayout>
                  <c:x val="2.108274979293728E-2"/>
                  <c:y val="-3.344359911567774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F9EB-44D7-A609-3D5CAB93D051}"/>
                </c:ext>
              </c:extLst>
            </c:dLbl>
            <c:dLbl>
              <c:idx val="6"/>
              <c:layout>
                <c:manualLayout>
                  <c:x val="1.754421537605964E-2"/>
                  <c:y val="-5.49529016033092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9EB-44D7-A609-3D5CAB93D051}"/>
                </c:ext>
              </c:extLst>
            </c:dLbl>
            <c:dLbl>
              <c:idx val="7"/>
              <c:layout>
                <c:manualLayout>
                  <c:x val="0"/>
                  <c:y val="-1.735357917570501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F9EB-44D7-A609-3D5CAB93D051}"/>
                </c:ext>
              </c:extLst>
            </c:dLbl>
            <c:dLbl>
              <c:idx val="8"/>
              <c:layout>
                <c:manualLayout>
                  <c:x val="1.4005602240895845E-3"/>
                  <c:y val="-7.2306579898770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F9EB-44D7-A609-3D5CAB93D051}"/>
                </c:ext>
              </c:extLst>
            </c:dLbl>
            <c:dLbl>
              <c:idx val="9"/>
              <c:layout>
                <c:manualLayout>
                  <c:x val="4.2016806722688562E-3"/>
                  <c:y val="-2.60303687635574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F9EB-44D7-A609-3D5CAB93D051}"/>
                </c:ext>
              </c:extLst>
            </c:dLbl>
            <c:dLbl>
              <c:idx val="10"/>
              <c:layout>
                <c:manualLayout>
                  <c:x val="9.8039215686273988E-3"/>
                  <c:y val="-6.362979031091829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F9EB-44D7-A609-3D5CAB93D051}"/>
                </c:ext>
              </c:extLst>
            </c:dLbl>
            <c:dLbl>
              <c:idx val="11"/>
              <c:layout>
                <c:manualLayout>
                  <c:x val="1.9471543920122701E-2"/>
                  <c:y val="-3.40953116982661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F9EB-44D7-A609-3D5CAB93D051}"/>
                </c:ext>
              </c:extLst>
            </c:dLbl>
            <c:dLbl>
              <c:idx val="12"/>
              <c:layout>
                <c:manualLayout>
                  <c:x val="8.4033613445377124E-3"/>
                  <c:y val="-6.36297903109183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F9EB-44D7-A609-3D5CAB93D051}"/>
                </c:ext>
              </c:extLst>
            </c:dLbl>
            <c:dLbl>
              <c:idx val="13"/>
              <c:layout>
                <c:manualLayout>
                  <c:x val="4.2017280028837601E-3"/>
                  <c:y val="-7.043107543978574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F9EB-44D7-A609-3D5CAB93D051}"/>
                </c:ext>
              </c:extLst>
            </c:dLbl>
            <c:dLbl>
              <c:idx val="14"/>
              <c:layout>
                <c:manualLayout>
                  <c:x val="2.1745824803297824E-2"/>
                  <c:y val="-8.741943862005194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F9EB-44D7-A609-3D5CAB93D051}"/>
                </c:ext>
              </c:extLst>
            </c:dLbl>
            <c:dLbl>
              <c:idx val="15"/>
              <c:layout>
                <c:manualLayout>
                  <c:x val="1.9155421248874271E-2"/>
                  <c:y val="-3.601016083769910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F9EB-44D7-A609-3D5CAB93D051}"/>
                </c:ext>
              </c:extLst>
            </c:dLbl>
            <c:dLbl>
              <c:idx val="16"/>
              <c:layout>
                <c:manualLayout>
                  <c:x val="1.6249013598847808E-2"/>
                  <c:y val="-7.975953528737318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F9EB-44D7-A609-3D5CAB93D051}"/>
                </c:ext>
              </c:extLst>
            </c:dLbl>
            <c:dLbl>
              <c:idx val="17"/>
              <c:layout>
                <c:manualLayout>
                  <c:x val="1.5616886831996689E-2"/>
                  <c:y val="-0.1341005061414788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F9EB-44D7-A609-3D5CAB93D051}"/>
                </c:ext>
              </c:extLst>
            </c:dLbl>
            <c:dLbl>
              <c:idx val="18"/>
              <c:layout>
                <c:manualLayout>
                  <c:x val="9.2771213627660699E-3"/>
                  <c:y val="-5.531828634051475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F9EB-44D7-A609-3D5CAB93D051}"/>
                </c:ext>
              </c:extLst>
            </c:dLbl>
            <c:spPr>
              <a:noFill/>
              <a:ln>
                <a:noFill/>
              </a:ln>
              <a:effectLst/>
            </c:spPr>
            <c:txPr>
              <a:bodyPr wrap="square" lIns="38100" tIns="19050" rIns="38100" bIns="19050" anchor="ctr">
                <a:spAutoFit/>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Лист1!$A$2:$A$20</c:f>
              <c:strCach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strCache>
            </c:strRef>
          </c:cat>
          <c:val>
            <c:numRef>
              <c:f>Лист1!$B$2:$B$20</c:f>
              <c:numCache>
                <c:formatCode>General</c:formatCode>
                <c:ptCount val="19"/>
                <c:pt idx="0">
                  <c:v>84.7</c:v>
                </c:pt>
                <c:pt idx="1">
                  <c:v>81.569999999999993</c:v>
                </c:pt>
                <c:pt idx="2">
                  <c:v>72.87</c:v>
                </c:pt>
                <c:pt idx="3">
                  <c:v>84.35</c:v>
                </c:pt>
                <c:pt idx="4">
                  <c:v>71.48</c:v>
                </c:pt>
                <c:pt idx="5">
                  <c:v>88.87</c:v>
                </c:pt>
                <c:pt idx="6">
                  <c:v>75.48</c:v>
                </c:pt>
                <c:pt idx="7">
                  <c:v>61.39</c:v>
                </c:pt>
                <c:pt idx="8">
                  <c:v>63.83</c:v>
                </c:pt>
                <c:pt idx="9">
                  <c:v>71.83</c:v>
                </c:pt>
                <c:pt idx="10">
                  <c:v>70.78</c:v>
                </c:pt>
                <c:pt idx="11">
                  <c:v>68.87</c:v>
                </c:pt>
                <c:pt idx="12">
                  <c:v>32</c:v>
                </c:pt>
                <c:pt idx="13">
                  <c:v>2.3199999999999998</c:v>
                </c:pt>
                <c:pt idx="14">
                  <c:v>18.96</c:v>
                </c:pt>
                <c:pt idx="15">
                  <c:v>16.7</c:v>
                </c:pt>
                <c:pt idx="16">
                  <c:v>1.33</c:v>
                </c:pt>
                <c:pt idx="17">
                  <c:v>4.13</c:v>
                </c:pt>
                <c:pt idx="18">
                  <c:v>4.83</c:v>
                </c:pt>
              </c:numCache>
            </c:numRef>
          </c:val>
          <c:extLst>
            <c:ext xmlns:c16="http://schemas.microsoft.com/office/drawing/2014/chart" uri="{C3380CC4-5D6E-409C-BE32-E72D297353CC}">
              <c16:uniqueId val="{00000022-F9EB-44D7-A609-3D5CAB93D051}"/>
            </c:ext>
          </c:extLst>
        </c:ser>
        <c:dLbls>
          <c:showLegendKey val="0"/>
          <c:showVal val="1"/>
          <c:showCatName val="0"/>
          <c:showSerName val="0"/>
          <c:showPercent val="0"/>
          <c:showBubbleSize val="0"/>
        </c:dLbls>
        <c:gapWidth val="150"/>
        <c:gapDepth val="331"/>
        <c:shape val="box"/>
        <c:axId val="114314240"/>
        <c:axId val="114324224"/>
        <c:axId val="0"/>
      </c:bar3DChart>
      <c:catAx>
        <c:axId val="114314240"/>
        <c:scaling>
          <c:orientation val="minMax"/>
        </c:scaling>
        <c:delete val="1"/>
        <c:axPos val="b"/>
        <c:numFmt formatCode="General" sourceLinked="1"/>
        <c:majorTickMark val="none"/>
        <c:minorTickMark val="none"/>
        <c:tickLblPos val="nextTo"/>
        <c:crossAx val="114324224"/>
        <c:crosses val="autoZero"/>
        <c:auto val="1"/>
        <c:lblAlgn val="ctr"/>
        <c:lblOffset val="100"/>
        <c:noMultiLvlLbl val="0"/>
      </c:catAx>
      <c:valAx>
        <c:axId val="114324224"/>
        <c:scaling>
          <c:orientation val="minMax"/>
          <c:max val="110"/>
          <c:min val="0"/>
        </c:scaling>
        <c:delete val="0"/>
        <c:axPos val="l"/>
        <c:majorGridlines>
          <c:spPr>
            <a:ln w="3172" cap="flat" cmpd="sng" algn="ctr">
              <a:solidFill>
                <a:srgbClr val="002060"/>
              </a:solidFill>
              <a:round/>
            </a:ln>
            <a:effectLst/>
          </c:spPr>
        </c:majorGridlines>
        <c:numFmt formatCode="General" sourceLinked="1"/>
        <c:majorTickMark val="none"/>
        <c:minorTickMark val="none"/>
        <c:tickLblPos val="nextTo"/>
        <c:spPr>
          <a:ln w="6343">
            <a:noFill/>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14314240"/>
        <c:crosses val="autoZero"/>
        <c:crossBetween val="between"/>
        <c:majorUnit val="10"/>
      </c:valAx>
      <c:spPr>
        <a:noFill/>
        <a:ln w="25374">
          <a:noFill/>
        </a:ln>
      </c:spPr>
    </c:plotArea>
    <c:legend>
      <c:legendPos val="b"/>
      <c:layout>
        <c:manualLayout>
          <c:xMode val="edge"/>
          <c:yMode val="edge"/>
          <c:x val="5.5184225241161504E-2"/>
          <c:y val="0.87277752142467624"/>
          <c:w val="0.91047407037496808"/>
          <c:h val="0.10841959546658046"/>
        </c:manualLayout>
      </c:layout>
      <c:overlay val="0"/>
      <c:txPr>
        <a:bodyPr/>
        <a:lstStyle/>
        <a:p>
          <a:pPr>
            <a:defRPr sz="1000" b="1"/>
          </a:pPr>
          <a:endParaRPr lang="ru-RU"/>
        </a:p>
      </c:txPr>
    </c:legend>
    <c:plotVisOnly val="1"/>
    <c:dispBlanksAs val="gap"/>
    <c:showDLblsOverMax val="0"/>
  </c:chart>
  <c:spPr>
    <a:noFill/>
    <a:ln w="60325" cap="flat" cmpd="dbl" algn="ctr">
      <a:gradFill>
        <a:gsLst>
          <a:gs pos="54000">
            <a:srgbClr val="5B9BD5">
              <a:lumMod val="5000"/>
              <a:lumOff val="95000"/>
            </a:srgbClr>
          </a:gs>
          <a:gs pos="0">
            <a:srgbClr val="FF0000"/>
          </a:gs>
          <a:gs pos="100000">
            <a:srgbClr val="002060"/>
          </a:gs>
        </a:gsLst>
        <a:lin ang="5400000" scaled="1"/>
      </a:gradFill>
      <a:round/>
    </a:ln>
    <a:effectLst/>
  </c:spPr>
  <c:txPr>
    <a:bodyPr/>
    <a:lstStyle/>
    <a:p>
      <a:pPr>
        <a:defRPr sz="1099"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1, задания базового уровня)</a:t>
            </a:r>
          </a:p>
        </c:rich>
      </c:tx>
      <c:layout>
        <c:manualLayout>
          <c:xMode val="edge"/>
          <c:yMode val="edge"/>
          <c:x val="0.2113417814068127"/>
          <c:y val="1.8020433396238694E-2"/>
        </c:manualLayout>
      </c:layout>
      <c:overlay val="0"/>
      <c:spPr>
        <a:noFill/>
        <a:ln w="25381">
          <a:noFill/>
        </a:ln>
      </c:spPr>
    </c:title>
    <c:autoTitleDeleted val="0"/>
    <c:plotArea>
      <c:layout>
        <c:manualLayout>
          <c:layoutTarget val="inner"/>
          <c:xMode val="edge"/>
          <c:yMode val="edge"/>
          <c:x val="4.1751988670083007E-2"/>
          <c:y val="0.1067105141269106"/>
          <c:w val="0.94214966506912379"/>
          <c:h val="0.75301034429519842"/>
        </c:manualLayout>
      </c:layout>
      <c:lineChart>
        <c:grouping val="standard"/>
        <c:varyColors val="0"/>
        <c:ser>
          <c:idx val="0"/>
          <c:order val="0"/>
          <c:tx>
            <c:strRef>
              <c:f>Лист1!$B$1</c:f>
              <c:strCache>
                <c:ptCount val="1"/>
                <c:pt idx="0">
                  <c:v>группа, не преодолевшая мин балл, %</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3.5306704707560636E-2"/>
                  <c:y val="6.078431372549019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9DF-4CA8-8909-FB7EB6BA2653}"/>
                </c:ext>
              </c:extLst>
            </c:dLbl>
            <c:dLbl>
              <c:idx val="1"/>
              <c:layout>
                <c:manualLayout>
                  <c:x val="1.7475035663338089E-2"/>
                  <c:y val="-5.68627450980393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9DF-4CA8-8909-FB7EB6BA2653}"/>
                </c:ext>
              </c:extLst>
            </c:dLbl>
            <c:dLbl>
              <c:idx val="2"/>
              <c:layout>
                <c:manualLayout>
                  <c:x val="4.2270385844626049E-3"/>
                  <c:y val="-0.11437908496732026"/>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9DF-4CA8-8909-FB7EB6BA2653}"/>
                </c:ext>
              </c:extLst>
            </c:dLbl>
            <c:dLbl>
              <c:idx val="3"/>
              <c:layout>
                <c:manualLayout>
                  <c:x val="-3.6789039762886784E-2"/>
                  <c:y val="9.73856209150326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9DF-4CA8-8909-FB7EB6BA2653}"/>
                </c:ext>
              </c:extLst>
            </c:dLbl>
            <c:dLbl>
              <c:idx val="4"/>
              <c:layout>
                <c:manualLayout>
                  <c:x val="-2.8034553716499724E-2"/>
                  <c:y val="-0.11699346405228768"/>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9DF-4CA8-8909-FB7EB6BA2653}"/>
                </c:ext>
              </c:extLst>
            </c:dLbl>
            <c:dLbl>
              <c:idx val="5"/>
              <c:layout>
                <c:manualLayout>
                  <c:x val="-8.3641442141160982E-2"/>
                  <c:y val="1.8954248366013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9DF-4CA8-8909-FB7EB6BA2653}"/>
                </c:ext>
              </c:extLst>
            </c:dLbl>
            <c:dLbl>
              <c:idx val="6"/>
              <c:layout>
                <c:manualLayout>
                  <c:x val="-1.1629126716304358E-3"/>
                  <c:y val="-9.346405228758179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9DF-4CA8-8909-FB7EB6BA2653}"/>
                </c:ext>
              </c:extLst>
            </c:dLbl>
            <c:dLbl>
              <c:idx val="7"/>
              <c:layout>
                <c:manualLayout>
                  <c:x val="-1.4280692591997534E-2"/>
                  <c:y val="-7.25490196078431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9DF-4CA8-8909-FB7EB6BA2653}"/>
                </c:ext>
              </c:extLst>
            </c:dLbl>
            <c:dLbl>
              <c:idx val="8"/>
              <c:layout>
                <c:manualLayout>
                  <c:x val="-1.3908701854493529E-2"/>
                  <c:y val="-6.47058823529411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29DF-4CA8-8909-FB7EB6BA2653}"/>
                </c:ext>
              </c:extLst>
            </c:dLbl>
            <c:dLbl>
              <c:idx val="9"/>
              <c:layout>
                <c:manualLayout>
                  <c:x val="-3.9787437284625133E-3"/>
                  <c:y val="-0.10392156862745099"/>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9DF-4CA8-8909-FB7EB6BA2653}"/>
                </c:ext>
              </c:extLst>
            </c:dLbl>
            <c:dLbl>
              <c:idx val="10"/>
              <c:layout>
                <c:manualLayout>
                  <c:x val="-1.4001709607727605E-2"/>
                  <c:y val="-4.90196078431373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29DF-4CA8-8909-FB7EB6BA2653}"/>
                </c:ext>
              </c:extLst>
            </c:dLbl>
            <c:dLbl>
              <c:idx val="11"/>
              <c:layout>
                <c:manualLayout>
                  <c:x val="-1.2537941685860697E-2"/>
                  <c:y val="-7.777777777777777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29DF-4CA8-8909-FB7EB6BA2653}"/>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Лист1!$B$2:$B$13</c:f>
              <c:numCache>
                <c:formatCode>General</c:formatCode>
                <c:ptCount val="12"/>
                <c:pt idx="0">
                  <c:v>26.32</c:v>
                </c:pt>
                <c:pt idx="1">
                  <c:v>17.11</c:v>
                </c:pt>
                <c:pt idx="2">
                  <c:v>17.11</c:v>
                </c:pt>
                <c:pt idx="3">
                  <c:v>31.58</c:v>
                </c:pt>
                <c:pt idx="4">
                  <c:v>9.2100000000000009</c:v>
                </c:pt>
                <c:pt idx="5">
                  <c:v>39.47</c:v>
                </c:pt>
                <c:pt idx="6">
                  <c:v>9.2100000000000009</c:v>
                </c:pt>
                <c:pt idx="7">
                  <c:v>15.79</c:v>
                </c:pt>
                <c:pt idx="8">
                  <c:v>3.95</c:v>
                </c:pt>
                <c:pt idx="9">
                  <c:v>9.2100000000000009</c:v>
                </c:pt>
                <c:pt idx="10">
                  <c:v>9.2100000000000009</c:v>
                </c:pt>
                <c:pt idx="11">
                  <c:v>5.26</c:v>
                </c:pt>
              </c:numCache>
            </c:numRef>
          </c:val>
          <c:smooth val="0"/>
          <c:extLst>
            <c:ext xmlns:c16="http://schemas.microsoft.com/office/drawing/2014/chart" uri="{C3380CC4-5D6E-409C-BE32-E72D297353CC}">
              <c16:uniqueId val="{0000000C-29DF-4CA8-8909-FB7EB6BA2653}"/>
            </c:ext>
          </c:extLst>
        </c:ser>
        <c:ser>
          <c:idx val="1"/>
          <c:order val="1"/>
          <c:tx>
            <c:strRef>
              <c:f>Лист1!$C$1</c:f>
              <c:strCache>
                <c:ptCount val="1"/>
                <c:pt idx="0">
                  <c:v>группа от мин. балла до 60%</c:v>
                </c:pt>
              </c:strCache>
            </c:strRef>
          </c:tx>
          <c:spPr>
            <a:ln w="53934"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3.8299900012498437E-3"/>
                  <c:y val="9.73856209150326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29DF-4CA8-8909-FB7EB6BA2653}"/>
                </c:ext>
              </c:extLst>
            </c:dLbl>
            <c:dLbl>
              <c:idx val="1"/>
              <c:layout>
                <c:manualLayout>
                  <c:x val="-3.0934079668612852E-2"/>
                  <c:y val="5.81699346405228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29DF-4CA8-8909-FB7EB6BA2653}"/>
                </c:ext>
              </c:extLst>
            </c:dLbl>
            <c:dLbl>
              <c:idx val="2"/>
              <c:layout>
                <c:manualLayout>
                  <c:x val="-2.383864963308158E-2"/>
                  <c:y val="-7.5163398692810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29DF-4CA8-8909-FB7EB6BA2653}"/>
                </c:ext>
              </c:extLst>
            </c:dLbl>
            <c:dLbl>
              <c:idx val="3"/>
              <c:layout>
                <c:manualLayout>
                  <c:x val="-2.5023322977484958E-2"/>
                  <c:y val="8.43137254901960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29DF-4CA8-8909-FB7EB6BA2653}"/>
                </c:ext>
              </c:extLst>
            </c:dLbl>
            <c:dLbl>
              <c:idx val="4"/>
              <c:layout>
                <c:manualLayout>
                  <c:x val="-7.6676176890156947E-2"/>
                  <c:y val="4.248366013071895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29DF-4CA8-8909-FB7EB6BA2653}"/>
                </c:ext>
              </c:extLst>
            </c:dLbl>
            <c:dLbl>
              <c:idx val="5"/>
              <c:layout>
                <c:manualLayout>
                  <c:x val="-2.5255883193172284E-2"/>
                  <c:y val="0.1"/>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29DF-4CA8-8909-FB7EB6BA2653}"/>
                </c:ext>
              </c:extLst>
            </c:dLbl>
            <c:dLbl>
              <c:idx val="6"/>
              <c:layout>
                <c:manualLayout>
                  <c:x val="-1.6826914492831253E-2"/>
                  <c:y val="-5.42483660130718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29DF-4CA8-8909-FB7EB6BA2653}"/>
                </c:ext>
              </c:extLst>
            </c:dLbl>
            <c:dLbl>
              <c:idx val="7"/>
              <c:layout>
                <c:manualLayout>
                  <c:x val="-1.0699001426534046E-3"/>
                  <c:y val="-6.732026143790854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29DF-4CA8-8909-FB7EB6BA2653}"/>
                </c:ext>
              </c:extLst>
            </c:dLbl>
            <c:dLbl>
              <c:idx val="8"/>
              <c:layout>
                <c:manualLayout>
                  <c:x val="4.4411747638687916E-2"/>
                  <c:y val="-3.33333333333333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29DF-4CA8-8909-FB7EB6BA2653}"/>
                </c:ext>
              </c:extLst>
            </c:dLbl>
            <c:dLbl>
              <c:idx val="9"/>
              <c:layout>
                <c:manualLayout>
                  <c:x val="-6.0677459960362203E-2"/>
                  <c:y val="-4.37908496732026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29DF-4CA8-8909-FB7EB6BA2653}"/>
                </c:ext>
              </c:extLst>
            </c:dLbl>
            <c:dLbl>
              <c:idx val="10"/>
              <c:layout>
                <c:manualLayout>
                  <c:x val="-9.6105174353206882E-3"/>
                  <c:y val="-0.11437908496732026"/>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29DF-4CA8-8909-FB7EB6BA2653}"/>
                </c:ext>
              </c:extLst>
            </c:dLbl>
            <c:dLbl>
              <c:idx val="11"/>
              <c:layout>
                <c:manualLayout>
                  <c:x val="-1.1046387058760512E-2"/>
                  <c:y val="-5.94771241830065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29DF-4CA8-8909-FB7EB6BA2653}"/>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Лист1!$C$2:$C$13</c:f>
              <c:numCache>
                <c:formatCode>General</c:formatCode>
                <c:ptCount val="12"/>
                <c:pt idx="0">
                  <c:v>87.36</c:v>
                </c:pt>
                <c:pt idx="1">
                  <c:v>81.87</c:v>
                </c:pt>
                <c:pt idx="2">
                  <c:v>64.84</c:v>
                </c:pt>
                <c:pt idx="3">
                  <c:v>86.81</c:v>
                </c:pt>
                <c:pt idx="4">
                  <c:v>64.290000000000006</c:v>
                </c:pt>
                <c:pt idx="5">
                  <c:v>91.21</c:v>
                </c:pt>
                <c:pt idx="6">
                  <c:v>67.58</c:v>
                </c:pt>
                <c:pt idx="7">
                  <c:v>37.909999999999997</c:v>
                </c:pt>
                <c:pt idx="8">
                  <c:v>40.11</c:v>
                </c:pt>
                <c:pt idx="9">
                  <c:v>59.89</c:v>
                </c:pt>
                <c:pt idx="10">
                  <c:v>57.14</c:v>
                </c:pt>
                <c:pt idx="11">
                  <c:v>56.59</c:v>
                </c:pt>
              </c:numCache>
            </c:numRef>
          </c:val>
          <c:smooth val="0"/>
          <c:extLst>
            <c:ext xmlns:c16="http://schemas.microsoft.com/office/drawing/2014/chart" uri="{C3380CC4-5D6E-409C-BE32-E72D297353CC}">
              <c16:uniqueId val="{00000019-29DF-4CA8-8909-FB7EB6BA2653}"/>
            </c:ext>
          </c:extLst>
        </c:ser>
        <c:ser>
          <c:idx val="2"/>
          <c:order val="2"/>
          <c:tx>
            <c:strRef>
              <c:f>Лист1!$D$1</c:f>
              <c:strCache>
                <c:ptCount val="1"/>
                <c:pt idx="0">
                  <c:v>группа от 61% до 80%</c:v>
                </c:pt>
              </c:strCache>
            </c:strRef>
          </c:tx>
          <c:spPr>
            <a:ln w="53934"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4.378225043298159E-2"/>
                  <c:y val="3.202614379084962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29DF-4CA8-8909-FB7EB6BA2653}"/>
                </c:ext>
              </c:extLst>
            </c:dLbl>
            <c:dLbl>
              <c:idx val="1"/>
              <c:layout>
                <c:manualLayout>
                  <c:x val="-5.3450126769868052E-2"/>
                  <c:y val="2.569275899336110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29DF-4CA8-8909-FB7EB6BA2653}"/>
                </c:ext>
              </c:extLst>
            </c:dLbl>
            <c:dLbl>
              <c:idx val="2"/>
              <c:layout>
                <c:manualLayout>
                  <c:x val="-3.631666577392114E-2"/>
                  <c:y val="3.09215171632957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29DF-4CA8-8909-FB7EB6BA2653}"/>
                </c:ext>
              </c:extLst>
            </c:dLbl>
            <c:dLbl>
              <c:idx val="3"/>
              <c:layout>
                <c:manualLayout>
                  <c:x val="-4.2261111797544562E-2"/>
                  <c:y val="4.66077916730996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29DF-4CA8-8909-FB7EB6BA2653}"/>
                </c:ext>
              </c:extLst>
            </c:dLbl>
            <c:dLbl>
              <c:idx val="4"/>
              <c:layout>
                <c:manualLayout>
                  <c:x val="-1.094249379541843E-2"/>
                  <c:y val="3.35358962482630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29DF-4CA8-8909-FB7EB6BA2653}"/>
                </c:ext>
              </c:extLst>
            </c:dLbl>
            <c:dLbl>
              <c:idx val="5"/>
              <c:layout>
                <c:manualLayout>
                  <c:x val="-6.6628948167194429E-3"/>
                  <c:y val="4.13790335031650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29DF-4CA8-8909-FB7EB6BA2653}"/>
                </c:ext>
              </c:extLst>
            </c:dLbl>
            <c:dLbl>
              <c:idx val="6"/>
              <c:layout>
                <c:manualLayout>
                  <c:x val="-2.3716175991553123E-2"/>
                  <c:y val="5.96796870979362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29DF-4CA8-8909-FB7EB6BA2653}"/>
                </c:ext>
              </c:extLst>
            </c:dLbl>
            <c:dLbl>
              <c:idx val="7"/>
              <c:layout>
                <c:manualLayout>
                  <c:x val="-2.5142709515090927E-2"/>
                  <c:y val="4.922217075806700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29DF-4CA8-8909-FB7EB6BA2653}"/>
                </c:ext>
              </c:extLst>
            </c:dLbl>
            <c:dLbl>
              <c:idx val="8"/>
              <c:layout>
                <c:manualLayout>
                  <c:x val="-2.9422310085704388E-2"/>
                  <c:y val="4.922217075806700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2-29DF-4CA8-8909-FB7EB6BA2653}"/>
                </c:ext>
              </c:extLst>
            </c:dLbl>
            <c:dLbl>
              <c:idx val="9"/>
              <c:layout>
                <c:manualLayout>
                  <c:x val="-3.3701910656317745E-2"/>
                  <c:y val="4.39934125881323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3-29DF-4CA8-8909-FB7EB6BA2653}"/>
                </c:ext>
              </c:extLst>
            </c:dLbl>
            <c:dLbl>
              <c:idx val="10"/>
              <c:layout>
                <c:manualLayout>
                  <c:x val="-2.9422310085704336E-2"/>
                  <c:y val="5.183654984303437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4-29DF-4CA8-8909-FB7EB6BA2653}"/>
                </c:ext>
              </c:extLst>
            </c:dLbl>
            <c:dLbl>
              <c:idx val="11"/>
              <c:layout>
                <c:manualLayout>
                  <c:x val="-1.0497571732104916E-3"/>
                  <c:y val="3.09215171632957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5-29DF-4CA8-8909-FB7EB6BA2653}"/>
                </c:ext>
              </c:extLst>
            </c:dLbl>
            <c:spPr>
              <a:noFill/>
              <a:ln>
                <a:noFill/>
              </a:ln>
              <a:effectLst/>
            </c:spPr>
            <c:txPr>
              <a:bodyPr wrap="square" lIns="38100" tIns="19050" rIns="38100" bIns="19050" anchor="ctr">
                <a:spAutoFit/>
              </a:bodyPr>
              <a:lstStyle/>
              <a:p>
                <a:pPr>
                  <a:defRPr sz="900"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Лист1!$D$2:$D$13</c:f>
              <c:numCache>
                <c:formatCode>General</c:formatCode>
                <c:ptCount val="12"/>
                <c:pt idx="0">
                  <c:v>97.32</c:v>
                </c:pt>
                <c:pt idx="1">
                  <c:v>96.55</c:v>
                </c:pt>
                <c:pt idx="2">
                  <c:v>90.04</c:v>
                </c:pt>
                <c:pt idx="3">
                  <c:v>94.64</c:v>
                </c:pt>
                <c:pt idx="4">
                  <c:v>89.66</c:v>
                </c:pt>
                <c:pt idx="5">
                  <c:v>99.23</c:v>
                </c:pt>
                <c:pt idx="6">
                  <c:v>95.4</c:v>
                </c:pt>
                <c:pt idx="7">
                  <c:v>83.52</c:v>
                </c:pt>
                <c:pt idx="8">
                  <c:v>90.8</c:v>
                </c:pt>
                <c:pt idx="9">
                  <c:v>93.1</c:v>
                </c:pt>
                <c:pt idx="10">
                  <c:v>92.72</c:v>
                </c:pt>
                <c:pt idx="11">
                  <c:v>89.66</c:v>
                </c:pt>
              </c:numCache>
            </c:numRef>
          </c:val>
          <c:smooth val="0"/>
          <c:extLst>
            <c:ext xmlns:c16="http://schemas.microsoft.com/office/drawing/2014/chart" uri="{C3380CC4-5D6E-409C-BE32-E72D297353CC}">
              <c16:uniqueId val="{00000026-29DF-4CA8-8909-FB7EB6BA2653}"/>
            </c:ext>
          </c:extLst>
        </c:ser>
        <c:ser>
          <c:idx val="3"/>
          <c:order val="3"/>
          <c:tx>
            <c:strRef>
              <c:f>Лист1!$E$1</c:f>
              <c:strCache>
                <c:ptCount val="1"/>
                <c:pt idx="0">
                  <c:v>группа от 81% до 100%</c:v>
                </c:pt>
              </c:strCache>
            </c:strRef>
          </c:tx>
          <c:spPr>
            <a:ln w="53934"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1.2547315514132162E-2"/>
                  <c:y val="-5.42483660130718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7-29DF-4CA8-8909-FB7EB6BA2653}"/>
                </c:ext>
              </c:extLst>
            </c:dLbl>
            <c:dLbl>
              <c:idx val="1"/>
              <c:layout>
                <c:manualLayout>
                  <c:x val="-1.9473793454389658E-2"/>
                  <c:y val="-6.58105089804950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8-29DF-4CA8-8909-FB7EB6BA2653}"/>
                </c:ext>
              </c:extLst>
            </c:dLbl>
            <c:dLbl>
              <c:idx val="2"/>
              <c:layout>
                <c:manualLayout>
                  <c:x val="-2.0863108944477543E-2"/>
                  <c:y val="-6.8424888065462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9-29DF-4CA8-8909-FB7EB6BA2653}"/>
                </c:ext>
              </c:extLst>
            </c:dLbl>
            <c:dLbl>
              <c:idx val="3"/>
              <c:layout>
                <c:manualLayout>
                  <c:x val="3.2392156337600138E-3"/>
                  <c:y val="-4.22810972157892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A-29DF-4CA8-8909-FB7EB6BA2653}"/>
                </c:ext>
              </c:extLst>
            </c:dLbl>
            <c:dLbl>
              <c:idx val="4"/>
              <c:layout>
                <c:manualLayout>
                  <c:x val="-2.42045637152504E-3"/>
                  <c:y val="-8.1496783490299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B-29DF-4CA8-8909-FB7EB6BA2653}"/>
                </c:ext>
              </c:extLst>
            </c:dLbl>
            <c:dLbl>
              <c:idx val="5"/>
              <c:layout>
                <c:manualLayout>
                  <c:x val="-2.2298886746299571E-2"/>
                  <c:y val="-5.01242344706911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C-29DF-4CA8-8909-FB7EB6BA2653}"/>
                </c:ext>
              </c:extLst>
            </c:dLbl>
            <c:dLbl>
              <c:idx val="6"/>
              <c:layout>
                <c:manualLayout>
                  <c:x val="-2.5142709515090927E-2"/>
                  <c:y val="-5.27386135556584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D-29DF-4CA8-8909-FB7EB6BA2653}"/>
                </c:ext>
              </c:extLst>
            </c:dLbl>
            <c:dLbl>
              <c:idx val="7"/>
              <c:layout>
                <c:manualLayout>
                  <c:x val="-2.3716175991553123E-2"/>
                  <c:y val="-5.53529926406258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E-29DF-4CA8-8909-FB7EB6BA2653}"/>
                </c:ext>
              </c:extLst>
            </c:dLbl>
            <c:dLbl>
              <c:idx val="8"/>
              <c:layout>
                <c:manualLayout>
                  <c:x val="-1.8010041897401911E-2"/>
                  <c:y val="-5.27386135556584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F-29DF-4CA8-8909-FB7EB6BA2653}"/>
                </c:ext>
              </c:extLst>
            </c:dLbl>
            <c:dLbl>
              <c:idx val="9"/>
              <c:layout>
                <c:manualLayout>
                  <c:x val="-2.3716175991553123E-2"/>
                  <c:y val="-5.01242344706911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30-29DF-4CA8-8909-FB7EB6BA2653}"/>
                </c:ext>
              </c:extLst>
            </c:dLbl>
            <c:dLbl>
              <c:idx val="10"/>
              <c:layout>
                <c:manualLayout>
                  <c:x val="-1.8010041897401911E-2"/>
                  <c:y val="-5.53529926406258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31-29DF-4CA8-8909-FB7EB6BA2653}"/>
                </c:ext>
              </c:extLst>
            </c:dLbl>
            <c:dLbl>
              <c:idx val="11"/>
              <c:layout>
                <c:manualLayout>
                  <c:x val="-2.5142709515090927E-2"/>
                  <c:y val="-5.53529926406258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32-29DF-4CA8-8909-FB7EB6BA2653}"/>
                </c:ext>
              </c:extLst>
            </c:dLbl>
            <c:spPr>
              <a:noFill/>
              <a:ln>
                <a:noFill/>
              </a:ln>
              <a:effectLst/>
            </c:spPr>
            <c:txPr>
              <a:bodyPr wrap="square" lIns="38100" tIns="19050" rIns="38100" bIns="19050" anchor="ctr">
                <a:spAutoFit/>
              </a:bodyPr>
              <a:lstStyle/>
              <a:p>
                <a:pPr>
                  <a:defRPr sz="900"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Лист1!$E$2:$E$13</c:f>
              <c:numCache>
                <c:formatCode>General</c:formatCode>
                <c:ptCount val="12"/>
                <c:pt idx="0">
                  <c:v>96.43</c:v>
                </c:pt>
                <c:pt idx="1">
                  <c:v>98.21</c:v>
                </c:pt>
                <c:pt idx="2">
                  <c:v>94.64</c:v>
                </c:pt>
                <c:pt idx="3">
                  <c:v>100</c:v>
                </c:pt>
                <c:pt idx="4">
                  <c:v>94.64</c:v>
                </c:pt>
                <c:pt idx="5">
                  <c:v>100</c:v>
                </c:pt>
                <c:pt idx="6">
                  <c:v>98.21</c:v>
                </c:pt>
                <c:pt idx="7">
                  <c:v>96.43</c:v>
                </c:pt>
                <c:pt idx="8">
                  <c:v>96.43</c:v>
                </c:pt>
                <c:pt idx="9">
                  <c:v>96.43</c:v>
                </c:pt>
                <c:pt idx="10">
                  <c:v>96.43</c:v>
                </c:pt>
                <c:pt idx="11">
                  <c:v>98.21</c:v>
                </c:pt>
              </c:numCache>
            </c:numRef>
          </c:val>
          <c:smooth val="0"/>
          <c:extLst>
            <c:ext xmlns:c16="http://schemas.microsoft.com/office/drawing/2014/chart" uri="{C3380CC4-5D6E-409C-BE32-E72D297353CC}">
              <c16:uniqueId val="{00000033-29DF-4CA8-8909-FB7EB6BA2653}"/>
            </c:ext>
          </c:extLst>
        </c:ser>
        <c:dLbls>
          <c:dLblPos val="t"/>
          <c:showLegendKey val="0"/>
          <c:showVal val="1"/>
          <c:showCatName val="0"/>
          <c:showSerName val="0"/>
          <c:showPercent val="0"/>
          <c:showBubbleSize val="0"/>
        </c:dLbls>
        <c:marker val="1"/>
        <c:smooth val="0"/>
        <c:axId val="114382336"/>
        <c:axId val="114383872"/>
      </c:lineChart>
      <c:catAx>
        <c:axId val="114382336"/>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14383872"/>
        <c:crosses val="autoZero"/>
        <c:auto val="1"/>
        <c:lblAlgn val="ctr"/>
        <c:lblOffset val="100"/>
        <c:noMultiLvlLbl val="0"/>
      </c:catAx>
      <c:valAx>
        <c:axId val="114383872"/>
        <c:scaling>
          <c:orientation val="minMax"/>
        </c:scaling>
        <c:delete val="0"/>
        <c:axPos val="l"/>
        <c:majorGridlines>
          <c:spPr>
            <a:ln w="6345" cap="flat" cmpd="sng" algn="ctr">
              <a:solidFill>
                <a:srgbClr val="002060"/>
              </a:solidFill>
              <a:round/>
            </a:ln>
            <a:effectLst/>
          </c:spPr>
        </c:majorGridlines>
        <c:numFmt formatCode="General"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14382336"/>
        <c:crosses val="autoZero"/>
        <c:crossBetween val="between"/>
        <c:majorUnit val="10"/>
      </c:valAx>
      <c:spPr>
        <a:noFill/>
        <a:ln w="25388">
          <a:noFill/>
        </a:ln>
      </c:spPr>
    </c:plotArea>
    <c:legend>
      <c:legendPos val="b"/>
      <c:layout>
        <c:manualLayout>
          <c:xMode val="edge"/>
          <c:yMode val="edge"/>
          <c:x val="3.6426219301477415E-2"/>
          <c:y val="0.89361445521789118"/>
          <c:w val="0.9081223171369085"/>
          <c:h val="9.1234029630593683E-2"/>
        </c:manualLayout>
      </c:layout>
      <c:overlay val="0"/>
      <c:spPr>
        <a:noFill/>
        <a:ln w="25381">
          <a:noFill/>
        </a:ln>
      </c:spPr>
      <c:txPr>
        <a:bodyPr/>
        <a:lstStyle/>
        <a:p>
          <a:pPr>
            <a:defRPr sz="870" b="1" i="1"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52000">
            <a:srgbClr val="5B9BD5">
              <a:lumMod val="5000"/>
              <a:lumOff val="95000"/>
            </a:srgbClr>
          </a:gs>
          <a:gs pos="0">
            <a:srgbClr val="FF505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5"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2, задания с развернутым ответом)</a:t>
            </a:r>
          </a:p>
        </c:rich>
      </c:tx>
      <c:layout>
        <c:manualLayout>
          <c:xMode val="edge"/>
          <c:yMode val="edge"/>
          <c:x val="0.19344740998284304"/>
          <c:y val="2.2900748517546421E-2"/>
        </c:manualLayout>
      </c:layout>
      <c:overlay val="0"/>
      <c:spPr>
        <a:noFill/>
        <a:ln w="25393">
          <a:noFill/>
        </a:ln>
      </c:spPr>
    </c:title>
    <c:autoTitleDeleted val="0"/>
    <c:plotArea>
      <c:layout>
        <c:manualLayout>
          <c:layoutTarget val="inner"/>
          <c:xMode val="edge"/>
          <c:yMode val="edge"/>
          <c:x val="4.8402322300718836E-2"/>
          <c:y val="0.1171516603902773"/>
          <c:w val="0.94214964564118986"/>
          <c:h val="0.71966841101384071"/>
        </c:manualLayout>
      </c:layout>
      <c:lineChart>
        <c:grouping val="standard"/>
        <c:varyColors val="0"/>
        <c:ser>
          <c:idx val="0"/>
          <c:order val="0"/>
          <c:tx>
            <c:strRef>
              <c:f>Лист1!$B$1</c:f>
              <c:strCache>
                <c:ptCount val="1"/>
                <c:pt idx="0">
                  <c:v>группа, не преодолевшая мин балл, %</c:v>
                </c:pt>
              </c:strCache>
            </c:strRef>
          </c:tx>
          <c:spPr>
            <a:ln w="53932"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7.675282021990576E-2"/>
                  <c:y val="-4.8679867986798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84-4150-9833-6A3D2795634F}"/>
                </c:ext>
              </c:extLst>
            </c:dLbl>
            <c:dLbl>
              <c:idx val="1"/>
              <c:layout>
                <c:manualLayout>
                  <c:x val="-8.7462516064543791E-2"/>
                  <c:y val="-4.5748520565364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84-4150-9833-6A3D2795634F}"/>
                </c:ext>
              </c:extLst>
            </c:dLbl>
            <c:dLbl>
              <c:idx val="2"/>
              <c:layout>
                <c:manualLayout>
                  <c:x val="-6.4615164929316057E-2"/>
                  <c:y val="-4.5000244534650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84-4150-9833-6A3D2795634F}"/>
                </c:ext>
              </c:extLst>
            </c:dLbl>
            <c:dLbl>
              <c:idx val="3"/>
              <c:layout>
                <c:manualLayout>
                  <c:x val="-5.7475367699557384E-2"/>
                  <c:y val="-8.71154692619945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84-4150-9833-6A3D2795634F}"/>
                </c:ext>
              </c:extLst>
            </c:dLbl>
            <c:dLbl>
              <c:idx val="4"/>
              <c:layout>
                <c:manualLayout>
                  <c:x val="1.1066685706125946E-2"/>
                  <c:y val="-2.8877887788778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84-4150-9833-6A3D2795634F}"/>
                </c:ext>
              </c:extLst>
            </c:dLbl>
            <c:dLbl>
              <c:idx val="5"/>
              <c:layout>
                <c:manualLayout>
                  <c:x val="2.8202199057546767E-2"/>
                  <c:y val="-3.2178314667188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84-4150-9833-6A3D2795634F}"/>
                </c:ext>
              </c:extLst>
            </c:dLbl>
            <c:dLbl>
              <c:idx val="6"/>
              <c:layout>
                <c:manualLayout>
                  <c:x val="-4.2838783378551945E-2"/>
                  <c:y val="-4.5807453416149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84-4150-9833-6A3D2795634F}"/>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13</c:v>
                </c:pt>
                <c:pt idx="1">
                  <c:v>14</c:v>
                </c:pt>
                <c:pt idx="2">
                  <c:v>15</c:v>
                </c:pt>
                <c:pt idx="3">
                  <c:v>16</c:v>
                </c:pt>
                <c:pt idx="4">
                  <c:v>17</c:v>
                </c:pt>
                <c:pt idx="5">
                  <c:v>18</c:v>
                </c:pt>
                <c:pt idx="6">
                  <c:v>19</c:v>
                </c:pt>
              </c:numCache>
            </c:numRef>
          </c:cat>
          <c:val>
            <c:numRef>
              <c:f>Лист1!$B$2:$B$8</c:f>
              <c:numCache>
                <c:formatCode>General</c:formatCode>
                <c:ptCount val="7"/>
                <c:pt idx="0">
                  <c:v>0</c:v>
                </c:pt>
                <c:pt idx="1">
                  <c:v>0</c:v>
                </c:pt>
                <c:pt idx="2">
                  <c:v>0</c:v>
                </c:pt>
                <c:pt idx="3">
                  <c:v>0</c:v>
                </c:pt>
                <c:pt idx="4">
                  <c:v>0</c:v>
                </c:pt>
                <c:pt idx="5">
                  <c:v>0</c:v>
                </c:pt>
                <c:pt idx="6">
                  <c:v>0</c:v>
                </c:pt>
              </c:numCache>
            </c:numRef>
          </c:val>
          <c:smooth val="0"/>
          <c:extLst>
            <c:ext xmlns:c16="http://schemas.microsoft.com/office/drawing/2014/chart" uri="{C3380CC4-5D6E-409C-BE32-E72D297353CC}">
              <c16:uniqueId val="{00000007-6984-4150-9833-6A3D2795634F}"/>
            </c:ext>
          </c:extLst>
        </c:ser>
        <c:ser>
          <c:idx val="1"/>
          <c:order val="1"/>
          <c:tx>
            <c:strRef>
              <c:f>Лист1!$C$1</c:f>
              <c:strCache>
                <c:ptCount val="1"/>
                <c:pt idx="0">
                  <c:v>группа от мин. балла до 60%</c:v>
                </c:pt>
              </c:strCache>
            </c:strRef>
          </c:tx>
          <c:spPr>
            <a:ln w="53932"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3.3914036841353717E-2"/>
                  <c:y val="-6.9035310803540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984-4150-9833-6A3D2795634F}"/>
                </c:ext>
              </c:extLst>
            </c:dLbl>
            <c:dLbl>
              <c:idx val="1"/>
              <c:layout>
                <c:manualLayout>
                  <c:x val="-9.8886191632157644E-2"/>
                  <c:y val="-0.11021763583899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84-4150-9833-6A3D2795634F}"/>
                </c:ext>
              </c:extLst>
            </c:dLbl>
            <c:dLbl>
              <c:idx val="2"/>
              <c:layout>
                <c:manualLayout>
                  <c:x val="1.5350564043981099E-2"/>
                  <c:y val="-9.488448844884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984-4150-9833-6A3D2795634F}"/>
                </c:ext>
              </c:extLst>
            </c:dLbl>
            <c:dLbl>
              <c:idx val="3"/>
              <c:layout>
                <c:manualLayout>
                  <c:x val="-1.6064543766957123E-2"/>
                  <c:y val="-7.8382892355846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984-4150-9833-6A3D2795634F}"/>
                </c:ext>
              </c:extLst>
            </c:dLbl>
            <c:dLbl>
              <c:idx val="4"/>
              <c:layout>
                <c:manualLayout>
                  <c:x val="3.1058117949450237E-2"/>
                  <c:y val="-9.1584095466327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984-4150-9833-6A3D2795634F}"/>
                </c:ext>
              </c:extLst>
            </c:dLbl>
            <c:dLbl>
              <c:idx val="5"/>
              <c:layout>
                <c:manualLayout>
                  <c:x val="-5.1763529915750499E-2"/>
                  <c:y val="-9.4300386364747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984-4150-9833-6A3D2795634F}"/>
                </c:ext>
              </c:extLst>
            </c:dLbl>
            <c:dLbl>
              <c:idx val="6"/>
              <c:layout>
                <c:manualLayout>
                  <c:x val="2.4989290304155364E-3"/>
                  <c:y val="-9.5496894409937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984-4150-9833-6A3D2795634F}"/>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13</c:v>
                </c:pt>
                <c:pt idx="1">
                  <c:v>14</c:v>
                </c:pt>
                <c:pt idx="2">
                  <c:v>15</c:v>
                </c:pt>
                <c:pt idx="3">
                  <c:v>16</c:v>
                </c:pt>
                <c:pt idx="4">
                  <c:v>17</c:v>
                </c:pt>
                <c:pt idx="5">
                  <c:v>18</c:v>
                </c:pt>
                <c:pt idx="6">
                  <c:v>19</c:v>
                </c:pt>
              </c:numCache>
            </c:numRef>
          </c:cat>
          <c:val>
            <c:numRef>
              <c:f>Лист1!$C$2:$C$8</c:f>
              <c:numCache>
                <c:formatCode>General</c:formatCode>
                <c:ptCount val="7"/>
                <c:pt idx="0">
                  <c:v>3.85</c:v>
                </c:pt>
                <c:pt idx="1">
                  <c:v>0</c:v>
                </c:pt>
                <c:pt idx="2">
                  <c:v>1.65</c:v>
                </c:pt>
                <c:pt idx="3">
                  <c:v>1.65</c:v>
                </c:pt>
                <c:pt idx="4">
                  <c:v>0</c:v>
                </c:pt>
                <c:pt idx="5">
                  <c:v>0</c:v>
                </c:pt>
                <c:pt idx="6">
                  <c:v>0.27</c:v>
                </c:pt>
              </c:numCache>
            </c:numRef>
          </c:val>
          <c:smooth val="0"/>
          <c:extLst>
            <c:ext xmlns:c16="http://schemas.microsoft.com/office/drawing/2014/chart" uri="{C3380CC4-5D6E-409C-BE32-E72D297353CC}">
              <c16:uniqueId val="{0000000F-6984-4150-9833-6A3D2795634F}"/>
            </c:ext>
          </c:extLst>
        </c:ser>
        <c:ser>
          <c:idx val="2"/>
          <c:order val="2"/>
          <c:tx>
            <c:strRef>
              <c:f>Лист1!$D$1</c:f>
              <c:strCache>
                <c:ptCount val="1"/>
                <c:pt idx="0">
                  <c:v>группа от 61% до 80%</c:v>
                </c:pt>
              </c:strCache>
            </c:strRef>
          </c:tx>
          <c:spPr>
            <a:ln w="53932"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3.5341996287305444E-2"/>
                  <c:y val="-0.101290409351005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984-4150-9833-6A3D2795634F}"/>
                </c:ext>
              </c:extLst>
            </c:dLbl>
            <c:dLbl>
              <c:idx val="1"/>
              <c:layout>
                <c:manualLayout>
                  <c:x val="-5.6761387976581493E-2"/>
                  <c:y val="-0.1564222135276568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984-4150-9833-6A3D2795634F}"/>
                </c:ext>
              </c:extLst>
            </c:dLbl>
            <c:dLbl>
              <c:idx val="2"/>
              <c:layout>
                <c:manualLayout>
                  <c:x val="-2.3204340996715745E-2"/>
                  <c:y val="-7.7019611678974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984-4150-9833-6A3D2795634F}"/>
                </c:ext>
              </c:extLst>
            </c:dLbl>
            <c:dLbl>
              <c:idx val="3"/>
              <c:layout>
                <c:manualLayout>
                  <c:x val="-3.5698986148803845E-4"/>
                  <c:y val="-9.4484765491270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984-4150-9833-6A3D2795634F}"/>
                </c:ext>
              </c:extLst>
            </c:dLbl>
            <c:dLbl>
              <c:idx val="4"/>
              <c:layout>
                <c:manualLayout>
                  <c:x val="-7.6038840496929883E-2"/>
                  <c:y val="-0.101669682594023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984-4150-9833-6A3D2795634F}"/>
                </c:ext>
              </c:extLst>
            </c:dLbl>
            <c:dLbl>
              <c:idx val="5"/>
              <c:layout>
                <c:manualLayout>
                  <c:x val="3.3914036841353704E-2"/>
                  <c:y val="-9.818481848184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984-4150-9833-6A3D2795634F}"/>
                </c:ext>
              </c:extLst>
            </c:dLbl>
            <c:dLbl>
              <c:idx val="6"/>
              <c:layout>
                <c:manualLayout>
                  <c:x val="-3.8911894902184677E-2"/>
                  <c:y val="-9.23913043478260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984-4150-9833-6A3D2795634F}"/>
                </c:ext>
              </c:extLst>
            </c:dLbl>
            <c:spPr>
              <a:noFill/>
              <a:ln>
                <a:noFill/>
              </a:ln>
              <a:effectLst/>
            </c:spPr>
            <c:txPr>
              <a:bodyPr wrap="square" lIns="38100" tIns="19050" rIns="38100" bIns="19050" anchor="ctr">
                <a:spAutoFit/>
              </a:bodyPr>
              <a:lstStyle/>
              <a:p>
                <a:pPr>
                  <a:defRPr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13</c:v>
                </c:pt>
                <c:pt idx="1">
                  <c:v>14</c:v>
                </c:pt>
                <c:pt idx="2">
                  <c:v>15</c:v>
                </c:pt>
                <c:pt idx="3">
                  <c:v>16</c:v>
                </c:pt>
                <c:pt idx="4">
                  <c:v>17</c:v>
                </c:pt>
                <c:pt idx="5">
                  <c:v>18</c:v>
                </c:pt>
                <c:pt idx="6">
                  <c:v>19</c:v>
                </c:pt>
              </c:numCache>
            </c:numRef>
          </c:cat>
          <c:val>
            <c:numRef>
              <c:f>Лист1!$D$2:$D$8</c:f>
              <c:numCache>
                <c:formatCode>General</c:formatCode>
                <c:ptCount val="7"/>
                <c:pt idx="0">
                  <c:v>48.28</c:v>
                </c:pt>
                <c:pt idx="1">
                  <c:v>1.02</c:v>
                </c:pt>
                <c:pt idx="2">
                  <c:v>22.99</c:v>
                </c:pt>
                <c:pt idx="3">
                  <c:v>19.73</c:v>
                </c:pt>
                <c:pt idx="4">
                  <c:v>0.64</c:v>
                </c:pt>
                <c:pt idx="5">
                  <c:v>1.05</c:v>
                </c:pt>
                <c:pt idx="6">
                  <c:v>2.68</c:v>
                </c:pt>
              </c:numCache>
            </c:numRef>
          </c:val>
          <c:smooth val="0"/>
          <c:extLst>
            <c:ext xmlns:c16="http://schemas.microsoft.com/office/drawing/2014/chart" uri="{C3380CC4-5D6E-409C-BE32-E72D297353CC}">
              <c16:uniqueId val="{00000017-6984-4150-9833-6A3D2795634F}"/>
            </c:ext>
          </c:extLst>
        </c:ser>
        <c:ser>
          <c:idx val="3"/>
          <c:order val="3"/>
          <c:tx>
            <c:strRef>
              <c:f>Лист1!$E$1</c:f>
              <c:strCache>
                <c:ptCount val="1"/>
                <c:pt idx="0">
                  <c:v>группа от 81% до 100%</c:v>
                </c:pt>
              </c:strCache>
            </c:strRef>
          </c:tx>
          <c:spPr>
            <a:ln w="53932"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1.5350564043981177E-2"/>
                  <c:y val="-8.168313199980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984-4150-9833-6A3D2795634F}"/>
                </c:ext>
              </c:extLst>
            </c:dLbl>
            <c:dLbl>
              <c:idx val="1"/>
              <c:layout>
                <c:manualLayout>
                  <c:x val="-2.391832071969156E-2"/>
                  <c:y val="-0.158154496992223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984-4150-9833-6A3D2795634F}"/>
                </c:ext>
              </c:extLst>
            </c:dLbl>
            <c:dLbl>
              <c:idx val="2"/>
              <c:layout>
                <c:manualLayout>
                  <c:x val="6.7828073682706883E-3"/>
                  <c:y val="-7.9951093069888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984-4150-9833-6A3D2795634F}"/>
                </c:ext>
              </c:extLst>
            </c:dLbl>
            <c:dLbl>
              <c:idx val="3"/>
              <c:layout>
                <c:manualLayout>
                  <c:x val="1.3208624875053443E-2"/>
                  <c:y val="-0.12710886682642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984-4150-9833-6A3D2795634F}"/>
                </c:ext>
              </c:extLst>
            </c:dLbl>
            <c:dLbl>
              <c:idx val="4"/>
              <c:layout>
                <c:manualLayout>
                  <c:x val="8.2107668142224755E-3"/>
                  <c:y val="-0.15796987333105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984-4150-9833-6A3D2795634F}"/>
                </c:ext>
              </c:extLst>
            </c:dLbl>
            <c:dLbl>
              <c:idx val="5"/>
              <c:layout>
                <c:manualLayout>
                  <c:x val="1.5350564043981151E-2"/>
                  <c:y val="-0.122260722844427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984-4150-9833-6A3D2795634F}"/>
                </c:ext>
              </c:extLst>
            </c:dLbl>
            <c:dLbl>
              <c:idx val="6"/>
              <c:layout>
                <c:manualLayout>
                  <c:x val="-1.3922604598029312E-2"/>
                  <c:y val="-6.7546583850931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984-4150-9833-6A3D2795634F}"/>
                </c:ext>
              </c:extLst>
            </c:dLbl>
            <c:spPr>
              <a:noFill/>
              <a:ln>
                <a:noFill/>
              </a:ln>
              <a:effectLst/>
            </c:spPr>
            <c:txPr>
              <a:bodyPr wrap="square" lIns="38100" tIns="19050" rIns="38100" bIns="19050" anchor="ctr">
                <a:spAutoFit/>
              </a:bodyPr>
              <a:lstStyle/>
              <a:p>
                <a:pPr>
                  <a:defRPr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13</c:v>
                </c:pt>
                <c:pt idx="1">
                  <c:v>14</c:v>
                </c:pt>
                <c:pt idx="2">
                  <c:v>15</c:v>
                </c:pt>
                <c:pt idx="3">
                  <c:v>16</c:v>
                </c:pt>
                <c:pt idx="4">
                  <c:v>17</c:v>
                </c:pt>
                <c:pt idx="5">
                  <c:v>18</c:v>
                </c:pt>
                <c:pt idx="6">
                  <c:v>19</c:v>
                </c:pt>
              </c:numCache>
            </c:numRef>
          </c:cat>
          <c:val>
            <c:numRef>
              <c:f>Лист1!$E$2:$E$8</c:f>
              <c:numCache>
                <c:formatCode>General</c:formatCode>
                <c:ptCount val="7"/>
                <c:pt idx="0">
                  <c:v>91.07</c:v>
                </c:pt>
                <c:pt idx="1">
                  <c:v>19.05</c:v>
                </c:pt>
                <c:pt idx="2">
                  <c:v>82.14</c:v>
                </c:pt>
                <c:pt idx="3">
                  <c:v>74.11</c:v>
                </c:pt>
                <c:pt idx="4">
                  <c:v>10.71</c:v>
                </c:pt>
                <c:pt idx="5">
                  <c:v>37.5</c:v>
                </c:pt>
                <c:pt idx="6">
                  <c:v>36.159999999999997</c:v>
                </c:pt>
              </c:numCache>
            </c:numRef>
          </c:val>
          <c:smooth val="0"/>
          <c:extLst>
            <c:ext xmlns:c16="http://schemas.microsoft.com/office/drawing/2014/chart" uri="{C3380CC4-5D6E-409C-BE32-E72D297353CC}">
              <c16:uniqueId val="{0000001F-6984-4150-9833-6A3D2795634F}"/>
            </c:ext>
          </c:extLst>
        </c:ser>
        <c:dLbls>
          <c:dLblPos val="t"/>
          <c:showLegendKey val="0"/>
          <c:showVal val="1"/>
          <c:showCatName val="0"/>
          <c:showSerName val="0"/>
          <c:showPercent val="0"/>
          <c:showBubbleSize val="0"/>
        </c:dLbls>
        <c:marker val="1"/>
        <c:smooth val="0"/>
        <c:axId val="115749632"/>
        <c:axId val="115751168"/>
      </c:lineChart>
      <c:catAx>
        <c:axId val="115749632"/>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15751168"/>
        <c:crosses val="autoZero"/>
        <c:auto val="1"/>
        <c:lblAlgn val="ctr"/>
        <c:lblOffset val="100"/>
        <c:noMultiLvlLbl val="0"/>
      </c:catAx>
      <c:valAx>
        <c:axId val="115751168"/>
        <c:scaling>
          <c:orientation val="minMax"/>
          <c:max val="110"/>
        </c:scaling>
        <c:delete val="0"/>
        <c:axPos val="l"/>
        <c:majorGridlines>
          <c:spPr>
            <a:ln w="6345" cap="flat" cmpd="sng" algn="ctr">
              <a:solidFill>
                <a:srgbClr val="002060"/>
              </a:solidFill>
              <a:round/>
            </a:ln>
            <a:effectLst/>
          </c:spPr>
        </c:majorGridlines>
        <c:numFmt formatCode="0" sourceLinked="0"/>
        <c:majorTickMark val="none"/>
        <c:minorTickMark val="none"/>
        <c:tickLblPos val="nextTo"/>
        <c:spPr>
          <a:ln w="6348">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15749632"/>
        <c:crosses val="autoZero"/>
        <c:crossBetween val="between"/>
        <c:majorUnit val="10"/>
      </c:valAx>
      <c:spPr>
        <a:noFill/>
        <a:ln w="25393">
          <a:noFill/>
        </a:ln>
      </c:spPr>
    </c:plotArea>
    <c:legend>
      <c:legendPos val="b"/>
      <c:layout>
        <c:manualLayout>
          <c:xMode val="edge"/>
          <c:yMode val="edge"/>
          <c:x val="3.6426242174273669E-2"/>
          <c:y val="0.88809997515742634"/>
          <c:w val="0.90812228016952423"/>
          <c:h val="9.6748647159845769E-2"/>
        </c:manualLayout>
      </c:layout>
      <c:overlay val="0"/>
      <c:spPr>
        <a:noFill/>
        <a:ln w="25393">
          <a:noFill/>
        </a:ln>
      </c:spPr>
      <c:txPr>
        <a:bodyPr/>
        <a:lstStyle/>
        <a:p>
          <a:pPr>
            <a:defRPr sz="870" b="1" i="1"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2" cap="flat" cmpd="dbl" algn="ctr">
      <a:gradFill>
        <a:gsLst>
          <a:gs pos="52000">
            <a:srgbClr val="5B9BD5">
              <a:lumMod val="5000"/>
              <a:lumOff val="95000"/>
            </a:srgbClr>
          </a:gs>
          <a:gs pos="0">
            <a:srgbClr val="FF000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F7F3B-37E1-4C1A-BB15-D8D55F80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135</Pages>
  <Words>32321</Words>
  <Characters>184233</Characters>
  <Application>Microsoft Office Word</Application>
  <DocSecurity>0</DocSecurity>
  <Lines>1535</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cp:lastModifiedBy>Пользователь</cp:lastModifiedBy>
  <cp:revision>29</cp:revision>
  <cp:lastPrinted>2026-04-02T14:50:00Z</cp:lastPrinted>
  <dcterms:created xsi:type="dcterms:W3CDTF">2026-08-26T10:20:00Z</dcterms:created>
  <dcterms:modified xsi:type="dcterms:W3CDTF">2026-08-31T13:26:00Z</dcterms:modified>
</cp:coreProperties>
</file>